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D8" w:rsidRDefault="004C53D8" w:rsidP="004C53D8">
      <w:pPr>
        <w:pStyle w:val="ac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Задачи, функции и полномочия управления</w:t>
      </w:r>
    </w:p>
    <w:p w:rsidR="004C53D8" w:rsidRDefault="004C53D8" w:rsidP="004C53D8">
      <w:pPr>
        <w:pStyle w:val="ac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надзорной деятельности и профилактической работы</w:t>
      </w:r>
    </w:p>
    <w:p w:rsidR="004C53D8" w:rsidRDefault="004C53D8" w:rsidP="004C53D8">
      <w:pPr>
        <w:pStyle w:val="ac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управления МЧС России по Республике Тыва</w:t>
      </w:r>
    </w:p>
    <w:p w:rsidR="004C53D8" w:rsidRDefault="004C53D8" w:rsidP="004C53D8">
      <w:pPr>
        <w:pStyle w:val="ac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- </w:t>
      </w:r>
      <w:proofErr w:type="spellStart"/>
      <w:r>
        <w:rPr>
          <w:b/>
          <w:sz w:val="28"/>
          <w:szCs w:val="28"/>
        </w:rPr>
        <w:t>УНДиПР</w:t>
      </w:r>
      <w:proofErr w:type="spellEnd"/>
      <w:r>
        <w:rPr>
          <w:b/>
          <w:sz w:val="28"/>
          <w:szCs w:val="28"/>
        </w:rPr>
        <w:t>)</w:t>
      </w:r>
    </w:p>
    <w:p w:rsidR="004C53D8" w:rsidRDefault="004C53D8" w:rsidP="004C53D8">
      <w:pPr>
        <w:pStyle w:val="ac"/>
        <w:ind w:left="426"/>
        <w:jc w:val="center"/>
        <w:rPr>
          <w:b/>
          <w:sz w:val="28"/>
          <w:szCs w:val="28"/>
        </w:rPr>
      </w:pPr>
    </w:p>
    <w:p w:rsidR="00813976" w:rsidRDefault="00F70111" w:rsidP="004C53D8">
      <w:pPr>
        <w:pStyle w:val="ac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задачи </w:t>
      </w:r>
      <w:proofErr w:type="spellStart"/>
      <w:r w:rsidR="004C53D8">
        <w:rPr>
          <w:b/>
          <w:sz w:val="28"/>
          <w:szCs w:val="28"/>
        </w:rPr>
        <w:t>УНДиПР</w:t>
      </w:r>
      <w:proofErr w:type="spellEnd"/>
    </w:p>
    <w:p w:rsidR="00813976" w:rsidRDefault="00813976">
      <w:pPr>
        <w:pStyle w:val="ac"/>
        <w:ind w:left="360"/>
        <w:jc w:val="center"/>
        <w:rPr>
          <w:b/>
          <w:sz w:val="28"/>
          <w:szCs w:val="28"/>
        </w:rPr>
      </w:pPr>
    </w:p>
    <w:p w:rsidR="00813976" w:rsidRDefault="00F70111" w:rsidP="004C53D8">
      <w:pPr>
        <w:pStyle w:val="af4"/>
        <w:shd w:val="clear" w:color="auto" w:fill="FFFFFF"/>
        <w:spacing w:beforeAutospacing="0" w:afterAutospacing="0"/>
        <w:ind w:left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Основными задачами </w:t>
      </w:r>
      <w:proofErr w:type="spellStart"/>
      <w:r w:rsidR="004C53D8">
        <w:rPr>
          <w:sz w:val="28"/>
          <w:szCs w:val="28"/>
          <w:shd w:val="clear" w:color="auto" w:fill="FFFFFF"/>
        </w:rPr>
        <w:t>УНДиПР</w:t>
      </w:r>
      <w:proofErr w:type="spellEnd"/>
      <w:r>
        <w:rPr>
          <w:sz w:val="28"/>
          <w:szCs w:val="28"/>
          <w:shd w:val="clear" w:color="auto" w:fill="FFFFFF"/>
        </w:rPr>
        <w:t xml:space="preserve"> являются:</w:t>
      </w:r>
    </w:p>
    <w:p w:rsidR="00813976" w:rsidRDefault="00F70111">
      <w:pPr>
        <w:pStyle w:val="af3"/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реализация государственной политики в области гражданской</w:t>
      </w:r>
      <w:r>
        <w:t xml:space="preserve"> </w:t>
      </w:r>
      <w:r>
        <w:rPr>
          <w:sz w:val="28"/>
          <w:szCs w:val="28"/>
        </w:rPr>
        <w:t>обороны, защиты населения и территорий от чрезвычайных ситуаций, обеспечения пожарной безопасности на закрепленной территории, в части осуществления ФГПН, ГНОИВПБ, ФГНГО, ГНОИВГО, ФГНЗНТЧС, ГНОИВЗНТЧС, ФГЛКТП и ФГЛКПБ;</w:t>
      </w:r>
    </w:p>
    <w:p w:rsidR="00813976" w:rsidRDefault="00F70111">
      <w:pPr>
        <w:pStyle w:val="af3"/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осуществление надзорных и контрольных функций в области</w:t>
      </w:r>
      <w:r>
        <w:t xml:space="preserve"> </w:t>
      </w:r>
      <w:r>
        <w:rPr>
          <w:sz w:val="28"/>
          <w:szCs w:val="28"/>
        </w:rPr>
        <w:t>гражданской обороны, защиты населения и территорий от чрезвычайных ситуаций, обеспечения пожарной безопасности на территории Республики Тыва;</w:t>
      </w:r>
    </w:p>
    <w:p w:rsidR="00813976" w:rsidRDefault="00F70111">
      <w:pPr>
        <w:pStyle w:val="af3"/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осуществление деятельности по профилактике нарушений обязательных требований в области пожарной безопасности, гражданской обороны, защиты населения и территорий от чрезвычайных ситуаций природного и техногенного характера;</w:t>
      </w:r>
    </w:p>
    <w:p w:rsidR="00813976" w:rsidRDefault="00F70111">
      <w:pPr>
        <w:pStyle w:val="af3"/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дознание по делам о пожарах и по делам о нарушениях требований пожарной безопасности;</w:t>
      </w:r>
    </w:p>
    <w:p w:rsidR="00813976" w:rsidRDefault="00F70111">
      <w:pPr>
        <w:pStyle w:val="af3"/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осуществление в установленном порядке лицензирования деятельности в области пожарной безопасности;</w:t>
      </w:r>
    </w:p>
    <w:p w:rsidR="00813976" w:rsidRDefault="00F70111">
      <w:pPr>
        <w:pStyle w:val="af3"/>
        <w:numPr>
          <w:ilvl w:val="0"/>
          <w:numId w:val="2"/>
        </w:numPr>
        <w:ind w:left="0"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координация деятельности </w:t>
      </w:r>
      <w:r>
        <w:rPr>
          <w:bCs/>
          <w:iCs/>
          <w:sz w:val="28"/>
          <w:szCs w:val="28"/>
        </w:rPr>
        <w:t>территориальных отдела (отделений)</w:t>
      </w:r>
      <w:r>
        <w:rPr>
          <w:bCs/>
          <w:iCs/>
          <w:sz w:val="28"/>
          <w:szCs w:val="28"/>
          <w:lang w:eastAsia="ru-RU"/>
        </w:rPr>
        <w:t xml:space="preserve"> в части возложенных на них задач и осуществления ими предусмотренных функций.</w:t>
      </w:r>
    </w:p>
    <w:p w:rsidR="00813976" w:rsidRDefault="00F70111" w:rsidP="004C53D8">
      <w:pPr>
        <w:pStyle w:val="af3"/>
        <w:ind w:left="0"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В военное время </w:t>
      </w:r>
      <w:proofErr w:type="spellStart"/>
      <w:r w:rsidR="004C53D8">
        <w:rPr>
          <w:bCs/>
          <w:iCs/>
          <w:sz w:val="28"/>
          <w:szCs w:val="28"/>
          <w:lang w:eastAsia="ru-RU"/>
        </w:rPr>
        <w:t>УНДиПР</w:t>
      </w:r>
      <w:proofErr w:type="spellEnd"/>
      <w:r>
        <w:rPr>
          <w:bCs/>
          <w:iCs/>
          <w:sz w:val="28"/>
          <w:szCs w:val="28"/>
          <w:lang w:eastAsia="ru-RU"/>
        </w:rPr>
        <w:t xml:space="preserve"> продолжает выполнение задач по предназначению с учетом требований Федерального конституционного закона от 30.01.2002 г. № 1-ФКЗ «О военном положении» и других нормативных правовых актов Российской Федерации и МЧС России военного времени.</w:t>
      </w:r>
    </w:p>
    <w:p w:rsidR="00813976" w:rsidRDefault="00813976">
      <w:pPr>
        <w:jc w:val="both"/>
        <w:rPr>
          <w:b/>
          <w:i/>
          <w:sz w:val="28"/>
          <w:szCs w:val="28"/>
          <w:lang w:eastAsia="ru-RU"/>
        </w:rPr>
      </w:pPr>
    </w:p>
    <w:p w:rsidR="00813976" w:rsidRDefault="00F70111" w:rsidP="004C53D8">
      <w:pPr>
        <w:pStyle w:val="ac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функции УНДПР</w:t>
      </w:r>
    </w:p>
    <w:p w:rsidR="00813976" w:rsidRDefault="00813976">
      <w:pPr>
        <w:jc w:val="both"/>
        <w:rPr>
          <w:b/>
          <w:i/>
          <w:sz w:val="28"/>
          <w:szCs w:val="28"/>
          <w:lang w:eastAsia="ru-RU"/>
        </w:rPr>
      </w:pPr>
    </w:p>
    <w:p w:rsidR="00813976" w:rsidRDefault="00813976">
      <w:pPr>
        <w:jc w:val="both"/>
        <w:rPr>
          <w:b/>
          <w:i/>
          <w:sz w:val="28"/>
          <w:szCs w:val="28"/>
          <w:lang w:eastAsia="ru-RU"/>
        </w:rPr>
      </w:pPr>
    </w:p>
    <w:p w:rsidR="00813976" w:rsidRPr="004C53D8" w:rsidRDefault="004C53D8" w:rsidP="004C53D8">
      <w:pPr>
        <w:shd w:val="clear" w:color="auto" w:fill="FFFFFF"/>
        <w:ind w:firstLine="709"/>
        <w:jc w:val="both"/>
        <w:rPr>
          <w:b/>
          <w:i/>
          <w:sz w:val="28"/>
          <w:szCs w:val="28"/>
          <w:lang w:eastAsia="ru-RU"/>
        </w:rPr>
      </w:pPr>
      <w:proofErr w:type="spellStart"/>
      <w:r w:rsidRPr="004C53D8">
        <w:rPr>
          <w:sz w:val="28"/>
          <w:szCs w:val="28"/>
        </w:rPr>
        <w:t>УНДиПР</w:t>
      </w:r>
      <w:proofErr w:type="spellEnd"/>
      <w:r w:rsidR="00F70111" w:rsidRPr="004C53D8">
        <w:rPr>
          <w:sz w:val="28"/>
          <w:szCs w:val="28"/>
        </w:rPr>
        <w:t xml:space="preserve"> в соответствии с возложенными на него задачами</w:t>
      </w:r>
      <w:r w:rsidR="00F70111">
        <w:t xml:space="preserve"> </w:t>
      </w:r>
      <w:r w:rsidR="00F70111" w:rsidRPr="004C53D8">
        <w:rPr>
          <w:sz w:val="28"/>
          <w:szCs w:val="28"/>
        </w:rPr>
        <w:t>осуществляет следующие основные функции:</w:t>
      </w:r>
    </w:p>
    <w:p w:rsidR="00813976" w:rsidRDefault="00F70111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участие в подготовке и предоставлении в органы государственной власти Республики Тыва предложений по реализации государственной политики и по проектам нормативных правовых актов, нормативных документов в области обеспечения пожарной безопасности, гражданской обороны, защиты населения и территорий от чрезвычайных ситуаций</w:t>
      </w:r>
      <w:r>
        <w:rPr>
          <w:sz w:val="28"/>
          <w:szCs w:val="28"/>
          <w:shd w:val="clear" w:color="auto" w:fill="FFFFFF"/>
        </w:rPr>
        <w:t>;</w:t>
      </w:r>
    </w:p>
    <w:p w:rsidR="00813976" w:rsidRDefault="00F70111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разработка организационно-планирующих документов в пределах своей компетенции;</w:t>
      </w:r>
    </w:p>
    <w:p w:rsidR="00813976" w:rsidRDefault="00F70111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организация и осуществление</w:t>
      </w:r>
      <w:r>
        <w:rPr>
          <w:sz w:val="28"/>
          <w:szCs w:val="28"/>
          <w:shd w:val="clear" w:color="auto" w:fill="FFFFFF"/>
        </w:rPr>
        <w:t>:</w:t>
      </w:r>
    </w:p>
    <w:p w:rsidR="00813976" w:rsidRDefault="00F70111">
      <w:pPr>
        <w:pStyle w:val="af3"/>
        <w:shd w:val="clear" w:color="auto" w:fill="FFFFFF"/>
        <w:ind w:left="0" w:firstLine="709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ФГПН, ГНОИВПБ, ФГНГО, ГНОИВГО, ФГНЗНТЧС, ГНОИВЗНТЧС, ФГЛКТП и ФГЛКПБ</w:t>
      </w:r>
      <w:r>
        <w:rPr>
          <w:bCs/>
          <w:iCs/>
          <w:sz w:val="28"/>
          <w:szCs w:val="28"/>
          <w:lang w:eastAsia="ru-RU"/>
        </w:rPr>
        <w:t xml:space="preserve"> в установленном</w:t>
      </w:r>
      <w:r>
        <w:rPr>
          <w:bCs/>
          <w:iCs/>
        </w:rPr>
        <w:t xml:space="preserve"> </w:t>
      </w:r>
      <w:r>
        <w:rPr>
          <w:bCs/>
          <w:iCs/>
          <w:sz w:val="28"/>
          <w:szCs w:val="28"/>
          <w:lang w:eastAsia="ru-RU"/>
        </w:rPr>
        <w:t>порядке на территории Республики Тыва;</w:t>
      </w:r>
    </w:p>
    <w:p w:rsidR="00813976" w:rsidRDefault="00F70111">
      <w:pPr>
        <w:pStyle w:val="af3"/>
        <w:shd w:val="clear" w:color="auto" w:fill="FFFFFF"/>
        <w:ind w:left="0"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организационно-методического обеспечения надзорной, профилактической и правоприменительной деятельности, дознания по делам о пожарах и по делам о нарушениях требований пожарной безопасности, осуществляемых </w:t>
      </w:r>
      <w:r>
        <w:rPr>
          <w:bCs/>
          <w:iCs/>
          <w:sz w:val="28"/>
          <w:szCs w:val="28"/>
        </w:rPr>
        <w:t>территориальными отделами (отделениями)</w:t>
      </w:r>
      <w:r>
        <w:rPr>
          <w:bCs/>
          <w:iCs/>
          <w:sz w:val="28"/>
          <w:szCs w:val="28"/>
          <w:lang w:eastAsia="ru-RU"/>
        </w:rPr>
        <w:t>;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подготовки в установленном порядке предложений по подбору и расстановке кадров, осуществляющих функции по надзору (контролю) в области пожарной безопасности, гражданской обороны, защиты населения и территорий от чрезвычайных ситуаций;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профилактики пожаров и профилактики нарушений обязательных требований в области, гражданской обороны, защиты населения и территорий от чрезвычайных ситуаций, пожарной безопасности, в соответствии с утвержденными программами профилактики рисков причинения вреда (ущерба) охраняемым законом ценностям;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самостоятельного учета сведений и анализа деятельности нижестоящих органов государственного пожарного надзора, обобщения полученной от них информации;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официального статистического учета и ведения государственной статистической отчетности по вопросам, отнесенным к компетенции Управления;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государственного статистического учета пожаров и последствий от них на территории Республики Тыва;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производства по делам об административных правонарушениях;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выполнения в установленном порядке функций администратора доходов бюджета по административным штрафам;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досудебного (внесудебного) порядка обжалования решений и действий (бездействия) должностных лиц Управления, рассмотрение жалоб на постановления (решения) по делам об административных правонарушениях;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работы с письмами и обращениями граждан и организаций по вопросам, относящимся к компетенции Управления;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участия в обеспечении безопасности в период подготовки и проведения на закрепленной территории массовых мероприятий;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информирования населения через средства массовой информации и по иным каналам связи о возникших пожарах мерах по обеспечению безопасности населения и территорий, приемах и способах защиты, а также пропаганды в области гражданской обороны, защиты населения и территорий от чрезвычайных ситуаций, обеспечения пожарной безопасности;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предоставления в соответствии с законодательством Российской Федерации государственных услуг, отнесенных к компетенции МЧС России, в пределах установленных полномочий;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 соответствии с законодательством Российской Федерации дознания по делам о пожарах и по делам о нарушениях требований пожарной безопасности;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анализа состояния работы по всем направлениям деятельности в области осуществления </w:t>
      </w:r>
      <w:r>
        <w:rPr>
          <w:sz w:val="28"/>
          <w:szCs w:val="28"/>
        </w:rPr>
        <w:t xml:space="preserve">ФГПН, ГНОИВПБ, ФГНГО, ГНОИВГО, ФГНЗНТЧС, </w:t>
      </w:r>
      <w:r>
        <w:rPr>
          <w:sz w:val="28"/>
          <w:szCs w:val="28"/>
        </w:rPr>
        <w:lastRenderedPageBreak/>
        <w:t>ГНОИВЗНТЧС, ФГЛКТП, ФГЛКПБ</w:t>
      </w:r>
      <w:r>
        <w:rPr>
          <w:bCs/>
          <w:iCs/>
          <w:sz w:val="28"/>
          <w:szCs w:val="28"/>
          <w:lang w:eastAsia="ru-RU"/>
        </w:rPr>
        <w:t xml:space="preserve">, дознания по делам о пожарах и нарушениях требований пожарной безопасности, производства по делам об административных правонарушениях;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приема, регистрации и проверки сообщений о преступлениях и происшествиях в соответствии с установленным порядком и нормативными правовыми актами МЧС России;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участия в пределах компетенции в разработке документов мобилизационного планирования Главного управления;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разработки комплекта документов мобилизационного планирования Управления;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ведения в установленном порядке делопроизводства, архивного хранения документов и материалов по вопросам, отнесенным к компетенции Управления;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выполнения мероприятий по антитеррористической защищенности помещений Управления;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мероприятий по защите государственной тайны и служебной информации, в том числе информации ограниченного распространения и информации, содержащей сведения конфиденциального характера, в пределах своей компетенции; </w:t>
      </w:r>
    </w:p>
    <w:p w:rsidR="00813976" w:rsidRDefault="00F70111">
      <w:pPr>
        <w:shd w:val="clear" w:color="auto" w:fill="FFFFFF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мероприятий, направленных на профилактику коррупционных проявлений, злоупотреблений, должностных преступлений и иных происшествий в Управлении.</w:t>
      </w:r>
    </w:p>
    <w:p w:rsidR="00813976" w:rsidRDefault="00F70111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b/>
          <w:i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сбор, обобщение, анализ сведений, отнесенных к компетенции Управления полученных от соответствующих управлений надзорной деятельности и профилактической работы территориальных органов МЧС России по субъектам Сибирского федерального округа Российской Федерации по вопросам пожарной безопасности, гражданской обороны, защиты населения и территорий от чрезвычайных ситуации для их предоставления в МЧС России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13976" w:rsidRDefault="00F70111">
      <w:pPr>
        <w:pStyle w:val="af3"/>
        <w:numPr>
          <w:ilvl w:val="0"/>
          <w:numId w:val="3"/>
        </w:numPr>
        <w:shd w:val="clear" w:color="auto" w:fill="FFFFFF"/>
        <w:ind w:left="0" w:firstLine="709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осуществляет иные функций в соответствии с поручениями руководства Главного управления.</w:t>
      </w:r>
    </w:p>
    <w:p w:rsidR="00813976" w:rsidRDefault="00813976">
      <w:pPr>
        <w:pStyle w:val="af3"/>
        <w:shd w:val="clear" w:color="auto" w:fill="FFFFFF"/>
        <w:ind w:left="0"/>
        <w:jc w:val="both"/>
        <w:rPr>
          <w:bCs/>
          <w:iCs/>
          <w:sz w:val="28"/>
          <w:szCs w:val="28"/>
          <w:lang w:eastAsia="ru-RU"/>
        </w:rPr>
      </w:pPr>
    </w:p>
    <w:p w:rsidR="00813976" w:rsidRDefault="00F70111" w:rsidP="004C53D8">
      <w:pPr>
        <w:pStyle w:val="ac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</w:t>
      </w:r>
      <w:proofErr w:type="spellStart"/>
      <w:r w:rsidR="004C53D8">
        <w:rPr>
          <w:b/>
          <w:sz w:val="28"/>
          <w:szCs w:val="28"/>
        </w:rPr>
        <w:t>УНДиПР</w:t>
      </w:r>
      <w:proofErr w:type="spellEnd"/>
    </w:p>
    <w:p w:rsidR="00813976" w:rsidRDefault="00813976">
      <w:pPr>
        <w:ind w:firstLine="709"/>
        <w:jc w:val="both"/>
        <w:rPr>
          <w:sz w:val="28"/>
          <w:szCs w:val="28"/>
        </w:rPr>
      </w:pPr>
    </w:p>
    <w:p w:rsidR="00813976" w:rsidRPr="004C53D8" w:rsidRDefault="004C53D8" w:rsidP="004C53D8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УНДиПР</w:t>
      </w:r>
      <w:bookmarkStart w:id="0" w:name="_GoBack"/>
      <w:bookmarkEnd w:id="0"/>
      <w:r w:rsidR="00F70111" w:rsidRPr="004C53D8">
        <w:rPr>
          <w:sz w:val="28"/>
          <w:szCs w:val="28"/>
        </w:rPr>
        <w:t xml:space="preserve"> в пределах своей компетенции</w:t>
      </w:r>
      <w:r w:rsidR="00F70111" w:rsidRPr="004C53D8">
        <w:rPr>
          <w:bCs/>
          <w:sz w:val="28"/>
          <w:szCs w:val="28"/>
          <w:lang w:eastAsia="ru-RU"/>
        </w:rPr>
        <w:t>: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планирует и проводит в установленном законом порядке контрольные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(надзорные) мероприятия по контролю за </w:t>
      </w:r>
      <w:r>
        <w:rPr>
          <w:sz w:val="28"/>
          <w:szCs w:val="28"/>
        </w:rPr>
        <w:t>соблюдением контролируемыми лицами требований пожарной безопасности в зданиях, помещениях, сооружениях, на линейных объектах, территориях, земельных участках, которыми контролируемые лица владеют и (или) пользуются и к которым предъявляются требования пожарной безопасности, а также оценка их соответствия требованиям пожарной безопасности;</w:t>
      </w:r>
      <w:proofErr w:type="gramEnd"/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планирует и проводит в установленном законом порядке контрольные (надзорные) мероприятия по контролю за соблюдением контролируемыми лицами требований в отношении видов продукции, установленных техническим </w:t>
      </w:r>
      <w:hyperlink r:id="rId9">
        <w:r>
          <w:rPr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Таможенного союза "О безопасности пиротехнических изделий", техническим </w:t>
      </w:r>
      <w:hyperlink r:id="rId10">
        <w:r>
          <w:rPr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Евразийского </w:t>
      </w:r>
      <w:r>
        <w:rPr>
          <w:sz w:val="28"/>
          <w:szCs w:val="28"/>
        </w:rPr>
        <w:lastRenderedPageBreak/>
        <w:t xml:space="preserve">экономического союза "О требованиях к средствам обеспечения пожарной безопасности и пожаротушения" и Федеральным </w:t>
      </w:r>
      <w:hyperlink r:id="rId1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"Технический регламент о требованиях пожарной безопасности";</w:t>
      </w:r>
      <w:proofErr w:type="gramEnd"/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 и проводит в установленном законом порядке плановые и внеплановые проверки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реализацией органами исполнительной власти и органами местного самоуправления Республики Тыва полномочий в области пожарной безопасности;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 и проводит в установленном законом порядке контрольные (надзорные) мероприятия по контролю за соблюдение организациями и гражданами обязательных требований в области гражданской обороны, установленных Федеральным </w:t>
      </w:r>
      <w:hyperlink r:id="rId12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гражданской обороне" и принимаемыми в соответствии с ним иными нормативными правовыми актами Российской Федерации;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планирует и проводит в установленном законом порядке плановые и внеплановые проверки в форме документарных и (или) выездных проверок по контролю за реализацией органами исполнительной власти Республики Тыва полномочий в области гражданской обороны, установленных Федеральным </w:t>
      </w:r>
      <w:hyperlink r:id="rId13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гражданской обороне", другими федеральными законами, законами и иными нормативными правовыми актами Республики Тыва и реализацией органами местного самоуправления Республики Тыва полномочий в области гражданской</w:t>
      </w:r>
      <w:proofErr w:type="gramEnd"/>
      <w:r>
        <w:rPr>
          <w:sz w:val="28"/>
          <w:szCs w:val="28"/>
        </w:rPr>
        <w:t xml:space="preserve"> обороны,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Федеральным </w:t>
      </w:r>
      <w:hyperlink r:id="rId14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гражданской обороне", другими федеральными законами, законами, иными нормативными правовыми актами Республики Тыва и муниципальными правовыми актами, регулирующими вопросы гражданской обороны;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планирует и проводит в установленном законом порядке контрольные (надзорные) мероприятия по контролю за </w:t>
      </w:r>
      <w:r>
        <w:rPr>
          <w:sz w:val="28"/>
          <w:szCs w:val="28"/>
          <w:shd w:val="clear" w:color="auto" w:fill="FFFFFF"/>
        </w:rPr>
        <w:t>соблюдением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подсистемы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требований в области защиты населения и территорий от чрезвычайных ситуаций, установленных Федеральным </w:t>
      </w:r>
      <w:hyperlink r:id="rId15">
        <w:r>
          <w:rPr>
            <w:rStyle w:val="aa"/>
            <w:color w:val="000000"/>
            <w:sz w:val="28"/>
            <w:szCs w:val="28"/>
            <w:u w:val="none"/>
            <w:shd w:val="clear" w:color="auto" w:fill="FFFFFF"/>
          </w:rPr>
          <w:t>законом</w:t>
        </w:r>
      </w:hyperlink>
      <w:r>
        <w:rPr>
          <w:sz w:val="28"/>
          <w:szCs w:val="28"/>
          <w:shd w:val="clear" w:color="auto" w:fill="FFFFFF"/>
        </w:rPr>
        <w:t xml:space="preserve"> "О защите населения и территорий от чрезвычайных ситуаций природного и техногенного характера" и принимаемыми в соответствии с ним иными</w:t>
      </w:r>
      <w:proofErr w:type="gramEnd"/>
      <w:r>
        <w:rPr>
          <w:sz w:val="28"/>
          <w:szCs w:val="28"/>
          <w:shd w:val="clear" w:color="auto" w:fill="FFFFFF"/>
        </w:rPr>
        <w:t xml:space="preserve"> нормативными правовыми актами Российской Федерации</w:t>
      </w:r>
      <w:r>
        <w:rPr>
          <w:sz w:val="28"/>
          <w:szCs w:val="28"/>
        </w:rPr>
        <w:t>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планирует и проводит в установленном законом порядке плановые и внеплановые проверки по контролю за реализацией федеральными органами исполнительной власти полномочий в области защиты населения и территорий от чрезвычайных ситуаций, установленных Федеральным </w:t>
      </w:r>
      <w:hyperlink r:id="rId16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защите населения и территорий от чрезвычайных ситуаций природного и техногенного </w:t>
      </w:r>
      <w:r>
        <w:rPr>
          <w:sz w:val="28"/>
          <w:szCs w:val="28"/>
        </w:rPr>
        <w:lastRenderedPageBreak/>
        <w:t>характера" и принимаемыми в соответствии с ним другими федеральными законами и иными нормативными правовыми актами Российской Федерации;</w:t>
      </w:r>
      <w:proofErr w:type="gramEnd"/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в установленном законом порядке контрольные (надзорные)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лицензиатами лицензионных требований при осуществлении деятельности по тушению пожаров в населенных пунктах, на производственных объектах и объектах инфраструктуры;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в установленном законом порядке контрольные (надзорные) мероприятия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лицензиатами лицензионных требований при осуществлении деятельности по монтажу, техническому обслуживанию и ремонту средств обеспечения пожарной безопасности зданий и сооружений;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официальный статистический учет и ведение государственной статистической отчетности по пожарам и их последствиям;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федеральными органами исполнительной власти, в том числе с органами государственного контроля (надзора), органами исполнительной власти и органами местного самоуправления Республики Тыва, общественными объединениями и организациями, по вопросам обеспечения пожарной безопасности;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обращения и жалобы контролируемых лиц по вопросам обеспечения пожарной безопасности;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профилактику рисков причинения вреда охраняемым</w:t>
      </w:r>
      <w:r>
        <w:t xml:space="preserve"> з</w:t>
      </w:r>
      <w:r>
        <w:rPr>
          <w:sz w:val="28"/>
          <w:szCs w:val="28"/>
        </w:rPr>
        <w:t>аконом ценностям в области пожарной безопасности;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рассматривают в установленном порядке жалобы на решения, действия (бездействие) органов государственного пожарного надзора и их должностных лиц;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участвует в проверках объектов надзора, проводимых органами прокуратуры в порядке, установленном Федеральным законом от 17 января 1992 г. № 2202-1 «О прокуратуре Российской Федерации», дает пояснения и представляют информацию в рамках своей компетенции, готовит мотивированные предложения о непринятии расчетов пожарного риска в орган прокуратуры, а также получает для ознакомления документы, сведения и материалы, касающиеся предмета соответствующей проверки, организованной органом прокуратуры;</w:t>
      </w:r>
      <w:proofErr w:type="gramEnd"/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оказывает государственные услуги и осуществляет разрешительные функции в рамках предоставленных полномочий;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участвует в информировании населения, через средства массовой информации и по иным каналам о мерах по обеспечению пожарной безопасности, а также осуществляет противопожарную пропаганду;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осуществляет сбор и обработку информации в области обеспечения пожарной безопасности, гражданской обороны, защиты населения и территорий от чрезвычайных ситуаций, лицензирования;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32"/>
          <w:szCs w:val="28"/>
        </w:rPr>
      </w:pPr>
      <w:r>
        <w:rPr>
          <w:sz w:val="28"/>
        </w:rPr>
        <w:t xml:space="preserve">привлекает в установленном порядке специалистов и (или) экспертов для проведения исследований и (или) экспертиз, подготовки заключений </w:t>
      </w:r>
      <w:r>
        <w:rPr>
          <w:sz w:val="28"/>
        </w:rPr>
        <w:lastRenderedPageBreak/>
        <w:t>(экспертиз) по вопросам обеспечения пожарной безопасности, гражданской обороны, защиты населения и территорий от чрезвычайных ситуаций;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осуществляет в установленном порядке прием, регистрацию и разрешение сообщений о преступлениях и происшествиях;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 соответствии с законодательством Российской Федерации дознание по делам о пожарах и по делам о нарушениях требований пожарной безопасности;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в установленном порядке производство по делам об административных правонарушениях в области пожарной безопасности, гражданской обороны, защиты населения и территорий от чрезвычайных ситуаций, лицензирования в области пожарной безопасности;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территориальными органами федеральных органов исполнительной власти, в том числе с органами государственного контроля (надзора), органами исполнительной власти и органами местного самоуправления, общественными объединениями и организациями по вопросам обеспечения пожарной безопасности, гражданской обороны, защиты населения и территорий от чрезвычайных ситуаций, лицензирования;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установленном порядке интересы МЧС России и Главного управления по вопросам, входящим в компетенцию Управления, в</w:t>
      </w:r>
      <w:r>
        <w:t xml:space="preserve"> </w:t>
      </w:r>
      <w:r>
        <w:rPr>
          <w:sz w:val="28"/>
          <w:szCs w:val="28"/>
        </w:rPr>
        <w:t>территориальных органах федеральных органов исполнительной власти, в том числе органах государственного контроля (надзора), органах исполнительной власти и органах местного самоуправления Республики Тыва, судебных органах при наличии соответствующих доверенностей, общественных объединениях и организациях;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пределах своей компетенции в обеспечении безопасности в период подготовки и проведения на закрепленной территории массовых мероприятий;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в установленном порядке обращения и жалобы контролируемых лиц по вопросам обеспечения пожарной безопасности, гражданской обороны, защиты населения и территорий от чрезвычайных ситуаций природного и техногенного характера, лицензирования, в том числе на решения, действия (бездействие) должностных лиц Управления;</w:t>
      </w:r>
    </w:p>
    <w:p w:rsidR="00813976" w:rsidRDefault="00F70111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переписку с территориальными органами федеральных органов исполнительной власти, органами исполнительной власти и органами местного самоуправления Республики Тыва, контролируемыми лицами, иными организациями и гражданами в соответствии с предоставленными полномочиями на бланках установленного образца, запрашивает и получает от них информацию и сведения, необходимые для выполнения возложенных задач и реализации функций </w:t>
      </w:r>
    </w:p>
    <w:p w:rsidR="00813976" w:rsidRPr="000F2020" w:rsidRDefault="00F70111" w:rsidP="000F2020">
      <w:pPr>
        <w:pStyle w:val="af4"/>
        <w:numPr>
          <w:ilvl w:val="0"/>
          <w:numId w:val="4"/>
        </w:numPr>
        <w:shd w:val="clear" w:color="auto" w:fill="FFFFFF"/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соответствии с законодательными и нормативными правовыми актами Российской Федерации, нормативными правовыми актами МЧС России.</w:t>
      </w:r>
    </w:p>
    <w:sectPr w:rsidR="00813976" w:rsidRPr="000F2020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993" w:right="707" w:bottom="993" w:left="1418" w:header="573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92" w:rsidRDefault="00015892">
      <w:r>
        <w:separator/>
      </w:r>
    </w:p>
  </w:endnote>
  <w:endnote w:type="continuationSeparator" w:id="0">
    <w:p w:rsidR="00015892" w:rsidRDefault="0001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76" w:rsidRDefault="00F70111">
    <w:pPr>
      <w:pStyle w:val="af1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52534F52" wp14:editId="6116EC9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13976" w:rsidRDefault="00F70111">
                          <w:pPr>
                            <w:pStyle w:val="af1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76" w:rsidRDefault="008139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92" w:rsidRDefault="00015892">
      <w:r>
        <w:separator/>
      </w:r>
    </w:p>
  </w:footnote>
  <w:footnote w:type="continuationSeparator" w:id="0">
    <w:p w:rsidR="00015892" w:rsidRDefault="00015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76" w:rsidRDefault="00F70111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0" allowOverlap="1" wp14:anchorId="3EF68ECC" wp14:editId="13D0F4F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13976" w:rsidRDefault="00F70111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76" w:rsidRDefault="00F70111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4C53D8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  <w:p w:rsidR="00813976" w:rsidRDefault="0081397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4AA"/>
    <w:multiLevelType w:val="multilevel"/>
    <w:tmpl w:val="7730E7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B641E0"/>
    <w:multiLevelType w:val="multilevel"/>
    <w:tmpl w:val="BFACA1BA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330674"/>
    <w:multiLevelType w:val="multilevel"/>
    <w:tmpl w:val="5D7E341A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67A0DAD"/>
    <w:multiLevelType w:val="multilevel"/>
    <w:tmpl w:val="90BC0206"/>
    <w:lvl w:ilvl="0">
      <w:start w:val="20"/>
      <w:numFmt w:val="decimal"/>
      <w:lvlText w:val="%1."/>
      <w:lvlJc w:val="left"/>
      <w:pPr>
        <w:tabs>
          <w:tab w:val="num" w:pos="0"/>
        </w:tabs>
        <w:ind w:left="432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FCC0411"/>
    <w:multiLevelType w:val="multilevel"/>
    <w:tmpl w:val="5D6456B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12629DE"/>
    <w:multiLevelType w:val="multilevel"/>
    <w:tmpl w:val="B64271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1595D88"/>
    <w:multiLevelType w:val="multilevel"/>
    <w:tmpl w:val="EEAAB82A"/>
    <w:lvl w:ilvl="0">
      <w:start w:val="3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47F70CAE"/>
    <w:multiLevelType w:val="multilevel"/>
    <w:tmpl w:val="56241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DE875AB"/>
    <w:multiLevelType w:val="multilevel"/>
    <w:tmpl w:val="0110FD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50D1198E"/>
    <w:multiLevelType w:val="multilevel"/>
    <w:tmpl w:val="340AF492"/>
    <w:lvl w:ilvl="0">
      <w:start w:val="1"/>
      <w:numFmt w:val="upperRoman"/>
      <w:lvlText w:val="%1."/>
      <w:lvlJc w:val="left"/>
      <w:pPr>
        <w:tabs>
          <w:tab w:val="num" w:pos="0"/>
        </w:tabs>
        <w:ind w:left="792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2" w:hanging="180"/>
      </w:pPr>
    </w:lvl>
  </w:abstractNum>
  <w:abstractNum w:abstractNumId="10">
    <w:nsid w:val="56AA00C6"/>
    <w:multiLevelType w:val="multilevel"/>
    <w:tmpl w:val="CF0474AA"/>
    <w:lvl w:ilvl="0">
      <w:start w:val="16"/>
      <w:numFmt w:val="decimal"/>
      <w:lvlText w:val="%1."/>
      <w:lvlJc w:val="left"/>
      <w:pPr>
        <w:tabs>
          <w:tab w:val="num" w:pos="0"/>
        </w:tabs>
        <w:ind w:left="43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D012D4E"/>
    <w:multiLevelType w:val="multilevel"/>
    <w:tmpl w:val="6D84CC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4C17BE0"/>
    <w:multiLevelType w:val="multilevel"/>
    <w:tmpl w:val="3D7C2222"/>
    <w:lvl w:ilvl="0">
      <w:start w:val="18"/>
      <w:numFmt w:val="decimal"/>
      <w:lvlText w:val="%1."/>
      <w:lvlJc w:val="left"/>
      <w:pPr>
        <w:tabs>
          <w:tab w:val="num" w:pos="0"/>
        </w:tabs>
        <w:ind w:left="432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8A5596D"/>
    <w:multiLevelType w:val="multilevel"/>
    <w:tmpl w:val="091616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C431423"/>
    <w:multiLevelType w:val="multilevel"/>
    <w:tmpl w:val="80FE3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8510D2A"/>
    <w:multiLevelType w:val="multilevel"/>
    <w:tmpl w:val="77C8B1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15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6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76"/>
    <w:rsid w:val="00015892"/>
    <w:rsid w:val="000F2020"/>
    <w:rsid w:val="004C53D8"/>
    <w:rsid w:val="00813976"/>
    <w:rsid w:val="00F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3"/>
    <w:rPr>
      <w:lang w:eastAsia="en-US"/>
    </w:rPr>
  </w:style>
  <w:style w:type="paragraph" w:styleId="1">
    <w:name w:val="heading 1"/>
    <w:basedOn w:val="a"/>
    <w:next w:val="a"/>
    <w:qFormat/>
    <w:rsid w:val="00DC54B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54B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C54B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DC54B2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C54B2"/>
  </w:style>
  <w:style w:type="character" w:styleId="a4">
    <w:name w:val="line number"/>
    <w:basedOn w:val="a0"/>
    <w:qFormat/>
    <w:rsid w:val="00A85685"/>
  </w:style>
  <w:style w:type="character" w:customStyle="1" w:styleId="a5">
    <w:name w:val="Гипертекстовая ссылка"/>
    <w:qFormat/>
    <w:rsid w:val="00BD5DFE"/>
    <w:rPr>
      <w:rFonts w:cs="Times New Roman"/>
      <w:color w:val="008000"/>
    </w:rPr>
  </w:style>
  <w:style w:type="character" w:customStyle="1" w:styleId="a6">
    <w:name w:val="Верхний колонтитул Знак"/>
    <w:link w:val="a7"/>
    <w:uiPriority w:val="99"/>
    <w:qFormat/>
    <w:rsid w:val="00DE5806"/>
    <w:rPr>
      <w:lang w:eastAsia="en-US"/>
    </w:rPr>
  </w:style>
  <w:style w:type="character" w:customStyle="1" w:styleId="a8">
    <w:name w:val="Основной текст с отступом Знак"/>
    <w:link w:val="a9"/>
    <w:qFormat/>
    <w:rsid w:val="00AE25BD"/>
    <w:rPr>
      <w:lang w:eastAsia="en-US"/>
    </w:rPr>
  </w:style>
  <w:style w:type="character" w:styleId="aa">
    <w:name w:val="Hyperlink"/>
    <w:basedOn w:val="a0"/>
    <w:uiPriority w:val="99"/>
    <w:semiHidden/>
    <w:unhideWhenUsed/>
    <w:rsid w:val="0090421F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DC54B2"/>
    <w:pPr>
      <w:jc w:val="both"/>
    </w:pPr>
    <w:rPr>
      <w:sz w:val="24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DC54B2"/>
    <w:pPr>
      <w:tabs>
        <w:tab w:val="center" w:pos="4153"/>
        <w:tab w:val="right" w:pos="8306"/>
      </w:tabs>
    </w:pPr>
  </w:style>
  <w:style w:type="paragraph" w:styleId="af1">
    <w:name w:val="footer"/>
    <w:basedOn w:val="a"/>
    <w:rsid w:val="00DC54B2"/>
    <w:pPr>
      <w:tabs>
        <w:tab w:val="center" w:pos="4153"/>
        <w:tab w:val="right" w:pos="8306"/>
      </w:tabs>
    </w:pPr>
  </w:style>
  <w:style w:type="paragraph" w:customStyle="1" w:styleId="ConsNormal">
    <w:name w:val="ConsNormal"/>
    <w:qFormat/>
    <w:rsid w:val="004C4CBC"/>
    <w:pPr>
      <w:widowControl w:val="0"/>
      <w:ind w:firstLine="720"/>
    </w:pPr>
    <w:rPr>
      <w:rFonts w:ascii="Arial" w:hAnsi="Arial"/>
    </w:rPr>
  </w:style>
  <w:style w:type="paragraph" w:styleId="af2">
    <w:name w:val="Balloon Text"/>
    <w:basedOn w:val="a"/>
    <w:semiHidden/>
    <w:qFormat/>
    <w:rsid w:val="00675883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qFormat/>
    <w:rsid w:val="00C311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Title">
    <w:name w:val="ConsTitle"/>
    <w:qFormat/>
    <w:rsid w:val="007E400C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3">
    <w:name w:val="List Paragraph"/>
    <w:basedOn w:val="a"/>
    <w:uiPriority w:val="34"/>
    <w:qFormat/>
    <w:rsid w:val="005C234C"/>
    <w:pPr>
      <w:ind w:left="708"/>
    </w:pPr>
  </w:style>
  <w:style w:type="paragraph" w:styleId="a9">
    <w:name w:val="Body Text Indent"/>
    <w:basedOn w:val="a"/>
    <w:link w:val="a8"/>
    <w:rsid w:val="00AE25BD"/>
    <w:pPr>
      <w:spacing w:after="120"/>
      <w:ind w:left="283"/>
    </w:pPr>
  </w:style>
  <w:style w:type="paragraph" w:styleId="af4">
    <w:name w:val="Normal (Web)"/>
    <w:basedOn w:val="a"/>
    <w:uiPriority w:val="99"/>
    <w:unhideWhenUsed/>
    <w:qFormat/>
    <w:rsid w:val="00384B90"/>
    <w:pPr>
      <w:spacing w:beforeAutospacing="1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qFormat/>
    <w:rsid w:val="0006604E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09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A3"/>
    <w:rPr>
      <w:lang w:eastAsia="en-US"/>
    </w:rPr>
  </w:style>
  <w:style w:type="paragraph" w:styleId="1">
    <w:name w:val="heading 1"/>
    <w:basedOn w:val="a"/>
    <w:next w:val="a"/>
    <w:qFormat/>
    <w:rsid w:val="00DC54B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54B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C54B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DC54B2"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C54B2"/>
  </w:style>
  <w:style w:type="character" w:styleId="a4">
    <w:name w:val="line number"/>
    <w:basedOn w:val="a0"/>
    <w:qFormat/>
    <w:rsid w:val="00A85685"/>
  </w:style>
  <w:style w:type="character" w:customStyle="1" w:styleId="a5">
    <w:name w:val="Гипертекстовая ссылка"/>
    <w:qFormat/>
    <w:rsid w:val="00BD5DFE"/>
    <w:rPr>
      <w:rFonts w:cs="Times New Roman"/>
      <w:color w:val="008000"/>
    </w:rPr>
  </w:style>
  <w:style w:type="character" w:customStyle="1" w:styleId="a6">
    <w:name w:val="Верхний колонтитул Знак"/>
    <w:link w:val="a7"/>
    <w:uiPriority w:val="99"/>
    <w:qFormat/>
    <w:rsid w:val="00DE5806"/>
    <w:rPr>
      <w:lang w:eastAsia="en-US"/>
    </w:rPr>
  </w:style>
  <w:style w:type="character" w:customStyle="1" w:styleId="a8">
    <w:name w:val="Основной текст с отступом Знак"/>
    <w:link w:val="a9"/>
    <w:qFormat/>
    <w:rsid w:val="00AE25BD"/>
    <w:rPr>
      <w:lang w:eastAsia="en-US"/>
    </w:rPr>
  </w:style>
  <w:style w:type="character" w:styleId="aa">
    <w:name w:val="Hyperlink"/>
    <w:basedOn w:val="a0"/>
    <w:uiPriority w:val="99"/>
    <w:semiHidden/>
    <w:unhideWhenUsed/>
    <w:rsid w:val="0090421F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DC54B2"/>
    <w:pPr>
      <w:jc w:val="both"/>
    </w:pPr>
    <w:rPr>
      <w:sz w:val="24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DC54B2"/>
    <w:pPr>
      <w:tabs>
        <w:tab w:val="center" w:pos="4153"/>
        <w:tab w:val="right" w:pos="8306"/>
      </w:tabs>
    </w:pPr>
  </w:style>
  <w:style w:type="paragraph" w:styleId="af1">
    <w:name w:val="footer"/>
    <w:basedOn w:val="a"/>
    <w:rsid w:val="00DC54B2"/>
    <w:pPr>
      <w:tabs>
        <w:tab w:val="center" w:pos="4153"/>
        <w:tab w:val="right" w:pos="8306"/>
      </w:tabs>
    </w:pPr>
  </w:style>
  <w:style w:type="paragraph" w:customStyle="1" w:styleId="ConsNormal">
    <w:name w:val="ConsNormal"/>
    <w:qFormat/>
    <w:rsid w:val="004C4CBC"/>
    <w:pPr>
      <w:widowControl w:val="0"/>
      <w:ind w:firstLine="720"/>
    </w:pPr>
    <w:rPr>
      <w:rFonts w:ascii="Arial" w:hAnsi="Arial"/>
    </w:rPr>
  </w:style>
  <w:style w:type="paragraph" w:styleId="af2">
    <w:name w:val="Balloon Text"/>
    <w:basedOn w:val="a"/>
    <w:semiHidden/>
    <w:qFormat/>
    <w:rsid w:val="00675883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qFormat/>
    <w:rsid w:val="00C311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Title">
    <w:name w:val="ConsTitle"/>
    <w:qFormat/>
    <w:rsid w:val="007E400C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3">
    <w:name w:val="List Paragraph"/>
    <w:basedOn w:val="a"/>
    <w:uiPriority w:val="34"/>
    <w:qFormat/>
    <w:rsid w:val="005C234C"/>
    <w:pPr>
      <w:ind w:left="708"/>
    </w:pPr>
  </w:style>
  <w:style w:type="paragraph" w:styleId="a9">
    <w:name w:val="Body Text Indent"/>
    <w:basedOn w:val="a"/>
    <w:link w:val="a8"/>
    <w:rsid w:val="00AE25BD"/>
    <w:pPr>
      <w:spacing w:after="120"/>
      <w:ind w:left="283"/>
    </w:pPr>
  </w:style>
  <w:style w:type="paragraph" w:styleId="af4">
    <w:name w:val="Normal (Web)"/>
    <w:basedOn w:val="a"/>
    <w:uiPriority w:val="99"/>
    <w:unhideWhenUsed/>
    <w:qFormat/>
    <w:rsid w:val="00384B90"/>
    <w:pPr>
      <w:spacing w:beforeAutospacing="1" w:afterAutospacing="1"/>
    </w:pPr>
    <w:rPr>
      <w:sz w:val="24"/>
      <w:szCs w:val="24"/>
      <w:lang w:eastAsia="ru-RU"/>
    </w:rPr>
  </w:style>
  <w:style w:type="paragraph" w:customStyle="1" w:styleId="no-indent">
    <w:name w:val="no-indent"/>
    <w:basedOn w:val="a"/>
    <w:qFormat/>
    <w:rsid w:val="0006604E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09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demo=1&amp;base=LAW&amp;n=444745&amp;date=28.07.2023&amp;dst=115&amp;field=1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444745&amp;date=27.07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44748&amp;date=27.07.202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425368&amp;date=27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44748/" TargetMode="External"/><Relationship Id="rId10" Type="http://schemas.openxmlformats.org/officeDocument/2006/relationships/hyperlink" Target="https://login.consultant.ru/link/?req=doc&amp;demo=2&amp;base=LAW&amp;n=220831&amp;date=27.07.2023&amp;dst=100015&amp;field=13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315238&amp;date=27.07.2023&amp;dst=100022&amp;field=134" TargetMode="External"/><Relationship Id="rId14" Type="http://schemas.openxmlformats.org/officeDocument/2006/relationships/hyperlink" Target="https://login.consultant.ru/link/?req=doc&amp;demo=1&amp;base=LAW&amp;n=444745&amp;date=28.07.2023&amp;dst=115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10B5-B8E1-46FA-83F0-385DA27D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2396</Words>
  <Characters>13660</Characters>
  <Application>Microsoft Office Word</Application>
  <DocSecurity>0</DocSecurity>
  <Lines>113</Lines>
  <Paragraphs>32</Paragraphs>
  <ScaleCrop>false</ScaleCrop>
  <Company>Ugps</Company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ГУВД КО от_________2001 г</dc:title>
  <dc:subject/>
  <dc:creator>Безменова</dc:creator>
  <dc:description/>
  <cp:lastModifiedBy>ДавааРП</cp:lastModifiedBy>
  <cp:revision>34</cp:revision>
  <cp:lastPrinted>2021-03-16T07:18:00Z</cp:lastPrinted>
  <dcterms:created xsi:type="dcterms:W3CDTF">2023-07-27T10:42:00Z</dcterms:created>
  <dcterms:modified xsi:type="dcterms:W3CDTF">2023-12-18T03:46:00Z</dcterms:modified>
  <dc:language>ru-RU</dc:language>
</cp:coreProperties>
</file>