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2" w:type="dxa"/>
        <w:tblInd w:w="-601" w:type="dxa"/>
        <w:tblLayout w:type="fixed"/>
        <w:tblLook w:val="0000" w:firstRow="0" w:lastRow="0" w:firstColumn="0" w:lastColumn="0" w:noHBand="0" w:noVBand="0"/>
      </w:tblPr>
      <w:tblGrid>
        <w:gridCol w:w="1327"/>
        <w:gridCol w:w="1025"/>
        <w:gridCol w:w="4594"/>
        <w:gridCol w:w="446"/>
        <w:gridCol w:w="1260"/>
        <w:gridCol w:w="1640"/>
      </w:tblGrid>
      <w:tr w:rsidR="00BE43F4" w:rsidRPr="00E846DD" w:rsidTr="005E4250">
        <w:trPr>
          <w:trHeight w:val="420"/>
        </w:trPr>
        <w:tc>
          <w:tcPr>
            <w:tcW w:w="8652" w:type="dxa"/>
            <w:gridSpan w:val="5"/>
            <w:tcBorders>
              <w:top w:val="nil"/>
              <w:left w:val="nil"/>
              <w:right w:val="single" w:sz="4" w:space="0" w:color="auto"/>
            </w:tcBorders>
            <w:shd w:val="clear" w:color="auto" w:fill="FFFFFF"/>
            <w:noWrap/>
            <w:vAlign w:val="bottom"/>
          </w:tcPr>
          <w:p w:rsidR="00BE43F4" w:rsidRPr="00E846DD" w:rsidRDefault="00BE43F4" w:rsidP="00DC453B">
            <w:pPr>
              <w:jc w:val="center"/>
              <w:rPr>
                <w:b/>
                <w:bCs/>
                <w:sz w:val="28"/>
                <w:szCs w:val="28"/>
              </w:rPr>
            </w:pPr>
            <w:r w:rsidRPr="00E846DD">
              <w:rPr>
                <w:b/>
                <w:bCs/>
                <w:sz w:val="28"/>
                <w:szCs w:val="28"/>
              </w:rPr>
              <w:t>ПОЯСНИТЕЛЬНАЯ ЗАПИСКА</w:t>
            </w:r>
          </w:p>
        </w:tc>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E43F4" w:rsidRPr="00E846DD" w:rsidRDefault="00BE43F4" w:rsidP="00DC453B">
            <w:pPr>
              <w:jc w:val="center"/>
              <w:rPr>
                <w:sz w:val="16"/>
                <w:szCs w:val="16"/>
              </w:rPr>
            </w:pPr>
            <w:r w:rsidRPr="00E846DD">
              <w:rPr>
                <w:sz w:val="16"/>
                <w:szCs w:val="16"/>
              </w:rPr>
              <w:t>КОДЫ</w:t>
            </w:r>
          </w:p>
        </w:tc>
      </w:tr>
      <w:tr w:rsidR="005E4250" w:rsidRPr="00E846DD" w:rsidTr="005E4250">
        <w:trPr>
          <w:trHeight w:val="315"/>
        </w:trPr>
        <w:tc>
          <w:tcPr>
            <w:tcW w:w="6946" w:type="dxa"/>
            <w:gridSpan w:val="3"/>
            <w:tcBorders>
              <w:top w:val="nil"/>
              <w:left w:val="nil"/>
              <w:bottom w:val="nil"/>
            </w:tcBorders>
            <w:shd w:val="clear" w:color="auto" w:fill="FFFFFF"/>
            <w:noWrap/>
            <w:vAlign w:val="bottom"/>
          </w:tcPr>
          <w:p w:rsidR="005E4250" w:rsidRPr="00E846DD" w:rsidRDefault="008E4DC2" w:rsidP="008E4DC2">
            <w:pPr>
              <w:jc w:val="center"/>
              <w:rPr>
                <w:b/>
                <w:bCs/>
                <w:sz w:val="28"/>
                <w:szCs w:val="28"/>
              </w:rPr>
            </w:pPr>
            <w:r w:rsidRPr="00E846DD">
              <w:rPr>
                <w:b/>
                <w:bCs/>
                <w:sz w:val="28"/>
                <w:szCs w:val="28"/>
              </w:rPr>
              <w:t xml:space="preserve">на 1 </w:t>
            </w:r>
            <w:r>
              <w:rPr>
                <w:b/>
                <w:bCs/>
                <w:sz w:val="28"/>
                <w:szCs w:val="28"/>
              </w:rPr>
              <w:t xml:space="preserve">января </w:t>
            </w:r>
            <w:r w:rsidRPr="00E846DD">
              <w:rPr>
                <w:b/>
                <w:bCs/>
                <w:sz w:val="28"/>
                <w:szCs w:val="28"/>
              </w:rPr>
              <w:t>20</w:t>
            </w:r>
            <w:r>
              <w:rPr>
                <w:b/>
                <w:bCs/>
                <w:sz w:val="28"/>
                <w:szCs w:val="28"/>
              </w:rPr>
              <w:t>24</w:t>
            </w:r>
            <w:r w:rsidRPr="00E846DD">
              <w:rPr>
                <w:b/>
                <w:bCs/>
                <w:sz w:val="28"/>
                <w:szCs w:val="28"/>
              </w:rPr>
              <w:t xml:space="preserve"> г.</w:t>
            </w:r>
          </w:p>
        </w:tc>
        <w:tc>
          <w:tcPr>
            <w:tcW w:w="1706" w:type="dxa"/>
            <w:gridSpan w:val="2"/>
            <w:tcBorders>
              <w:top w:val="nil"/>
              <w:bottom w:val="nil"/>
              <w:right w:val="single" w:sz="4" w:space="0" w:color="auto"/>
            </w:tcBorders>
            <w:shd w:val="clear" w:color="auto" w:fill="FFFFFF"/>
            <w:vAlign w:val="bottom"/>
          </w:tcPr>
          <w:p w:rsidR="005E4250" w:rsidRPr="00E846DD" w:rsidRDefault="005E4250" w:rsidP="005E4250">
            <w:pPr>
              <w:jc w:val="right"/>
              <w:rPr>
                <w:sz w:val="16"/>
                <w:szCs w:val="16"/>
              </w:rPr>
            </w:pPr>
            <w:r>
              <w:rPr>
                <w:sz w:val="16"/>
                <w:szCs w:val="16"/>
              </w:rPr>
              <w:t xml:space="preserve">Форма </w:t>
            </w:r>
            <w:r w:rsidRPr="00E846DD">
              <w:rPr>
                <w:sz w:val="16"/>
                <w:szCs w:val="16"/>
              </w:rPr>
              <w:t>по ОК</w:t>
            </w:r>
            <w:r>
              <w:rPr>
                <w:sz w:val="16"/>
                <w:szCs w:val="16"/>
              </w:rPr>
              <w:t>УД</w:t>
            </w:r>
          </w:p>
        </w:tc>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E4250" w:rsidRPr="00E846DD" w:rsidRDefault="005E4250" w:rsidP="005E4250">
            <w:pPr>
              <w:jc w:val="center"/>
              <w:rPr>
                <w:sz w:val="16"/>
                <w:szCs w:val="16"/>
              </w:rPr>
            </w:pPr>
            <w:r w:rsidRPr="00E846DD">
              <w:rPr>
                <w:sz w:val="16"/>
                <w:szCs w:val="16"/>
              </w:rPr>
              <w:t>0</w:t>
            </w:r>
            <w:r>
              <w:rPr>
                <w:sz w:val="16"/>
                <w:szCs w:val="16"/>
              </w:rPr>
              <w:t>503160</w:t>
            </w:r>
          </w:p>
        </w:tc>
      </w:tr>
      <w:tr w:rsidR="00BE43F4" w:rsidRPr="00E846DD" w:rsidTr="005E4250">
        <w:trPr>
          <w:trHeight w:val="285"/>
        </w:trPr>
        <w:tc>
          <w:tcPr>
            <w:tcW w:w="1327"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025" w:type="dxa"/>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5040" w:type="dxa"/>
            <w:gridSpan w:val="2"/>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single" w:sz="4" w:space="0" w:color="auto"/>
            </w:tcBorders>
            <w:shd w:val="clear" w:color="auto" w:fill="FFFFFF"/>
            <w:noWrap/>
            <w:vAlign w:val="bottom"/>
          </w:tcPr>
          <w:p w:rsidR="00BE43F4" w:rsidRPr="00E846DD" w:rsidRDefault="005E4250" w:rsidP="00DC453B">
            <w:pPr>
              <w:jc w:val="right"/>
              <w:rPr>
                <w:sz w:val="16"/>
                <w:szCs w:val="16"/>
              </w:rPr>
            </w:pPr>
            <w:r>
              <w:rPr>
                <w:sz w:val="16"/>
                <w:szCs w:val="16"/>
              </w:rPr>
              <w:t>Дата</w:t>
            </w:r>
            <w:r w:rsidR="00BE43F4" w:rsidRPr="00E846DD">
              <w:rPr>
                <w:sz w:val="16"/>
                <w:szCs w:val="16"/>
              </w:rPr>
              <w:t> </w:t>
            </w:r>
          </w:p>
        </w:tc>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E43F4" w:rsidRPr="00E846DD" w:rsidRDefault="00FA6928" w:rsidP="008E4DC2">
            <w:pPr>
              <w:jc w:val="center"/>
              <w:rPr>
                <w:sz w:val="16"/>
                <w:szCs w:val="16"/>
              </w:rPr>
            </w:pPr>
            <w:r>
              <w:rPr>
                <w:sz w:val="16"/>
                <w:szCs w:val="16"/>
              </w:rPr>
              <w:t>01.0</w:t>
            </w:r>
            <w:r w:rsidR="008E4DC2">
              <w:rPr>
                <w:sz w:val="16"/>
                <w:szCs w:val="16"/>
              </w:rPr>
              <w:t>1</w:t>
            </w:r>
            <w:r>
              <w:rPr>
                <w:sz w:val="16"/>
                <w:szCs w:val="16"/>
              </w:rPr>
              <w:t>.20</w:t>
            </w:r>
            <w:r w:rsidR="004449F5">
              <w:rPr>
                <w:sz w:val="16"/>
                <w:szCs w:val="16"/>
              </w:rPr>
              <w:t>2</w:t>
            </w:r>
            <w:r w:rsidR="008E4DC2">
              <w:rPr>
                <w:sz w:val="16"/>
                <w:szCs w:val="16"/>
              </w:rPr>
              <w:t>4</w:t>
            </w:r>
          </w:p>
        </w:tc>
      </w:tr>
      <w:tr w:rsidR="009D67A4" w:rsidRPr="00E846DD" w:rsidTr="005E4250">
        <w:trPr>
          <w:trHeight w:val="285"/>
        </w:trPr>
        <w:tc>
          <w:tcPr>
            <w:tcW w:w="1327" w:type="dxa"/>
            <w:tcBorders>
              <w:top w:val="nil"/>
              <w:left w:val="nil"/>
              <w:bottom w:val="nil"/>
              <w:right w:val="nil"/>
            </w:tcBorders>
            <w:shd w:val="clear" w:color="auto" w:fill="FFFFFF"/>
            <w:noWrap/>
            <w:vAlign w:val="bottom"/>
          </w:tcPr>
          <w:p w:rsidR="009D67A4" w:rsidRPr="00E846DD" w:rsidRDefault="009D67A4" w:rsidP="00DC453B">
            <w:pPr>
              <w:rPr>
                <w:sz w:val="16"/>
                <w:szCs w:val="16"/>
              </w:rPr>
            </w:pPr>
          </w:p>
        </w:tc>
        <w:tc>
          <w:tcPr>
            <w:tcW w:w="1025" w:type="dxa"/>
            <w:tcBorders>
              <w:top w:val="nil"/>
              <w:left w:val="nil"/>
              <w:bottom w:val="nil"/>
              <w:right w:val="nil"/>
            </w:tcBorders>
            <w:shd w:val="clear" w:color="auto" w:fill="FFFFFF"/>
            <w:noWrap/>
            <w:vAlign w:val="bottom"/>
          </w:tcPr>
          <w:p w:rsidR="009D67A4" w:rsidRPr="00E846DD" w:rsidRDefault="009D67A4" w:rsidP="00DC453B">
            <w:pPr>
              <w:rPr>
                <w:sz w:val="16"/>
                <w:szCs w:val="16"/>
              </w:rPr>
            </w:pPr>
          </w:p>
        </w:tc>
        <w:tc>
          <w:tcPr>
            <w:tcW w:w="5040" w:type="dxa"/>
            <w:gridSpan w:val="2"/>
            <w:tcBorders>
              <w:top w:val="nil"/>
              <w:left w:val="nil"/>
              <w:bottom w:val="nil"/>
              <w:right w:val="nil"/>
            </w:tcBorders>
            <w:shd w:val="clear" w:color="auto" w:fill="FFFFFF"/>
            <w:noWrap/>
            <w:vAlign w:val="bottom"/>
          </w:tcPr>
          <w:p w:rsidR="009D67A4" w:rsidRPr="00E846DD" w:rsidRDefault="009D67A4" w:rsidP="00DC453B">
            <w:pPr>
              <w:rPr>
                <w:sz w:val="16"/>
                <w:szCs w:val="16"/>
              </w:rPr>
            </w:pPr>
          </w:p>
        </w:tc>
        <w:tc>
          <w:tcPr>
            <w:tcW w:w="1260" w:type="dxa"/>
            <w:tcBorders>
              <w:top w:val="nil"/>
              <w:left w:val="nil"/>
              <w:bottom w:val="nil"/>
              <w:right w:val="single" w:sz="4" w:space="0" w:color="auto"/>
            </w:tcBorders>
            <w:shd w:val="clear" w:color="auto" w:fill="FFFFFF"/>
            <w:noWrap/>
            <w:vAlign w:val="bottom"/>
          </w:tcPr>
          <w:p w:rsidR="009D67A4" w:rsidRDefault="009D67A4" w:rsidP="00DC453B">
            <w:pPr>
              <w:jc w:val="right"/>
              <w:rPr>
                <w:sz w:val="16"/>
                <w:szCs w:val="16"/>
              </w:rPr>
            </w:pPr>
          </w:p>
        </w:tc>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67A4" w:rsidRDefault="009D67A4" w:rsidP="0008771A">
            <w:pPr>
              <w:jc w:val="center"/>
              <w:rPr>
                <w:sz w:val="16"/>
                <w:szCs w:val="16"/>
              </w:rPr>
            </w:pPr>
          </w:p>
        </w:tc>
      </w:tr>
      <w:tr w:rsidR="00BE43F4" w:rsidRPr="00E846DD" w:rsidTr="00B764F6">
        <w:trPr>
          <w:trHeight w:val="1515"/>
        </w:trPr>
        <w:tc>
          <w:tcPr>
            <w:tcW w:w="2352" w:type="dxa"/>
            <w:gridSpan w:val="2"/>
            <w:tcBorders>
              <w:top w:val="nil"/>
              <w:left w:val="nil"/>
              <w:bottom w:val="nil"/>
              <w:right w:val="nil"/>
            </w:tcBorders>
            <w:shd w:val="clear" w:color="auto" w:fill="FFFFFF"/>
            <w:vAlign w:val="bottom"/>
          </w:tcPr>
          <w:p w:rsidR="00BE43F4" w:rsidRPr="00B764F6" w:rsidRDefault="00B764F6" w:rsidP="00B764F6">
            <w:pPr>
              <w:rPr>
                <w:sz w:val="16"/>
                <w:szCs w:val="16"/>
              </w:rPr>
            </w:pPr>
            <w:r>
              <w:rPr>
                <w:sz w:val="16"/>
                <w:szCs w:val="16"/>
              </w:rPr>
              <w:t>Учреждение</w:t>
            </w:r>
          </w:p>
        </w:tc>
        <w:tc>
          <w:tcPr>
            <w:tcW w:w="5040" w:type="dxa"/>
            <w:gridSpan w:val="2"/>
            <w:tcBorders>
              <w:top w:val="nil"/>
              <w:left w:val="nil"/>
              <w:bottom w:val="single" w:sz="4" w:space="0" w:color="auto"/>
              <w:right w:val="nil"/>
            </w:tcBorders>
            <w:shd w:val="clear" w:color="auto" w:fill="FFFFFF"/>
            <w:vAlign w:val="bottom"/>
          </w:tcPr>
          <w:p w:rsidR="00BE43F4" w:rsidRPr="00E846DD" w:rsidRDefault="00B764F6" w:rsidP="00B764F6">
            <w:r w:rsidRPr="00B764F6">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w:t>
            </w:r>
            <w:r w:rsidRPr="00EB7061">
              <w:t xml:space="preserve"> по </w:t>
            </w:r>
            <w:r w:rsidRPr="00B764F6">
              <w:t>Республике Тыва</w:t>
            </w:r>
          </w:p>
        </w:tc>
        <w:tc>
          <w:tcPr>
            <w:tcW w:w="1260" w:type="dxa"/>
            <w:tcBorders>
              <w:top w:val="nil"/>
              <w:left w:val="nil"/>
              <w:bottom w:val="nil"/>
              <w:right w:val="nil"/>
            </w:tcBorders>
            <w:shd w:val="clear" w:color="auto" w:fill="FFFFFF"/>
            <w:noWrap/>
            <w:vAlign w:val="bottom"/>
          </w:tcPr>
          <w:p w:rsidR="00BE43F4" w:rsidRPr="00E846DD" w:rsidRDefault="00BE43F4" w:rsidP="00DC453B">
            <w:pPr>
              <w:jc w:val="right"/>
              <w:rPr>
                <w:sz w:val="16"/>
                <w:szCs w:val="16"/>
              </w:rPr>
            </w:pPr>
            <w:r w:rsidRPr="00E846DD">
              <w:rPr>
                <w:sz w:val="16"/>
                <w:szCs w:val="16"/>
              </w:rPr>
              <w:t>по ОКПО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BE43F4" w:rsidRPr="00E846DD" w:rsidRDefault="00BE43F4" w:rsidP="00DC453B">
            <w:pPr>
              <w:jc w:val="center"/>
              <w:rPr>
                <w:sz w:val="16"/>
                <w:szCs w:val="16"/>
              </w:rPr>
            </w:pPr>
            <w:r w:rsidRPr="00E846DD">
              <w:rPr>
                <w:sz w:val="16"/>
                <w:szCs w:val="16"/>
              </w:rPr>
              <w:t>08934207</w:t>
            </w:r>
          </w:p>
        </w:tc>
      </w:tr>
      <w:tr w:rsidR="00B764F6" w:rsidRPr="00E846DD" w:rsidTr="00B764F6">
        <w:trPr>
          <w:trHeight w:val="53"/>
        </w:trPr>
        <w:tc>
          <w:tcPr>
            <w:tcW w:w="2352" w:type="dxa"/>
            <w:gridSpan w:val="2"/>
            <w:tcBorders>
              <w:top w:val="nil"/>
              <w:left w:val="nil"/>
              <w:bottom w:val="nil"/>
              <w:right w:val="nil"/>
            </w:tcBorders>
            <w:shd w:val="clear" w:color="auto" w:fill="FFFFFF"/>
            <w:vAlign w:val="bottom"/>
          </w:tcPr>
          <w:p w:rsidR="00B764F6" w:rsidRDefault="00B764F6" w:rsidP="00B764F6">
            <w:pPr>
              <w:rPr>
                <w:sz w:val="16"/>
                <w:szCs w:val="16"/>
              </w:rPr>
            </w:pPr>
            <w:r>
              <w:rPr>
                <w:sz w:val="16"/>
                <w:szCs w:val="16"/>
              </w:rPr>
              <w:t>Обособленное подразделение</w:t>
            </w:r>
          </w:p>
        </w:tc>
        <w:tc>
          <w:tcPr>
            <w:tcW w:w="5040" w:type="dxa"/>
            <w:gridSpan w:val="2"/>
            <w:tcBorders>
              <w:top w:val="nil"/>
              <w:left w:val="nil"/>
              <w:bottom w:val="single" w:sz="4" w:space="0" w:color="auto"/>
              <w:right w:val="nil"/>
            </w:tcBorders>
            <w:shd w:val="clear" w:color="auto" w:fill="FFFFFF"/>
            <w:vAlign w:val="bottom"/>
          </w:tcPr>
          <w:p w:rsidR="00B764F6" w:rsidRPr="00E846DD" w:rsidRDefault="00B764F6" w:rsidP="005D247B"/>
        </w:tc>
        <w:tc>
          <w:tcPr>
            <w:tcW w:w="1260" w:type="dxa"/>
            <w:tcBorders>
              <w:top w:val="nil"/>
              <w:left w:val="nil"/>
              <w:bottom w:val="nil"/>
              <w:right w:val="nil"/>
            </w:tcBorders>
            <w:shd w:val="clear" w:color="auto" w:fill="FFFFFF"/>
            <w:noWrap/>
            <w:vAlign w:val="bottom"/>
          </w:tcPr>
          <w:p w:rsidR="00B764F6" w:rsidRPr="00E846DD" w:rsidRDefault="00B764F6" w:rsidP="00DC453B">
            <w:pPr>
              <w:jc w:val="right"/>
              <w:rPr>
                <w:sz w:val="16"/>
                <w:szCs w:val="16"/>
              </w:rPr>
            </w:pP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B764F6" w:rsidRPr="00E846DD" w:rsidRDefault="00B764F6" w:rsidP="00DC453B">
            <w:pPr>
              <w:jc w:val="center"/>
              <w:rPr>
                <w:sz w:val="16"/>
                <w:szCs w:val="16"/>
              </w:rPr>
            </w:pPr>
          </w:p>
        </w:tc>
      </w:tr>
      <w:tr w:rsidR="00B764F6" w:rsidRPr="00E846DD" w:rsidTr="00B764F6">
        <w:trPr>
          <w:trHeight w:val="53"/>
        </w:trPr>
        <w:tc>
          <w:tcPr>
            <w:tcW w:w="2352" w:type="dxa"/>
            <w:gridSpan w:val="2"/>
            <w:tcBorders>
              <w:top w:val="nil"/>
              <w:left w:val="nil"/>
              <w:bottom w:val="nil"/>
              <w:right w:val="nil"/>
            </w:tcBorders>
            <w:shd w:val="clear" w:color="auto" w:fill="FFFFFF"/>
            <w:vAlign w:val="bottom"/>
          </w:tcPr>
          <w:p w:rsidR="00B764F6" w:rsidRDefault="00B764F6" w:rsidP="00B764F6">
            <w:pPr>
              <w:rPr>
                <w:sz w:val="16"/>
                <w:szCs w:val="16"/>
              </w:rPr>
            </w:pPr>
            <w:r>
              <w:rPr>
                <w:sz w:val="16"/>
                <w:szCs w:val="16"/>
              </w:rPr>
              <w:t>Учредитель</w:t>
            </w:r>
          </w:p>
        </w:tc>
        <w:tc>
          <w:tcPr>
            <w:tcW w:w="5040" w:type="dxa"/>
            <w:gridSpan w:val="2"/>
            <w:tcBorders>
              <w:top w:val="nil"/>
              <w:left w:val="nil"/>
              <w:bottom w:val="single" w:sz="4" w:space="0" w:color="auto"/>
              <w:right w:val="nil"/>
            </w:tcBorders>
            <w:shd w:val="clear" w:color="auto" w:fill="FFFFFF"/>
            <w:vAlign w:val="bottom"/>
          </w:tcPr>
          <w:p w:rsidR="00B764F6" w:rsidRPr="00E846DD" w:rsidRDefault="00B764F6" w:rsidP="00B764F6">
            <w:r w:rsidRPr="00B764F6">
              <w:t>Министерств</w:t>
            </w:r>
            <w:r>
              <w:t>о</w:t>
            </w:r>
            <w:r w:rsidRPr="00B764F6">
              <w:t xml:space="preserve"> Российской Федерации по делам гражданской обороны, чрезвычайным ситуациям и ликвидации последствий стихийных бедствий</w:t>
            </w:r>
            <w:r w:rsidRPr="00EB7061">
              <w:t xml:space="preserve"> по </w:t>
            </w:r>
            <w:r w:rsidRPr="00B764F6">
              <w:t>Республике Тыва</w:t>
            </w:r>
          </w:p>
        </w:tc>
        <w:tc>
          <w:tcPr>
            <w:tcW w:w="1260" w:type="dxa"/>
            <w:tcBorders>
              <w:top w:val="nil"/>
              <w:left w:val="nil"/>
              <w:bottom w:val="nil"/>
              <w:right w:val="nil"/>
            </w:tcBorders>
            <w:shd w:val="clear" w:color="auto" w:fill="FFFFFF"/>
            <w:noWrap/>
            <w:vAlign w:val="bottom"/>
          </w:tcPr>
          <w:p w:rsidR="00B764F6" w:rsidRPr="00E846DD" w:rsidRDefault="00B764F6" w:rsidP="00DC453B">
            <w:pPr>
              <w:jc w:val="right"/>
              <w:rPr>
                <w:sz w:val="16"/>
                <w:szCs w:val="16"/>
              </w:rPr>
            </w:pPr>
            <w:r w:rsidRPr="00E846DD">
              <w:rPr>
                <w:sz w:val="16"/>
                <w:szCs w:val="16"/>
              </w:rPr>
              <w:t>по ОКАТО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B764F6" w:rsidRPr="00E846DD" w:rsidRDefault="005E4250" w:rsidP="00DC453B">
            <w:pPr>
              <w:jc w:val="center"/>
              <w:rPr>
                <w:sz w:val="16"/>
                <w:szCs w:val="16"/>
              </w:rPr>
            </w:pPr>
            <w:r w:rsidRPr="009D67A4">
              <w:rPr>
                <w:sz w:val="16"/>
                <w:szCs w:val="16"/>
              </w:rPr>
              <w:t>000</w:t>
            </w:r>
            <w:r w:rsidR="009D67A4">
              <w:rPr>
                <w:sz w:val="16"/>
                <w:szCs w:val="16"/>
              </w:rPr>
              <w:t>00001</w:t>
            </w:r>
          </w:p>
        </w:tc>
      </w:tr>
      <w:tr w:rsidR="00BE43F4" w:rsidRPr="00E846DD" w:rsidTr="003C37FD">
        <w:trPr>
          <w:trHeight w:val="285"/>
        </w:trPr>
        <w:tc>
          <w:tcPr>
            <w:tcW w:w="2352" w:type="dxa"/>
            <w:gridSpan w:val="2"/>
            <w:tcBorders>
              <w:top w:val="nil"/>
              <w:left w:val="nil"/>
              <w:bottom w:val="nil"/>
              <w:right w:val="nil"/>
            </w:tcBorders>
            <w:shd w:val="clear" w:color="auto" w:fill="FFFFFF"/>
            <w:noWrap/>
            <w:vAlign w:val="bottom"/>
          </w:tcPr>
          <w:p w:rsidR="00BE43F4" w:rsidRPr="00E846DD" w:rsidRDefault="00BE43F4" w:rsidP="00636A71">
            <w:pPr>
              <w:rPr>
                <w:sz w:val="16"/>
                <w:szCs w:val="16"/>
              </w:rPr>
            </w:pPr>
            <w:r w:rsidRPr="00E846DD">
              <w:rPr>
                <w:sz w:val="16"/>
                <w:szCs w:val="16"/>
              </w:rPr>
              <w:t xml:space="preserve">Наименование </w:t>
            </w:r>
            <w:r w:rsidR="005E4250">
              <w:rPr>
                <w:sz w:val="16"/>
                <w:szCs w:val="16"/>
              </w:rPr>
              <w:t xml:space="preserve">органа, </w:t>
            </w:r>
          </w:p>
        </w:tc>
        <w:tc>
          <w:tcPr>
            <w:tcW w:w="5040" w:type="dxa"/>
            <w:gridSpan w:val="2"/>
            <w:tcBorders>
              <w:top w:val="nil"/>
              <w:left w:val="nil"/>
              <w:right w:val="nil"/>
            </w:tcBorders>
            <w:shd w:val="clear" w:color="auto" w:fill="FFFFFF"/>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single" w:sz="8" w:space="0" w:color="auto"/>
            </w:tcBorders>
            <w:shd w:val="clear" w:color="auto" w:fill="FFFFFF"/>
            <w:noWrap/>
            <w:vAlign w:val="bottom"/>
          </w:tcPr>
          <w:p w:rsidR="00BE43F4" w:rsidRPr="00E846DD" w:rsidRDefault="00636A71" w:rsidP="00636A71">
            <w:pPr>
              <w:jc w:val="right"/>
              <w:rPr>
                <w:sz w:val="16"/>
                <w:szCs w:val="16"/>
              </w:rPr>
            </w:pPr>
            <w:r w:rsidRPr="00E846DD">
              <w:rPr>
                <w:sz w:val="16"/>
                <w:szCs w:val="16"/>
              </w:rPr>
              <w:t>по ОКПО</w:t>
            </w:r>
          </w:p>
        </w:tc>
        <w:tc>
          <w:tcPr>
            <w:tcW w:w="1640" w:type="dxa"/>
            <w:tcBorders>
              <w:top w:val="single" w:sz="4" w:space="0" w:color="auto"/>
              <w:left w:val="nil"/>
              <w:bottom w:val="single" w:sz="4" w:space="0" w:color="auto"/>
              <w:right w:val="single" w:sz="8" w:space="0" w:color="000000"/>
            </w:tcBorders>
            <w:shd w:val="clear" w:color="auto" w:fill="FFFFFF"/>
            <w:vAlign w:val="bottom"/>
          </w:tcPr>
          <w:p w:rsidR="00BE43F4" w:rsidRPr="00E846DD" w:rsidRDefault="00BE43F4" w:rsidP="00DC453B">
            <w:pPr>
              <w:jc w:val="center"/>
              <w:rPr>
                <w:sz w:val="16"/>
                <w:szCs w:val="16"/>
              </w:rPr>
            </w:pPr>
          </w:p>
        </w:tc>
      </w:tr>
      <w:tr w:rsidR="00BE43F4" w:rsidRPr="00E846DD" w:rsidTr="003C37FD">
        <w:trPr>
          <w:trHeight w:val="53"/>
        </w:trPr>
        <w:tc>
          <w:tcPr>
            <w:tcW w:w="2352" w:type="dxa"/>
            <w:gridSpan w:val="2"/>
            <w:tcBorders>
              <w:top w:val="nil"/>
              <w:left w:val="nil"/>
              <w:bottom w:val="nil"/>
              <w:right w:val="nil"/>
            </w:tcBorders>
            <w:shd w:val="clear" w:color="auto" w:fill="FFFFFF"/>
            <w:noWrap/>
          </w:tcPr>
          <w:p w:rsidR="003C37FD" w:rsidRDefault="003C37FD" w:rsidP="003C37FD">
            <w:pPr>
              <w:rPr>
                <w:sz w:val="16"/>
                <w:szCs w:val="16"/>
              </w:rPr>
            </w:pPr>
            <w:r>
              <w:rPr>
                <w:sz w:val="16"/>
                <w:szCs w:val="16"/>
              </w:rPr>
              <w:t>о</w:t>
            </w:r>
            <w:r w:rsidR="00636A71">
              <w:rPr>
                <w:sz w:val="16"/>
                <w:szCs w:val="16"/>
              </w:rPr>
              <w:t>существляющего</w:t>
            </w:r>
          </w:p>
          <w:p w:rsidR="00BE43F4" w:rsidRPr="00E846DD" w:rsidRDefault="005E4250" w:rsidP="003C37FD">
            <w:pPr>
              <w:rPr>
                <w:sz w:val="16"/>
                <w:szCs w:val="16"/>
              </w:rPr>
            </w:pPr>
            <w:r>
              <w:rPr>
                <w:sz w:val="16"/>
                <w:szCs w:val="16"/>
              </w:rPr>
              <w:t xml:space="preserve">полномочия </w:t>
            </w:r>
            <w:r w:rsidR="00636A71">
              <w:rPr>
                <w:sz w:val="16"/>
                <w:szCs w:val="16"/>
              </w:rPr>
              <w:t>учредителя</w:t>
            </w:r>
          </w:p>
        </w:tc>
        <w:tc>
          <w:tcPr>
            <w:tcW w:w="5040" w:type="dxa"/>
            <w:gridSpan w:val="2"/>
            <w:tcBorders>
              <w:top w:val="nil"/>
              <w:left w:val="nil"/>
              <w:bottom w:val="single" w:sz="4" w:space="0" w:color="auto"/>
              <w:right w:val="nil"/>
            </w:tcBorders>
            <w:shd w:val="clear" w:color="auto" w:fill="FFFFFF"/>
            <w:vAlign w:val="bottom"/>
          </w:tcPr>
          <w:p w:rsidR="00BE43F4" w:rsidRPr="00E846DD" w:rsidRDefault="00BE43F4" w:rsidP="00DC453B">
            <w:pPr>
              <w:rPr>
                <w:sz w:val="16"/>
                <w:szCs w:val="16"/>
              </w:rPr>
            </w:pPr>
          </w:p>
        </w:tc>
        <w:tc>
          <w:tcPr>
            <w:tcW w:w="1260" w:type="dxa"/>
            <w:tcBorders>
              <w:top w:val="nil"/>
              <w:left w:val="nil"/>
              <w:bottom w:val="nil"/>
              <w:right w:val="nil"/>
            </w:tcBorders>
            <w:shd w:val="clear" w:color="auto" w:fill="FFFFFF"/>
            <w:noWrap/>
            <w:vAlign w:val="bottom"/>
          </w:tcPr>
          <w:p w:rsidR="00BE43F4" w:rsidRPr="00E846DD" w:rsidRDefault="00636A71" w:rsidP="00636A71">
            <w:pPr>
              <w:jc w:val="right"/>
              <w:rPr>
                <w:sz w:val="16"/>
                <w:szCs w:val="16"/>
              </w:rPr>
            </w:pPr>
            <w:r>
              <w:rPr>
                <w:sz w:val="16"/>
                <w:szCs w:val="16"/>
              </w:rPr>
              <w:t>Глава по БК</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BE43F4" w:rsidRPr="00E846DD" w:rsidRDefault="00636A71" w:rsidP="00DC453B">
            <w:pPr>
              <w:jc w:val="center"/>
              <w:rPr>
                <w:sz w:val="16"/>
                <w:szCs w:val="16"/>
              </w:rPr>
            </w:pPr>
            <w:r>
              <w:rPr>
                <w:sz w:val="16"/>
                <w:szCs w:val="16"/>
              </w:rPr>
              <w:t>177</w:t>
            </w:r>
          </w:p>
        </w:tc>
      </w:tr>
      <w:tr w:rsidR="003C37FD" w:rsidRPr="00E846DD" w:rsidTr="00100BF1">
        <w:trPr>
          <w:trHeight w:val="53"/>
        </w:trPr>
        <w:tc>
          <w:tcPr>
            <w:tcW w:w="7392" w:type="dxa"/>
            <w:gridSpan w:val="4"/>
            <w:tcBorders>
              <w:top w:val="nil"/>
              <w:left w:val="nil"/>
              <w:bottom w:val="nil"/>
              <w:right w:val="nil"/>
            </w:tcBorders>
            <w:shd w:val="clear" w:color="auto" w:fill="FFFFFF"/>
            <w:noWrap/>
          </w:tcPr>
          <w:p w:rsidR="003C37FD" w:rsidRPr="00E846DD" w:rsidRDefault="003C37FD" w:rsidP="00DC453B">
            <w:pPr>
              <w:rPr>
                <w:sz w:val="16"/>
                <w:szCs w:val="16"/>
              </w:rPr>
            </w:pPr>
            <w:r w:rsidRPr="00E846DD">
              <w:rPr>
                <w:sz w:val="16"/>
                <w:szCs w:val="16"/>
              </w:rPr>
              <w:t>Периодичность: квартальная, годовая</w:t>
            </w:r>
          </w:p>
        </w:tc>
        <w:tc>
          <w:tcPr>
            <w:tcW w:w="1260" w:type="dxa"/>
            <w:tcBorders>
              <w:top w:val="nil"/>
              <w:left w:val="nil"/>
              <w:bottom w:val="nil"/>
              <w:right w:val="nil"/>
            </w:tcBorders>
            <w:shd w:val="clear" w:color="auto" w:fill="FFFFFF"/>
            <w:noWrap/>
            <w:vAlign w:val="bottom"/>
          </w:tcPr>
          <w:p w:rsidR="003C37FD" w:rsidRDefault="003C37FD" w:rsidP="00636A71">
            <w:pPr>
              <w:jc w:val="right"/>
              <w:rPr>
                <w:sz w:val="16"/>
                <w:szCs w:val="16"/>
              </w:rPr>
            </w:pP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3C37FD" w:rsidRDefault="003C37FD" w:rsidP="00DC453B">
            <w:pPr>
              <w:jc w:val="center"/>
              <w:rPr>
                <w:sz w:val="16"/>
                <w:szCs w:val="16"/>
              </w:rPr>
            </w:pPr>
          </w:p>
        </w:tc>
      </w:tr>
      <w:tr w:rsidR="00BE43F4" w:rsidRPr="00E846DD" w:rsidTr="003C37FD">
        <w:trPr>
          <w:trHeight w:val="53"/>
        </w:trPr>
        <w:tc>
          <w:tcPr>
            <w:tcW w:w="2352" w:type="dxa"/>
            <w:gridSpan w:val="2"/>
            <w:tcBorders>
              <w:top w:val="nil"/>
              <w:left w:val="nil"/>
              <w:bottom w:val="nil"/>
              <w:right w:val="nil"/>
            </w:tcBorders>
            <w:shd w:val="clear" w:color="auto" w:fill="FFFFFF"/>
            <w:vAlign w:val="center"/>
          </w:tcPr>
          <w:p w:rsidR="00BE43F4" w:rsidRPr="00E846DD" w:rsidRDefault="003C37FD" w:rsidP="00B047BC">
            <w:pPr>
              <w:rPr>
                <w:sz w:val="16"/>
                <w:szCs w:val="16"/>
              </w:rPr>
            </w:pPr>
            <w:r w:rsidRPr="00E846DD">
              <w:rPr>
                <w:sz w:val="16"/>
                <w:szCs w:val="16"/>
              </w:rPr>
              <w:t>Единица измерения: руб</w:t>
            </w:r>
            <w:r>
              <w:rPr>
                <w:sz w:val="16"/>
                <w:szCs w:val="16"/>
              </w:rPr>
              <w:t>.</w:t>
            </w:r>
          </w:p>
        </w:tc>
        <w:tc>
          <w:tcPr>
            <w:tcW w:w="5040" w:type="dxa"/>
            <w:gridSpan w:val="2"/>
            <w:tcBorders>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nil"/>
            </w:tcBorders>
            <w:shd w:val="clear" w:color="auto" w:fill="FFFFFF"/>
            <w:noWrap/>
            <w:vAlign w:val="bottom"/>
          </w:tcPr>
          <w:p w:rsidR="00BE43F4" w:rsidRPr="00E846DD" w:rsidRDefault="009D67A4" w:rsidP="00DC453B">
            <w:pPr>
              <w:jc w:val="right"/>
              <w:rPr>
                <w:sz w:val="16"/>
                <w:szCs w:val="16"/>
              </w:rPr>
            </w:pPr>
            <w:r>
              <w:rPr>
                <w:sz w:val="16"/>
                <w:szCs w:val="16"/>
              </w:rPr>
              <w:t>к Балансу по форме</w:t>
            </w:r>
            <w:r w:rsidR="00BE43F4" w:rsidRPr="00E846DD">
              <w:rPr>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 </w:t>
            </w:r>
            <w:r w:rsidR="00825DEE">
              <w:rPr>
                <w:sz w:val="16"/>
                <w:szCs w:val="16"/>
              </w:rPr>
              <w:t>0503130</w:t>
            </w:r>
          </w:p>
        </w:tc>
      </w:tr>
      <w:tr w:rsidR="00BE43F4" w:rsidRPr="00E846DD" w:rsidTr="00BE43F4">
        <w:trPr>
          <w:trHeight w:val="285"/>
        </w:trPr>
        <w:tc>
          <w:tcPr>
            <w:tcW w:w="2352" w:type="dxa"/>
            <w:gridSpan w:val="2"/>
            <w:tcBorders>
              <w:top w:val="nil"/>
              <w:left w:val="nil"/>
              <w:bottom w:val="nil"/>
              <w:right w:val="nil"/>
            </w:tcBorders>
            <w:shd w:val="clear" w:color="auto" w:fill="FFFFFF"/>
            <w:noWrap/>
            <w:vAlign w:val="center"/>
          </w:tcPr>
          <w:p w:rsidR="00BE43F4" w:rsidRPr="00E846DD" w:rsidRDefault="00BE43F4" w:rsidP="00DC453B">
            <w:pPr>
              <w:rPr>
                <w:sz w:val="16"/>
                <w:szCs w:val="16"/>
              </w:rPr>
            </w:pPr>
          </w:p>
        </w:tc>
        <w:tc>
          <w:tcPr>
            <w:tcW w:w="5040" w:type="dxa"/>
            <w:gridSpan w:val="2"/>
            <w:tcBorders>
              <w:top w:val="nil"/>
              <w:left w:val="nil"/>
              <w:bottom w:val="nil"/>
              <w:right w:val="nil"/>
            </w:tcBorders>
            <w:shd w:val="clear" w:color="auto" w:fill="FFFFFF"/>
            <w:noWrap/>
            <w:vAlign w:val="bottom"/>
          </w:tcPr>
          <w:p w:rsidR="00BE43F4" w:rsidRPr="00E846DD" w:rsidRDefault="00BE43F4" w:rsidP="00DC453B">
            <w:pPr>
              <w:rPr>
                <w:sz w:val="16"/>
                <w:szCs w:val="16"/>
              </w:rPr>
            </w:pPr>
            <w:r w:rsidRPr="00E846DD">
              <w:rPr>
                <w:sz w:val="16"/>
                <w:szCs w:val="16"/>
              </w:rPr>
              <w:t> </w:t>
            </w:r>
          </w:p>
        </w:tc>
        <w:tc>
          <w:tcPr>
            <w:tcW w:w="1260" w:type="dxa"/>
            <w:tcBorders>
              <w:top w:val="nil"/>
              <w:left w:val="nil"/>
              <w:bottom w:val="nil"/>
              <w:right w:val="nil"/>
            </w:tcBorders>
            <w:shd w:val="clear" w:color="auto" w:fill="FFFFFF"/>
            <w:noWrap/>
            <w:vAlign w:val="bottom"/>
          </w:tcPr>
          <w:p w:rsidR="00BE43F4" w:rsidRPr="00E846DD" w:rsidRDefault="00825DEE" w:rsidP="00DC453B">
            <w:pPr>
              <w:jc w:val="right"/>
              <w:rPr>
                <w:sz w:val="16"/>
                <w:szCs w:val="16"/>
              </w:rPr>
            </w:pPr>
            <w:r>
              <w:rPr>
                <w:sz w:val="16"/>
                <w:szCs w:val="16"/>
              </w:rPr>
              <w:t>по ОКЕИ</w:t>
            </w:r>
            <w:r w:rsidR="00BE43F4" w:rsidRPr="00E846DD">
              <w:rPr>
                <w:sz w:val="16"/>
                <w:szCs w:val="16"/>
              </w:rPr>
              <w:t> </w:t>
            </w:r>
          </w:p>
        </w:tc>
        <w:tc>
          <w:tcPr>
            <w:tcW w:w="1640" w:type="dxa"/>
            <w:tcBorders>
              <w:top w:val="single" w:sz="4" w:space="0" w:color="auto"/>
              <w:left w:val="single" w:sz="8" w:space="0" w:color="auto"/>
              <w:bottom w:val="single" w:sz="8" w:space="0" w:color="auto"/>
              <w:right w:val="single" w:sz="8" w:space="0" w:color="000000"/>
            </w:tcBorders>
            <w:shd w:val="clear" w:color="auto" w:fill="FFFFFF"/>
            <w:noWrap/>
            <w:vAlign w:val="center"/>
          </w:tcPr>
          <w:p w:rsidR="00BE43F4" w:rsidRPr="00E846DD" w:rsidRDefault="00BE43F4" w:rsidP="00DC453B">
            <w:pPr>
              <w:jc w:val="center"/>
              <w:rPr>
                <w:sz w:val="16"/>
                <w:szCs w:val="16"/>
              </w:rPr>
            </w:pPr>
            <w:r w:rsidRPr="00E846DD">
              <w:rPr>
                <w:sz w:val="16"/>
                <w:szCs w:val="16"/>
              </w:rPr>
              <w:t>383</w:t>
            </w:r>
          </w:p>
        </w:tc>
      </w:tr>
    </w:tbl>
    <w:p w:rsidR="00D02DC5" w:rsidRDefault="00D02DC5" w:rsidP="00D02DC5">
      <w:pPr>
        <w:ind w:firstLine="709"/>
        <w:jc w:val="both"/>
        <w:rPr>
          <w:sz w:val="28"/>
          <w:szCs w:val="28"/>
        </w:rPr>
      </w:pPr>
    </w:p>
    <w:p w:rsidR="00825DEE" w:rsidRDefault="00374272" w:rsidP="00B047BC">
      <w:pPr>
        <w:jc w:val="center"/>
        <w:rPr>
          <w:b/>
          <w:sz w:val="28"/>
          <w:szCs w:val="28"/>
        </w:rPr>
      </w:pPr>
      <w:r w:rsidRPr="008C77CC">
        <w:rPr>
          <w:b/>
          <w:sz w:val="28"/>
          <w:szCs w:val="28"/>
        </w:rPr>
        <w:t xml:space="preserve">Раздел </w:t>
      </w:r>
      <w:r w:rsidR="00023401">
        <w:rPr>
          <w:b/>
          <w:sz w:val="28"/>
          <w:szCs w:val="28"/>
        </w:rPr>
        <w:t xml:space="preserve">1. </w:t>
      </w:r>
      <w:r>
        <w:rPr>
          <w:b/>
          <w:sz w:val="28"/>
          <w:szCs w:val="28"/>
        </w:rPr>
        <w:t xml:space="preserve">Организационная структура </w:t>
      </w:r>
      <w:r w:rsidR="00825DEE">
        <w:rPr>
          <w:b/>
          <w:sz w:val="28"/>
          <w:szCs w:val="28"/>
        </w:rPr>
        <w:t>Главного</w:t>
      </w:r>
      <w:r w:rsidR="00825DEE" w:rsidRPr="00825DEE">
        <w:rPr>
          <w:b/>
          <w:sz w:val="28"/>
          <w:szCs w:val="28"/>
        </w:rPr>
        <w:t xml:space="preserve"> управлени</w:t>
      </w:r>
      <w:r w:rsidR="00825DEE">
        <w:rPr>
          <w:b/>
          <w:sz w:val="28"/>
          <w:szCs w:val="28"/>
        </w:rPr>
        <w:t>я</w:t>
      </w:r>
    </w:p>
    <w:p w:rsidR="00374272" w:rsidRDefault="00825DEE" w:rsidP="00B047BC">
      <w:pPr>
        <w:jc w:val="center"/>
        <w:rPr>
          <w:b/>
          <w:sz w:val="28"/>
          <w:szCs w:val="28"/>
        </w:rPr>
      </w:pPr>
      <w:r w:rsidRPr="00825DEE">
        <w:rPr>
          <w:b/>
          <w:sz w:val="28"/>
          <w:szCs w:val="28"/>
        </w:rPr>
        <w:t>МЧС России по Республике Тыва</w:t>
      </w:r>
    </w:p>
    <w:p w:rsidR="00B047BC" w:rsidRDefault="00B047BC" w:rsidP="00B047BC">
      <w:pPr>
        <w:jc w:val="center"/>
        <w:rPr>
          <w:b/>
          <w:sz w:val="28"/>
          <w:szCs w:val="28"/>
        </w:rPr>
      </w:pPr>
    </w:p>
    <w:p w:rsidR="00374272" w:rsidRPr="00954E7E" w:rsidRDefault="00374272" w:rsidP="00374272">
      <w:pPr>
        <w:pStyle w:val="220"/>
        <w:ind w:firstLine="709"/>
        <w:rPr>
          <w:spacing w:val="-2"/>
        </w:rPr>
      </w:pPr>
      <w:r w:rsidRPr="00EB7061">
        <w:rPr>
          <w:spacing w:val="-2"/>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w:t>
      </w:r>
      <w:r w:rsidRPr="00EB7061">
        <w:t xml:space="preserve"> по </w:t>
      </w:r>
      <w:r w:rsidRPr="00954E7E">
        <w:rPr>
          <w:spacing w:val="-2"/>
        </w:rPr>
        <w:t>Республике Тыва</w:t>
      </w:r>
      <w:r w:rsidR="00825DEE">
        <w:rPr>
          <w:spacing w:val="-2"/>
        </w:rPr>
        <w:t xml:space="preserve"> является федеральным органом исполнительной </w:t>
      </w:r>
      <w:proofErr w:type="spellStart"/>
      <w:r w:rsidR="00825DEE">
        <w:rPr>
          <w:spacing w:val="-2"/>
        </w:rPr>
        <w:t>власти</w:t>
      </w:r>
      <w:proofErr w:type="gramStart"/>
      <w:r w:rsidRPr="00954E7E">
        <w:rPr>
          <w:spacing w:val="-2"/>
        </w:rPr>
        <w:t>.С</w:t>
      </w:r>
      <w:proofErr w:type="gramEnd"/>
      <w:r w:rsidRPr="00954E7E">
        <w:rPr>
          <w:spacing w:val="-2"/>
        </w:rPr>
        <w:t>окращенное</w:t>
      </w:r>
      <w:proofErr w:type="spellEnd"/>
      <w:r w:rsidRPr="00954E7E">
        <w:rPr>
          <w:spacing w:val="-2"/>
        </w:rPr>
        <w:t xml:space="preserve"> наименование </w:t>
      </w:r>
      <w:r w:rsidR="00825DEE">
        <w:rPr>
          <w:spacing w:val="-2"/>
        </w:rPr>
        <w:t>–</w:t>
      </w:r>
      <w:r w:rsidRPr="00954E7E">
        <w:rPr>
          <w:spacing w:val="-2"/>
        </w:rPr>
        <w:t xml:space="preserve"> Главное управление МЧС России по Республике Тыва</w:t>
      </w:r>
      <w:r>
        <w:rPr>
          <w:spacing w:val="-2"/>
        </w:rPr>
        <w:t xml:space="preserve"> (далее – Главное управление)</w:t>
      </w:r>
      <w:r w:rsidRPr="00954E7E">
        <w:rPr>
          <w:spacing w:val="-2"/>
        </w:rPr>
        <w:t>.</w:t>
      </w:r>
    </w:p>
    <w:p w:rsidR="00825DEE" w:rsidRPr="002F3921" w:rsidRDefault="00825DEE" w:rsidP="00825DEE">
      <w:pPr>
        <w:pStyle w:val="220"/>
        <w:ind w:firstLine="709"/>
        <w:rPr>
          <w:spacing w:val="-2"/>
        </w:rPr>
      </w:pPr>
      <w:r w:rsidRPr="002F3921">
        <w:rPr>
          <w:spacing w:val="-2"/>
        </w:rPr>
        <w:t>Юридический</w:t>
      </w:r>
      <w:r>
        <w:rPr>
          <w:spacing w:val="-2"/>
        </w:rPr>
        <w:t xml:space="preserve"> и фактический</w:t>
      </w:r>
      <w:r w:rsidRPr="002F3921">
        <w:rPr>
          <w:spacing w:val="-2"/>
        </w:rPr>
        <w:t xml:space="preserve"> адрес: 66</w:t>
      </w:r>
      <w:r>
        <w:rPr>
          <w:spacing w:val="-2"/>
        </w:rPr>
        <w:t>7000</w:t>
      </w:r>
      <w:r w:rsidRPr="002F3921">
        <w:rPr>
          <w:spacing w:val="-2"/>
        </w:rPr>
        <w:t>, г. К</w:t>
      </w:r>
      <w:r>
        <w:rPr>
          <w:spacing w:val="-2"/>
        </w:rPr>
        <w:t>ызыл</w:t>
      </w:r>
      <w:r w:rsidRPr="002F3921">
        <w:rPr>
          <w:spacing w:val="-2"/>
        </w:rPr>
        <w:t xml:space="preserve">, </w:t>
      </w:r>
      <w:r>
        <w:rPr>
          <w:spacing w:val="-2"/>
        </w:rPr>
        <w:t xml:space="preserve">ул. </w:t>
      </w:r>
      <w:proofErr w:type="spellStart"/>
      <w:r>
        <w:rPr>
          <w:spacing w:val="-2"/>
        </w:rPr>
        <w:t>Щетинкина</w:t>
      </w:r>
      <w:proofErr w:type="spellEnd"/>
      <w:r>
        <w:rPr>
          <w:spacing w:val="-2"/>
        </w:rPr>
        <w:t>-Кравченко, д. 44</w:t>
      </w:r>
      <w:r w:rsidRPr="002F3921">
        <w:rPr>
          <w:spacing w:val="-2"/>
        </w:rPr>
        <w:t xml:space="preserve">, т. </w:t>
      </w:r>
      <w:r>
        <w:rPr>
          <w:spacing w:val="-2"/>
        </w:rPr>
        <w:t>8(39422)-6-60-23.</w:t>
      </w:r>
    </w:p>
    <w:p w:rsidR="00825DEE" w:rsidRDefault="00825DEE" w:rsidP="00374272">
      <w:pPr>
        <w:pStyle w:val="220"/>
        <w:ind w:firstLine="709"/>
        <w:rPr>
          <w:spacing w:val="-2"/>
        </w:rPr>
      </w:pPr>
      <w:r w:rsidRPr="00023401">
        <w:rPr>
          <w:spacing w:val="-2"/>
        </w:rPr>
        <w:t>Организационно-правовая форма:</w:t>
      </w:r>
      <w:r w:rsidR="00023401" w:rsidRPr="00023401">
        <w:rPr>
          <w:spacing w:val="-6"/>
        </w:rPr>
        <w:t xml:space="preserve"> государственное учреждение</w:t>
      </w:r>
      <w:r w:rsidR="00023401">
        <w:rPr>
          <w:spacing w:val="-6"/>
        </w:rPr>
        <w:t>.</w:t>
      </w:r>
    </w:p>
    <w:p w:rsidR="00825DEE" w:rsidRDefault="00825DEE" w:rsidP="00374272">
      <w:pPr>
        <w:pStyle w:val="220"/>
        <w:ind w:firstLine="709"/>
        <w:rPr>
          <w:spacing w:val="-2"/>
        </w:rPr>
      </w:pPr>
      <w:r>
        <w:rPr>
          <w:spacing w:val="-2"/>
        </w:rPr>
        <w:t xml:space="preserve">Главное управление в своей деятельности руководствуется Конституцией Российской Федерации, федеральными </w:t>
      </w:r>
      <w:r w:rsidR="00023401">
        <w:rPr>
          <w:spacing w:val="-2"/>
        </w:rPr>
        <w:t>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w:t>
      </w:r>
    </w:p>
    <w:p w:rsidR="00374272" w:rsidRPr="00954E7E" w:rsidRDefault="00374272" w:rsidP="00374272">
      <w:pPr>
        <w:pStyle w:val="220"/>
        <w:ind w:firstLine="709"/>
        <w:rPr>
          <w:spacing w:val="-2"/>
        </w:rPr>
      </w:pPr>
      <w:r w:rsidRPr="00954E7E">
        <w:rPr>
          <w:spacing w:val="-2"/>
        </w:rPr>
        <w:t>Учредителем и вышестоящим органом Главного управления является Министерство Российской Федерации по делам гражданской обороны, чрезвычайным ситуациям и ликвидации последствий стихийных бедствий (далее -</w:t>
      </w:r>
      <w:r>
        <w:rPr>
          <w:spacing w:val="-2"/>
        </w:rPr>
        <w:t xml:space="preserve"> МЧС России) по адресу: инд.</w:t>
      </w:r>
      <w:r w:rsidRPr="00954E7E">
        <w:rPr>
          <w:spacing w:val="-2"/>
        </w:rPr>
        <w:t xml:space="preserve"> 109012, г. М</w:t>
      </w:r>
      <w:r>
        <w:rPr>
          <w:spacing w:val="-2"/>
        </w:rPr>
        <w:t xml:space="preserve">осква, проезд Театральный 3, т. </w:t>
      </w:r>
      <w:r w:rsidRPr="00954E7E">
        <w:rPr>
          <w:spacing w:val="-2"/>
        </w:rPr>
        <w:t>8</w:t>
      </w:r>
      <w:r>
        <w:rPr>
          <w:spacing w:val="-2"/>
        </w:rPr>
        <w:t>(</w:t>
      </w:r>
      <w:r w:rsidRPr="00954E7E">
        <w:rPr>
          <w:spacing w:val="-2"/>
        </w:rPr>
        <w:t xml:space="preserve">495)- </w:t>
      </w:r>
      <w:r>
        <w:rPr>
          <w:spacing w:val="-2"/>
        </w:rPr>
        <w:t>983-77-13.</w:t>
      </w:r>
    </w:p>
    <w:p w:rsidR="00374272" w:rsidRPr="000750C2" w:rsidRDefault="00374272" w:rsidP="00374272">
      <w:pPr>
        <w:pStyle w:val="220"/>
        <w:ind w:firstLine="709"/>
        <w:rPr>
          <w:rStyle w:val="FontStyle32"/>
          <w:sz w:val="28"/>
          <w:szCs w:val="28"/>
        </w:rPr>
      </w:pPr>
      <w:proofErr w:type="gramStart"/>
      <w:r w:rsidRPr="00954E7E">
        <w:rPr>
          <w:spacing w:val="-2"/>
        </w:rPr>
        <w:t>Главное управление осуществляет свою деятельность на основании Положения «О территориальном органе МЧС России»,</w:t>
      </w:r>
      <w:r w:rsidRPr="000750C2">
        <w:rPr>
          <w:szCs w:val="28"/>
        </w:rPr>
        <w:t xml:space="preserve"> утвержденного приказом МЧС России от </w:t>
      </w:r>
      <w:r>
        <w:rPr>
          <w:szCs w:val="28"/>
        </w:rPr>
        <w:t>27</w:t>
      </w:r>
      <w:r w:rsidRPr="000750C2">
        <w:rPr>
          <w:szCs w:val="28"/>
        </w:rPr>
        <w:t>.0</w:t>
      </w:r>
      <w:r>
        <w:rPr>
          <w:szCs w:val="28"/>
        </w:rPr>
        <w:t>3</w:t>
      </w:r>
      <w:r w:rsidRPr="000750C2">
        <w:rPr>
          <w:szCs w:val="28"/>
        </w:rPr>
        <w:t>.20</w:t>
      </w:r>
      <w:r>
        <w:rPr>
          <w:szCs w:val="28"/>
        </w:rPr>
        <w:t>2</w:t>
      </w:r>
      <w:r w:rsidRPr="000750C2">
        <w:rPr>
          <w:szCs w:val="28"/>
        </w:rPr>
        <w:t>0 № 2</w:t>
      </w:r>
      <w:r>
        <w:rPr>
          <w:szCs w:val="28"/>
        </w:rPr>
        <w:t>17 (зарегистрированного в Минюсте России от 20.07.2020 № 59030)</w:t>
      </w:r>
      <w:r w:rsidRPr="000750C2">
        <w:rPr>
          <w:szCs w:val="28"/>
        </w:rPr>
        <w:t xml:space="preserve">, в соответствии с которым Главное управление является органом, специально уполномоченным решать задачи в области гражданской </w:t>
      </w:r>
      <w:r w:rsidRPr="000750C2">
        <w:rPr>
          <w:szCs w:val="28"/>
        </w:rPr>
        <w:lastRenderedPageBreak/>
        <w:t>обороны и задачи по предупреждению и ликвидации чрезвычайных ситуаций, предназначенный для осуществления функций в области гражданской обороны, защиты</w:t>
      </w:r>
      <w:proofErr w:type="gramEnd"/>
      <w:r w:rsidRPr="000750C2">
        <w:rPr>
          <w:szCs w:val="28"/>
        </w:rPr>
        <w:t xml:space="preserve"> населения и территорий от </w:t>
      </w:r>
      <w:r w:rsidRPr="000750C2">
        <w:rPr>
          <w:rStyle w:val="FontStyle32"/>
          <w:sz w:val="28"/>
          <w:szCs w:val="28"/>
        </w:rPr>
        <w:t>чрезвычайных ситуаций природного и техногенного характера, обеспечения пожарной безопасности и безопасности людей на водных объектах на территории соответствующего субъекта Российской Федерации.</w:t>
      </w:r>
    </w:p>
    <w:p w:rsidR="00374272" w:rsidRPr="000750C2" w:rsidRDefault="00374272" w:rsidP="00374272">
      <w:pPr>
        <w:ind w:firstLine="709"/>
        <w:jc w:val="both"/>
        <w:rPr>
          <w:rStyle w:val="FontStyle32"/>
          <w:sz w:val="28"/>
          <w:szCs w:val="28"/>
        </w:rPr>
      </w:pPr>
      <w:r w:rsidRPr="000750C2">
        <w:rPr>
          <w:rStyle w:val="FontStyle32"/>
          <w:sz w:val="28"/>
          <w:szCs w:val="28"/>
        </w:rPr>
        <w:t xml:space="preserve">Основными задачами Главного управления являются: </w:t>
      </w:r>
    </w:p>
    <w:p w:rsidR="00374272" w:rsidRPr="000750C2" w:rsidRDefault="00374272" w:rsidP="00374272">
      <w:pPr>
        <w:ind w:firstLine="709"/>
        <w:jc w:val="both"/>
        <w:rPr>
          <w:rStyle w:val="FontStyle32"/>
          <w:sz w:val="28"/>
          <w:szCs w:val="28"/>
        </w:rPr>
      </w:pPr>
      <w:r w:rsidRPr="000750C2">
        <w:rPr>
          <w:rStyle w:val="FontStyle32"/>
          <w:sz w:val="28"/>
          <w:szCs w:val="28"/>
        </w:rPr>
        <w:t>-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пределах установленных полномочий;</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 Тыва;</w:t>
      </w:r>
    </w:p>
    <w:p w:rsidR="00374272" w:rsidRPr="000750C2" w:rsidRDefault="00374272" w:rsidP="00374272">
      <w:pPr>
        <w:ind w:firstLine="709"/>
        <w:jc w:val="both"/>
        <w:rPr>
          <w:rStyle w:val="FontStyle32"/>
          <w:sz w:val="28"/>
          <w:szCs w:val="28"/>
        </w:rPr>
      </w:pPr>
      <w:r w:rsidRPr="000750C2">
        <w:rPr>
          <w:rStyle w:val="FontStyle32"/>
          <w:sz w:val="28"/>
          <w:szCs w:val="28"/>
        </w:rPr>
        <w:t>- осуществление деятельности в пределах своей компетенции по организацию и ведению гражданской обороны, экстренному реагированию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Республики Тыва.</w:t>
      </w:r>
    </w:p>
    <w:p w:rsidR="00374272" w:rsidRPr="000750C2" w:rsidRDefault="00374272" w:rsidP="00374272">
      <w:pPr>
        <w:ind w:firstLine="709"/>
        <w:jc w:val="both"/>
        <w:rPr>
          <w:sz w:val="28"/>
          <w:szCs w:val="28"/>
        </w:rPr>
      </w:pPr>
      <w:r w:rsidRPr="000750C2">
        <w:rPr>
          <w:sz w:val="28"/>
          <w:szCs w:val="28"/>
        </w:rPr>
        <w:t xml:space="preserve">Свидетельство </w:t>
      </w:r>
      <w:proofErr w:type="gramStart"/>
      <w:r w:rsidRPr="000750C2">
        <w:rPr>
          <w:sz w:val="28"/>
          <w:szCs w:val="28"/>
        </w:rPr>
        <w:t>о постановке на учет юридического лица в налоговом органе по месту нахождения на территории</w:t>
      </w:r>
      <w:proofErr w:type="gramEnd"/>
      <w:r w:rsidRPr="000750C2">
        <w:rPr>
          <w:sz w:val="28"/>
          <w:szCs w:val="28"/>
        </w:rPr>
        <w:t xml:space="preserve"> Российской Федерации 1700077689 от 03.12.2004г., за основным государственным регистрационным номером (ОГРН</w:t>
      </w:r>
      <w:r w:rsidR="00B5198C">
        <w:rPr>
          <w:sz w:val="28"/>
          <w:szCs w:val="28"/>
        </w:rPr>
        <w:t xml:space="preserve">)– </w:t>
      </w:r>
      <w:r w:rsidRPr="000750C2">
        <w:rPr>
          <w:sz w:val="28"/>
          <w:szCs w:val="28"/>
        </w:rPr>
        <w:t xml:space="preserve">1041700522467, выдано Межрайонной инспекцией Министерства Российской Федерации по налогам и сборам №1 по Республике Тыва, с присвоением ИНН/КПП 1701037466/170101001. </w:t>
      </w:r>
    </w:p>
    <w:p w:rsidR="00374272" w:rsidRPr="00B00F3A" w:rsidRDefault="00374272" w:rsidP="00374272">
      <w:pPr>
        <w:ind w:firstLine="709"/>
        <w:jc w:val="both"/>
        <w:rPr>
          <w:sz w:val="28"/>
          <w:szCs w:val="28"/>
        </w:rPr>
      </w:pPr>
      <w:r w:rsidRPr="00B00F3A">
        <w:rPr>
          <w:sz w:val="28"/>
          <w:szCs w:val="28"/>
        </w:rPr>
        <w:t>Главное управление имеет лицензию на осуществление образовательной деятельности от 28.04.2020 № 53, выданную Министерством образования и науки Республики Тыва за основным государственным регистрационным номером 1041700522467.</w:t>
      </w:r>
    </w:p>
    <w:p w:rsidR="005A6227" w:rsidRDefault="005A6227" w:rsidP="006527A5">
      <w:pPr>
        <w:ind w:firstLine="709"/>
        <w:jc w:val="both"/>
        <w:rPr>
          <w:sz w:val="28"/>
          <w:szCs w:val="28"/>
        </w:rPr>
      </w:pPr>
    </w:p>
    <w:p w:rsidR="007F5F56" w:rsidRPr="0072683E" w:rsidRDefault="0008771A" w:rsidP="007F5F56">
      <w:pPr>
        <w:jc w:val="center"/>
        <w:rPr>
          <w:b/>
          <w:sz w:val="28"/>
          <w:szCs w:val="28"/>
        </w:rPr>
      </w:pPr>
      <w:r w:rsidRPr="0072683E">
        <w:rPr>
          <w:b/>
          <w:sz w:val="28"/>
          <w:szCs w:val="28"/>
        </w:rPr>
        <w:t xml:space="preserve">Раздел </w:t>
      </w:r>
      <w:r w:rsidR="00023401" w:rsidRPr="0072683E">
        <w:rPr>
          <w:b/>
          <w:sz w:val="28"/>
          <w:szCs w:val="28"/>
        </w:rPr>
        <w:t xml:space="preserve">2. </w:t>
      </w:r>
      <w:r w:rsidRPr="0072683E">
        <w:rPr>
          <w:b/>
          <w:sz w:val="28"/>
          <w:szCs w:val="28"/>
        </w:rPr>
        <w:t>Результаты деятельности</w:t>
      </w:r>
    </w:p>
    <w:p w:rsidR="0008771A" w:rsidRPr="0072683E" w:rsidRDefault="00023401" w:rsidP="007F5F56">
      <w:pPr>
        <w:jc w:val="center"/>
        <w:rPr>
          <w:b/>
          <w:sz w:val="28"/>
          <w:szCs w:val="28"/>
        </w:rPr>
      </w:pPr>
      <w:r w:rsidRPr="0072683E">
        <w:rPr>
          <w:b/>
          <w:sz w:val="28"/>
          <w:szCs w:val="28"/>
        </w:rPr>
        <w:t>Главного управления в отчетном периоде</w:t>
      </w:r>
    </w:p>
    <w:p w:rsidR="00B047BC" w:rsidRPr="005010DC" w:rsidRDefault="00B047BC" w:rsidP="0008771A">
      <w:pPr>
        <w:ind w:firstLine="709"/>
        <w:rPr>
          <w:b/>
          <w:sz w:val="28"/>
          <w:szCs w:val="28"/>
          <w:highlight w:val="yellow"/>
        </w:rPr>
      </w:pPr>
    </w:p>
    <w:p w:rsidR="00DD6092" w:rsidRPr="00DD6092" w:rsidRDefault="00DD6092" w:rsidP="00DD6092">
      <w:pPr>
        <w:ind w:firstLine="709"/>
        <w:jc w:val="both"/>
        <w:rPr>
          <w:sz w:val="28"/>
          <w:szCs w:val="28"/>
        </w:rPr>
      </w:pPr>
      <w:r w:rsidRPr="00E2113F">
        <w:rPr>
          <w:sz w:val="28"/>
          <w:szCs w:val="28"/>
        </w:rPr>
        <w:t xml:space="preserve">За </w:t>
      </w:r>
      <w:r>
        <w:rPr>
          <w:sz w:val="28"/>
          <w:szCs w:val="28"/>
        </w:rPr>
        <w:t xml:space="preserve">2023год </w:t>
      </w:r>
      <w:r w:rsidRPr="00E2113F">
        <w:rPr>
          <w:sz w:val="28"/>
          <w:szCs w:val="28"/>
        </w:rPr>
        <w:t>зарегистрировано 4 чрезвычайных ситуаци</w:t>
      </w:r>
      <w:r>
        <w:rPr>
          <w:sz w:val="28"/>
          <w:szCs w:val="28"/>
        </w:rPr>
        <w:t>й</w:t>
      </w:r>
      <w:r w:rsidRPr="00E2113F">
        <w:rPr>
          <w:sz w:val="28"/>
          <w:szCs w:val="28"/>
        </w:rPr>
        <w:t xml:space="preserve"> (далее – ЧС) (АППГ – 4, </w:t>
      </w:r>
      <w:r>
        <w:rPr>
          <w:sz w:val="28"/>
          <w:szCs w:val="28"/>
        </w:rPr>
        <w:t>осталось на том же уровне</w:t>
      </w:r>
      <w:r w:rsidRPr="00E2113F">
        <w:rPr>
          <w:sz w:val="28"/>
          <w:szCs w:val="28"/>
        </w:rPr>
        <w:t>), из них: техногенного характера 1 (АППГ – 0)</w:t>
      </w:r>
      <w:r>
        <w:rPr>
          <w:sz w:val="28"/>
          <w:szCs w:val="28"/>
        </w:rPr>
        <w:t>,</w:t>
      </w:r>
      <w:r w:rsidRPr="00E2113F">
        <w:rPr>
          <w:sz w:val="28"/>
          <w:szCs w:val="28"/>
        </w:rPr>
        <w:t xml:space="preserve"> природного характера 3 (АППГ – 4). Количество пострадавших при ЧС 92 чел. (АППГ – 0)</w:t>
      </w:r>
      <w:r>
        <w:rPr>
          <w:sz w:val="28"/>
          <w:szCs w:val="28"/>
        </w:rPr>
        <w:t>.</w:t>
      </w:r>
    </w:p>
    <w:p w:rsidR="00DD6092" w:rsidRDefault="00DD6092" w:rsidP="00DD6092">
      <w:pPr>
        <w:ind w:firstLine="709"/>
        <w:jc w:val="both"/>
        <w:rPr>
          <w:sz w:val="28"/>
          <w:szCs w:val="28"/>
        </w:rPr>
      </w:pPr>
      <w:r>
        <w:rPr>
          <w:sz w:val="28"/>
          <w:szCs w:val="28"/>
        </w:rPr>
        <w:t>Д</w:t>
      </w:r>
      <w:r w:rsidRPr="002742AD">
        <w:rPr>
          <w:sz w:val="28"/>
          <w:szCs w:val="28"/>
        </w:rPr>
        <w:t xml:space="preserve">еятельность Главного управления в рамках федерального государственного пожарного надзора в сравнении с АППГ характеризовалась следующими показателями: </w:t>
      </w:r>
    </w:p>
    <w:p w:rsidR="00DD6092" w:rsidRDefault="00DD6092" w:rsidP="00DD6092">
      <w:pPr>
        <w:ind w:firstLine="709"/>
        <w:jc w:val="both"/>
        <w:rPr>
          <w:sz w:val="28"/>
          <w:szCs w:val="28"/>
        </w:rPr>
      </w:pPr>
      <w:proofErr w:type="gramStart"/>
      <w:r w:rsidRPr="002742AD">
        <w:rPr>
          <w:sz w:val="28"/>
          <w:szCs w:val="28"/>
        </w:rPr>
        <w:lastRenderedPageBreak/>
        <w:t xml:space="preserve">уменьшилось почти в 1,4 раза количество проведенных контрольных (надзорных) мероприятий 216 (АППГ – 300) и снизились показатели административного воздействия на подконтрольных лиц, в виду запрета на проведение контрольных (надзорных) мероприятий в 2023 году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roofErr w:type="gramEnd"/>
    </w:p>
    <w:p w:rsidR="00DD6092" w:rsidRDefault="00DD6092" w:rsidP="00DD6092">
      <w:pPr>
        <w:ind w:firstLine="709"/>
        <w:jc w:val="both"/>
        <w:rPr>
          <w:sz w:val="28"/>
          <w:szCs w:val="28"/>
        </w:rPr>
      </w:pPr>
      <w:r w:rsidRPr="002742AD">
        <w:rPr>
          <w:sz w:val="28"/>
          <w:szCs w:val="28"/>
        </w:rPr>
        <w:t xml:space="preserve">уменьшилось количество проверок, в которых были привлечены представители экспертных организаций, обладающих специальными знаниями – 28 (АППГ – 40); </w:t>
      </w:r>
    </w:p>
    <w:p w:rsidR="00DD6092" w:rsidRDefault="00DD6092" w:rsidP="00DD6092">
      <w:pPr>
        <w:ind w:firstLine="709"/>
        <w:jc w:val="both"/>
        <w:rPr>
          <w:sz w:val="28"/>
          <w:szCs w:val="28"/>
        </w:rPr>
      </w:pPr>
      <w:r w:rsidRPr="002742AD">
        <w:rPr>
          <w:sz w:val="28"/>
          <w:szCs w:val="28"/>
        </w:rPr>
        <w:t xml:space="preserve">увеличились показатели по снижению категории ранее присвоенного риска объектов защиты в ААС КНД. В отчетном периоде из 3282 объектов надзора (без учета категории низкого риска), снизили категорию 291 объекта надзора (АППГ – 17); </w:t>
      </w:r>
    </w:p>
    <w:p w:rsidR="00DD6092" w:rsidRDefault="00DD6092" w:rsidP="00DD6092">
      <w:pPr>
        <w:ind w:firstLine="709"/>
        <w:jc w:val="both"/>
        <w:rPr>
          <w:sz w:val="28"/>
          <w:szCs w:val="28"/>
        </w:rPr>
      </w:pPr>
      <w:r w:rsidRPr="002742AD">
        <w:rPr>
          <w:sz w:val="28"/>
          <w:szCs w:val="28"/>
        </w:rPr>
        <w:t xml:space="preserve">количество поступивших представлений из органов прокуратуры осталось на прежнем уровне 1 (АППГ – 1). Отмечается уменьшение на 1 случай количества привлеченных к дисциплинарной ответственности должностных лиц органов ГПН по итогам проведенных служебных проверок в связи с поступлением представлений органов прокуратуры – 3 (АППГ – 4). </w:t>
      </w:r>
    </w:p>
    <w:p w:rsidR="00DD6092" w:rsidRDefault="00DD6092" w:rsidP="00DD6092">
      <w:pPr>
        <w:ind w:firstLine="709"/>
        <w:jc w:val="both"/>
        <w:rPr>
          <w:sz w:val="28"/>
          <w:szCs w:val="28"/>
        </w:rPr>
      </w:pPr>
      <w:r w:rsidRPr="002742AD">
        <w:rPr>
          <w:sz w:val="28"/>
          <w:szCs w:val="28"/>
        </w:rPr>
        <w:t xml:space="preserve">В рамках федерального государственного надзора в области гражданской обороны количество объектов надзора, отнесенных к категориям высокого, значительного, среднего и низкого риска, осталось без изменения. В рамках федерального государственного надзора в области защиты населения и территории от чрезвычайных ситуаций показатель по снижению категории ранее присвоенного риска объекту защиты увеличился. В отчетном периоде снизил категорию 1 объект надзора (АППГ – 0). </w:t>
      </w:r>
    </w:p>
    <w:p w:rsidR="00DD6092" w:rsidRDefault="00DD6092" w:rsidP="00DD6092">
      <w:pPr>
        <w:ind w:firstLine="709"/>
        <w:jc w:val="both"/>
        <w:rPr>
          <w:sz w:val="28"/>
          <w:szCs w:val="28"/>
        </w:rPr>
      </w:pPr>
      <w:proofErr w:type="gramStart"/>
      <w:r w:rsidRPr="002742AD">
        <w:rPr>
          <w:sz w:val="28"/>
          <w:szCs w:val="28"/>
        </w:rPr>
        <w:t xml:space="preserve">В связи с ограничениями на проведение контрольных (надзорных) мероприятий,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особое внимание в 2023 году уделено к проведению профилактических мероприятий в целях минимизации риска нарушения 52 организациями обязательных требований в области гражданской обороны, а также защиты населения и территорий от чрезвычайных ситуаций. </w:t>
      </w:r>
      <w:proofErr w:type="gramEnd"/>
    </w:p>
    <w:p w:rsidR="00DD6092" w:rsidRDefault="00DD6092" w:rsidP="00DD6092">
      <w:pPr>
        <w:ind w:firstLine="709"/>
        <w:jc w:val="both"/>
        <w:rPr>
          <w:sz w:val="28"/>
          <w:szCs w:val="28"/>
        </w:rPr>
      </w:pPr>
      <w:proofErr w:type="gramStart"/>
      <w:r w:rsidRPr="002742AD">
        <w:rPr>
          <w:sz w:val="28"/>
          <w:szCs w:val="28"/>
        </w:rPr>
        <w:t xml:space="preserve">В 2023 году количество пожаров снизилось на 19% или 261 случай, гибель людей снизилась на 10,5% или на 2 случая, </w:t>
      </w:r>
      <w:proofErr w:type="spellStart"/>
      <w:r w:rsidRPr="002742AD">
        <w:rPr>
          <w:sz w:val="28"/>
          <w:szCs w:val="28"/>
        </w:rPr>
        <w:t>травмирование</w:t>
      </w:r>
      <w:proofErr w:type="spellEnd"/>
      <w:r w:rsidRPr="002742AD">
        <w:rPr>
          <w:sz w:val="28"/>
          <w:szCs w:val="28"/>
        </w:rPr>
        <w:t xml:space="preserve"> людей снизилось на 22,4% или на 11 случаев, а также в рамках уголовно</w:t>
      </w:r>
      <w:r>
        <w:rPr>
          <w:sz w:val="28"/>
          <w:szCs w:val="28"/>
        </w:rPr>
        <w:t>-</w:t>
      </w:r>
      <w:r w:rsidRPr="002742AD">
        <w:rPr>
          <w:sz w:val="28"/>
          <w:szCs w:val="28"/>
        </w:rPr>
        <w:t>процессуальной деятельности сотрудниками органов государственного пожарного надзора было возбуждено 1 уголовное дело в виду наступления общественно-опасных последствий в результате пожара в виде причинения крупного ущерба третьим лицам</w:t>
      </w:r>
      <w:proofErr w:type="gramEnd"/>
      <w:r w:rsidRPr="002742AD">
        <w:rPr>
          <w:sz w:val="28"/>
          <w:szCs w:val="28"/>
        </w:rPr>
        <w:t xml:space="preserve"> в размере более 250 тысяч рублей (для квалификации по статье 168 УК РФ). </w:t>
      </w:r>
    </w:p>
    <w:p w:rsidR="00DD6092" w:rsidRPr="002742AD" w:rsidRDefault="00DD6092" w:rsidP="00DD6092">
      <w:pPr>
        <w:ind w:firstLine="709"/>
        <w:jc w:val="both"/>
        <w:rPr>
          <w:sz w:val="28"/>
          <w:szCs w:val="28"/>
        </w:rPr>
      </w:pPr>
      <w:r w:rsidRPr="002742AD">
        <w:rPr>
          <w:sz w:val="28"/>
          <w:szCs w:val="28"/>
        </w:rPr>
        <w:t>Показатели деятельности Главного управления по предоставлению государственных услуг в сравнении с АППГ уменьшилось на 81 заявления в связи с поступлением в 2022 году большого количества (98) заявлений о регистрации деклараций пожарной безопасности</w:t>
      </w:r>
      <w:r w:rsidR="006E316A">
        <w:rPr>
          <w:sz w:val="28"/>
          <w:szCs w:val="28"/>
        </w:rPr>
        <w:t>.</w:t>
      </w:r>
    </w:p>
    <w:p w:rsidR="00DD6092" w:rsidRDefault="00DD6092" w:rsidP="00DD6092">
      <w:pPr>
        <w:ind w:firstLine="709"/>
        <w:jc w:val="both"/>
        <w:rPr>
          <w:sz w:val="28"/>
          <w:szCs w:val="28"/>
        </w:rPr>
      </w:pPr>
      <w:r w:rsidRPr="000619A4">
        <w:rPr>
          <w:sz w:val="28"/>
          <w:szCs w:val="28"/>
        </w:rPr>
        <w:lastRenderedPageBreak/>
        <w:t xml:space="preserve">За 2023 год наблюдается динамика, а также осуществляется своевременная разработка и актуализация регламентирующих и планирующих документов в соответствии с требованиями нормативно-правовых актов Российской Федерации и МЧС России во взаимодействии с органами управления функциональных и территориальной подсистемы РСЧС Республики Тыва. Остается вопрос создания подразделений </w:t>
      </w:r>
      <w:proofErr w:type="spellStart"/>
      <w:r w:rsidRPr="000619A4">
        <w:rPr>
          <w:sz w:val="28"/>
          <w:szCs w:val="28"/>
        </w:rPr>
        <w:t>субъектовой</w:t>
      </w:r>
      <w:proofErr w:type="spellEnd"/>
      <w:r w:rsidRPr="000619A4">
        <w:rPr>
          <w:sz w:val="28"/>
          <w:szCs w:val="28"/>
        </w:rPr>
        <w:t xml:space="preserve"> противопожарной службы, муниципальной пожарной охраны, данное направление прорабатывается совместно с Правительством Республики Тыва и органами исполнительной власти Республики Тыва, а также путем обращения в Прокуратуру Республики Тыва. Постановлением Правительства Республики Тыва от 21.12.2023 № 921 создан отдел пожарной безопасности в составе Службы по гражданской обороне и чрезвычайным ситуациям Республики Тыва, который является уполномоченным органом управления подразделениями противопожарной службы республики. Продолжается проработка вопросов по выделению субвенций федеральному бюджету из бюджета Республики Тыва на осуществление переданных полномочий.</w:t>
      </w:r>
    </w:p>
    <w:p w:rsidR="00DD6092" w:rsidRDefault="00DD6092" w:rsidP="00DD6092">
      <w:pPr>
        <w:ind w:firstLine="709"/>
        <w:jc w:val="both"/>
        <w:rPr>
          <w:sz w:val="28"/>
          <w:szCs w:val="28"/>
        </w:rPr>
      </w:pPr>
      <w:r w:rsidRPr="00E2113F">
        <w:rPr>
          <w:sz w:val="28"/>
          <w:szCs w:val="28"/>
        </w:rPr>
        <w:t xml:space="preserve">Состояние и готовность к выполнению задач по предназначению пожарными, пожарно-спасательными, поисково-спасательными и аварийно-спасательными формированиями, подразделениями поиска и спасания людей на водных объектах, а также другими силами МЧС России, расположенными на территории Республики Тыва, </w:t>
      </w:r>
      <w:proofErr w:type="gramStart"/>
      <w:r w:rsidRPr="00E2113F">
        <w:rPr>
          <w:sz w:val="28"/>
          <w:szCs w:val="28"/>
        </w:rPr>
        <w:t>находится</w:t>
      </w:r>
      <w:proofErr w:type="gramEnd"/>
      <w:r w:rsidRPr="00E2113F">
        <w:rPr>
          <w:sz w:val="28"/>
          <w:szCs w:val="28"/>
        </w:rPr>
        <w:t xml:space="preserve"> на должном уровне.</w:t>
      </w:r>
    </w:p>
    <w:p w:rsidR="00DD6092" w:rsidRPr="00DD6092" w:rsidRDefault="00DD6092" w:rsidP="00DD6092">
      <w:pPr>
        <w:ind w:firstLine="709"/>
        <w:jc w:val="both"/>
        <w:rPr>
          <w:sz w:val="28"/>
          <w:szCs w:val="28"/>
        </w:rPr>
      </w:pPr>
      <w:r w:rsidRPr="00AE50B7">
        <w:rPr>
          <w:sz w:val="28"/>
          <w:szCs w:val="28"/>
        </w:rPr>
        <w:t xml:space="preserve">Главное управление функционирует в </w:t>
      </w:r>
      <w:r>
        <w:rPr>
          <w:sz w:val="28"/>
          <w:szCs w:val="28"/>
        </w:rPr>
        <w:t>режиме</w:t>
      </w:r>
      <w:r w:rsidRPr="00AE50B7">
        <w:rPr>
          <w:sz w:val="28"/>
          <w:szCs w:val="28"/>
        </w:rPr>
        <w:t xml:space="preserve"> «ПОВЫШЕННОЙ ГОТОВНОСТИ» </w:t>
      </w:r>
      <w:r w:rsidRPr="00DD6092">
        <w:rPr>
          <w:sz w:val="28"/>
          <w:szCs w:val="28"/>
        </w:rPr>
        <w:t>(на основании приказа Главного управления от 29.04.2020 №320).</w:t>
      </w:r>
    </w:p>
    <w:p w:rsidR="00DD6092" w:rsidRPr="00DD6092" w:rsidRDefault="00DD6092" w:rsidP="00DD6092">
      <w:pPr>
        <w:ind w:firstLine="709"/>
        <w:jc w:val="both"/>
        <w:rPr>
          <w:sz w:val="28"/>
          <w:szCs w:val="28"/>
        </w:rPr>
      </w:pPr>
    </w:p>
    <w:p w:rsidR="00DB1884" w:rsidRPr="00C11BC0" w:rsidRDefault="00DB1884" w:rsidP="00DB1884">
      <w:pPr>
        <w:jc w:val="center"/>
        <w:rPr>
          <w:b/>
          <w:sz w:val="28"/>
          <w:szCs w:val="28"/>
        </w:rPr>
      </w:pPr>
      <w:r w:rsidRPr="00C11BC0">
        <w:rPr>
          <w:b/>
          <w:sz w:val="28"/>
          <w:szCs w:val="28"/>
        </w:rPr>
        <w:t xml:space="preserve">Укомплектованность Главного управления </w:t>
      </w:r>
    </w:p>
    <w:p w:rsidR="00943307" w:rsidRDefault="00943307" w:rsidP="00DB1884">
      <w:pPr>
        <w:ind w:firstLine="709"/>
        <w:jc w:val="both"/>
        <w:rPr>
          <w:sz w:val="28"/>
          <w:szCs w:val="28"/>
        </w:rPr>
      </w:pPr>
    </w:p>
    <w:p w:rsidR="00DB1884" w:rsidRPr="00E139D6" w:rsidRDefault="00DB1884" w:rsidP="00DB1884">
      <w:pPr>
        <w:ind w:firstLine="709"/>
        <w:jc w:val="both"/>
        <w:rPr>
          <w:sz w:val="28"/>
          <w:szCs w:val="28"/>
        </w:rPr>
      </w:pPr>
      <w:r w:rsidRPr="00E139D6">
        <w:rPr>
          <w:sz w:val="28"/>
          <w:szCs w:val="28"/>
        </w:rPr>
        <w:t xml:space="preserve">Подбор кандидатов на военную службу, службу в ФПС и на федеральную государственную гражданскую службу проводился с учетом анализа складывающейся обстановки, текущего некомплекта, с учетом распределения выпускников учебных заведений МЧС России. </w:t>
      </w:r>
    </w:p>
    <w:p w:rsidR="00DB1884" w:rsidRPr="00E139D6" w:rsidRDefault="00DB1884" w:rsidP="00DB1884">
      <w:pPr>
        <w:shd w:val="clear" w:color="auto" w:fill="FFFFFF"/>
        <w:ind w:firstLine="709"/>
        <w:jc w:val="both"/>
        <w:rPr>
          <w:sz w:val="28"/>
          <w:szCs w:val="28"/>
        </w:rPr>
      </w:pPr>
      <w:r w:rsidRPr="00E139D6">
        <w:rPr>
          <w:spacing w:val="-3"/>
          <w:sz w:val="28"/>
          <w:szCs w:val="28"/>
        </w:rPr>
        <w:t>Порядок и условия прохождения службы военнослужащих, сотрудников ФПС ГПС, гражданских служащих соблюдался. Прием и перемещение военнослужащих, сотрудников и работников ФПС, государственных гражданских служащих  осуществлялся в соответствии с законодательством Российской Федерации и приказами МЧС России.</w:t>
      </w:r>
    </w:p>
    <w:p w:rsidR="00DB1884" w:rsidRPr="006E2448" w:rsidRDefault="00DB1884" w:rsidP="00DB1884">
      <w:pPr>
        <w:widowControl w:val="0"/>
        <w:shd w:val="clear" w:color="auto" w:fill="FFFFFF"/>
        <w:tabs>
          <w:tab w:val="left" w:pos="480"/>
          <w:tab w:val="left" w:pos="540"/>
          <w:tab w:val="left" w:pos="993"/>
        </w:tabs>
        <w:autoSpaceDE w:val="0"/>
        <w:autoSpaceDN w:val="0"/>
        <w:adjustRightInd w:val="0"/>
        <w:ind w:firstLine="709"/>
        <w:jc w:val="both"/>
        <w:rPr>
          <w:sz w:val="28"/>
          <w:szCs w:val="28"/>
        </w:rPr>
      </w:pPr>
      <w:r w:rsidRPr="006E2448">
        <w:rPr>
          <w:sz w:val="28"/>
          <w:szCs w:val="28"/>
        </w:rPr>
        <w:t xml:space="preserve">Показатель укомплектованности уменьшился по сравнению с аналогичным периодом прошлого года. </w:t>
      </w:r>
    </w:p>
    <w:p w:rsidR="00DB1884" w:rsidRPr="00BD7573" w:rsidRDefault="00DB1884" w:rsidP="00DB1884">
      <w:pPr>
        <w:ind w:firstLine="709"/>
        <w:jc w:val="both"/>
        <w:rPr>
          <w:i/>
        </w:rPr>
      </w:pPr>
      <w:r w:rsidRPr="006E2448">
        <w:rPr>
          <w:sz w:val="28"/>
          <w:szCs w:val="28"/>
        </w:rPr>
        <w:t xml:space="preserve">В группировку МЧС России на территории </w:t>
      </w:r>
      <w:r w:rsidRPr="00BD7573">
        <w:rPr>
          <w:sz w:val="28"/>
          <w:szCs w:val="28"/>
        </w:rPr>
        <w:t xml:space="preserve">Республики Тыва входит 1 учреждение, в том числе: бюджетное – 1 </w:t>
      </w:r>
      <w:r w:rsidRPr="00BD7573">
        <w:rPr>
          <w:i/>
        </w:rPr>
        <w:t>(ФГБУ «СЭУ ФПС «ИПЛ» по РТ»).</w:t>
      </w:r>
    </w:p>
    <w:p w:rsidR="00DB1884" w:rsidRPr="00BD7573" w:rsidRDefault="00DB1884" w:rsidP="00DB1884">
      <w:pPr>
        <w:ind w:firstLine="709"/>
        <w:jc w:val="both"/>
        <w:rPr>
          <w:sz w:val="28"/>
          <w:szCs w:val="28"/>
        </w:rPr>
      </w:pPr>
      <w:r w:rsidRPr="00BD7573">
        <w:rPr>
          <w:sz w:val="28"/>
          <w:szCs w:val="28"/>
        </w:rPr>
        <w:t>Общая штатная (финансируема</w:t>
      </w:r>
      <w:r w:rsidR="00CE65E5">
        <w:rPr>
          <w:sz w:val="28"/>
          <w:szCs w:val="28"/>
        </w:rPr>
        <w:t xml:space="preserve">я) численность в количестве 1061 </w:t>
      </w:r>
      <w:r w:rsidRPr="00BD7573">
        <w:rPr>
          <w:bCs/>
          <w:sz w:val="28"/>
          <w:szCs w:val="28"/>
        </w:rPr>
        <w:t>ед.,</w:t>
      </w:r>
      <w:r w:rsidRPr="00BD7573">
        <w:rPr>
          <w:sz w:val="28"/>
          <w:szCs w:val="28"/>
        </w:rPr>
        <w:t xml:space="preserve"> списочная численность составляет </w:t>
      </w:r>
      <w:r>
        <w:rPr>
          <w:sz w:val="28"/>
          <w:szCs w:val="28"/>
        </w:rPr>
        <w:t>987</w:t>
      </w:r>
      <w:r>
        <w:rPr>
          <w:bCs/>
          <w:sz w:val="28"/>
          <w:szCs w:val="28"/>
        </w:rPr>
        <w:t xml:space="preserve"> чел., что составляет 93,02</w:t>
      </w:r>
      <w:r w:rsidRPr="00BD7573">
        <w:rPr>
          <w:bCs/>
          <w:sz w:val="28"/>
          <w:szCs w:val="28"/>
        </w:rPr>
        <w:t>% укомплектованности,</w:t>
      </w:r>
      <w:r w:rsidRPr="00BD7573">
        <w:rPr>
          <w:sz w:val="28"/>
          <w:szCs w:val="28"/>
        </w:rPr>
        <w:t xml:space="preserve"> в том числе:</w:t>
      </w:r>
    </w:p>
    <w:p w:rsidR="00DB1884" w:rsidRPr="00BD7573" w:rsidRDefault="00DB1884" w:rsidP="00DB1884">
      <w:pPr>
        <w:ind w:firstLine="709"/>
        <w:jc w:val="both"/>
        <w:rPr>
          <w:sz w:val="28"/>
          <w:szCs w:val="28"/>
        </w:rPr>
      </w:pPr>
      <w:r w:rsidRPr="00BD7573">
        <w:rPr>
          <w:sz w:val="28"/>
          <w:szCs w:val="28"/>
        </w:rPr>
        <w:t xml:space="preserve">военнослужащих </w:t>
      </w:r>
      <w:r w:rsidRPr="00BD7573">
        <w:rPr>
          <w:i/>
        </w:rPr>
        <w:t>– 5</w:t>
      </w:r>
      <w:r w:rsidRPr="00BD7573">
        <w:rPr>
          <w:bCs/>
          <w:i/>
        </w:rPr>
        <w:t xml:space="preserve">ед., </w:t>
      </w:r>
      <w:proofErr w:type="gramStart"/>
      <w:r w:rsidRPr="00BD7573">
        <w:rPr>
          <w:i/>
        </w:rPr>
        <w:t>списочная</w:t>
      </w:r>
      <w:proofErr w:type="gramEnd"/>
      <w:r w:rsidRPr="00BD7573">
        <w:rPr>
          <w:i/>
        </w:rPr>
        <w:t xml:space="preserve"> – </w:t>
      </w:r>
      <w:r w:rsidRPr="00BD7573">
        <w:rPr>
          <w:bCs/>
          <w:i/>
        </w:rPr>
        <w:t>5 ед.</w:t>
      </w:r>
      <w:r w:rsidRPr="00BD7573">
        <w:rPr>
          <w:bCs/>
          <w:sz w:val="28"/>
          <w:szCs w:val="28"/>
        </w:rPr>
        <w:t xml:space="preserve"> (100%);</w:t>
      </w:r>
    </w:p>
    <w:p w:rsidR="00DB1884" w:rsidRPr="00BD7573" w:rsidRDefault="00DB1884" w:rsidP="00DB1884">
      <w:pPr>
        <w:ind w:firstLine="709"/>
        <w:jc w:val="both"/>
        <w:rPr>
          <w:bCs/>
          <w:sz w:val="28"/>
          <w:szCs w:val="28"/>
        </w:rPr>
      </w:pPr>
      <w:r w:rsidRPr="00BD7573">
        <w:rPr>
          <w:sz w:val="28"/>
          <w:szCs w:val="28"/>
        </w:rPr>
        <w:t xml:space="preserve">сотрудников ФПС </w:t>
      </w:r>
      <w:r w:rsidRPr="00BD7573">
        <w:rPr>
          <w:i/>
        </w:rPr>
        <w:t>– 405</w:t>
      </w:r>
      <w:r w:rsidRPr="00BD7573">
        <w:rPr>
          <w:bCs/>
          <w:i/>
        </w:rPr>
        <w:t xml:space="preserve">ед., </w:t>
      </w:r>
      <w:proofErr w:type="gramStart"/>
      <w:r w:rsidRPr="00BD7573">
        <w:rPr>
          <w:i/>
        </w:rPr>
        <w:t>списочная</w:t>
      </w:r>
      <w:proofErr w:type="gramEnd"/>
      <w:r w:rsidRPr="00BD7573">
        <w:rPr>
          <w:i/>
        </w:rPr>
        <w:t xml:space="preserve"> – </w:t>
      </w:r>
      <w:r>
        <w:rPr>
          <w:i/>
        </w:rPr>
        <w:t xml:space="preserve">363 </w:t>
      </w:r>
      <w:r w:rsidRPr="00BD7573">
        <w:rPr>
          <w:bCs/>
          <w:i/>
        </w:rPr>
        <w:t>ед.</w:t>
      </w:r>
      <w:r>
        <w:rPr>
          <w:sz w:val="28"/>
          <w:szCs w:val="28"/>
        </w:rPr>
        <w:t xml:space="preserve"> (89,62</w:t>
      </w:r>
      <w:r w:rsidRPr="00BD7573">
        <w:rPr>
          <w:sz w:val="28"/>
          <w:szCs w:val="28"/>
        </w:rPr>
        <w:t>%)</w:t>
      </w:r>
      <w:r w:rsidRPr="00BD7573">
        <w:rPr>
          <w:bCs/>
          <w:sz w:val="28"/>
          <w:szCs w:val="28"/>
        </w:rPr>
        <w:t>;</w:t>
      </w:r>
    </w:p>
    <w:p w:rsidR="00DB1884" w:rsidRPr="00BD7573" w:rsidRDefault="00DB1884" w:rsidP="00DB1884">
      <w:pPr>
        <w:ind w:firstLine="709"/>
        <w:jc w:val="both"/>
        <w:rPr>
          <w:sz w:val="28"/>
          <w:szCs w:val="28"/>
        </w:rPr>
      </w:pPr>
      <w:r w:rsidRPr="00BD7573">
        <w:rPr>
          <w:sz w:val="28"/>
          <w:szCs w:val="28"/>
        </w:rPr>
        <w:t xml:space="preserve">работников ФПС </w:t>
      </w:r>
      <w:r w:rsidRPr="00BD7573">
        <w:rPr>
          <w:i/>
        </w:rPr>
        <w:t>– 567</w:t>
      </w:r>
      <w:r w:rsidRPr="00BD7573">
        <w:rPr>
          <w:bCs/>
          <w:i/>
        </w:rPr>
        <w:t xml:space="preserve"> ед., </w:t>
      </w:r>
      <w:proofErr w:type="gramStart"/>
      <w:r w:rsidRPr="00BD7573">
        <w:rPr>
          <w:i/>
        </w:rPr>
        <w:t>списочная</w:t>
      </w:r>
      <w:proofErr w:type="gramEnd"/>
      <w:r w:rsidRPr="00BD7573">
        <w:rPr>
          <w:i/>
        </w:rPr>
        <w:t xml:space="preserve"> – 5</w:t>
      </w:r>
      <w:r>
        <w:rPr>
          <w:i/>
        </w:rPr>
        <w:t>42</w:t>
      </w:r>
      <w:r w:rsidRPr="00BD7573">
        <w:rPr>
          <w:bCs/>
          <w:i/>
        </w:rPr>
        <w:t xml:space="preserve"> ед.</w:t>
      </w:r>
      <w:r w:rsidRPr="00BD7573">
        <w:rPr>
          <w:bCs/>
          <w:sz w:val="28"/>
          <w:szCs w:val="28"/>
        </w:rPr>
        <w:t xml:space="preserve"> (</w:t>
      </w:r>
      <w:r>
        <w:rPr>
          <w:bCs/>
          <w:sz w:val="28"/>
          <w:szCs w:val="28"/>
        </w:rPr>
        <w:t>95,59</w:t>
      </w:r>
      <w:r w:rsidRPr="00BD7573">
        <w:rPr>
          <w:bCs/>
          <w:sz w:val="28"/>
          <w:szCs w:val="28"/>
        </w:rPr>
        <w:t>%)</w:t>
      </w:r>
      <w:r w:rsidRPr="00BD7573">
        <w:rPr>
          <w:sz w:val="28"/>
          <w:szCs w:val="28"/>
        </w:rPr>
        <w:t>;</w:t>
      </w:r>
    </w:p>
    <w:p w:rsidR="00DB1884" w:rsidRPr="00BD7573" w:rsidRDefault="00DB1884" w:rsidP="00DB1884">
      <w:pPr>
        <w:ind w:firstLine="709"/>
        <w:jc w:val="both"/>
        <w:rPr>
          <w:sz w:val="28"/>
          <w:szCs w:val="28"/>
        </w:rPr>
      </w:pPr>
      <w:r w:rsidRPr="00BD7573">
        <w:rPr>
          <w:sz w:val="28"/>
          <w:szCs w:val="28"/>
        </w:rPr>
        <w:lastRenderedPageBreak/>
        <w:t xml:space="preserve">гражданского персонала (вкл. </w:t>
      </w:r>
      <w:proofErr w:type="spellStart"/>
      <w:r w:rsidRPr="00BD7573">
        <w:rPr>
          <w:sz w:val="28"/>
          <w:szCs w:val="28"/>
        </w:rPr>
        <w:t>ком</w:t>
      </w:r>
      <w:proofErr w:type="gramStart"/>
      <w:r w:rsidRPr="00BD7573">
        <w:rPr>
          <w:sz w:val="28"/>
          <w:szCs w:val="28"/>
        </w:rPr>
        <w:t>.х</w:t>
      </w:r>
      <w:proofErr w:type="gramEnd"/>
      <w:r w:rsidRPr="00BD7573">
        <w:rPr>
          <w:sz w:val="28"/>
          <w:szCs w:val="28"/>
        </w:rPr>
        <w:t>оз</w:t>
      </w:r>
      <w:proofErr w:type="spellEnd"/>
      <w:r w:rsidRPr="00BD7573">
        <w:rPr>
          <w:sz w:val="28"/>
          <w:szCs w:val="28"/>
        </w:rPr>
        <w:t xml:space="preserve">.) </w:t>
      </w:r>
      <w:r w:rsidRPr="00BD7573">
        <w:rPr>
          <w:i/>
        </w:rPr>
        <w:t>– 58</w:t>
      </w:r>
      <w:r w:rsidRPr="00BD7573">
        <w:rPr>
          <w:bCs/>
          <w:i/>
        </w:rPr>
        <w:t xml:space="preserve"> </w:t>
      </w:r>
      <w:proofErr w:type="spellStart"/>
      <w:r w:rsidRPr="00BD7573">
        <w:rPr>
          <w:bCs/>
          <w:i/>
        </w:rPr>
        <w:t>ед.,</w:t>
      </w:r>
      <w:r w:rsidRPr="00BD7573">
        <w:rPr>
          <w:i/>
        </w:rPr>
        <w:t>списочная</w:t>
      </w:r>
      <w:proofErr w:type="spellEnd"/>
      <w:r w:rsidRPr="00BD7573">
        <w:rPr>
          <w:i/>
        </w:rPr>
        <w:t xml:space="preserve"> – 5</w:t>
      </w:r>
      <w:r>
        <w:rPr>
          <w:i/>
        </w:rPr>
        <w:t>1</w:t>
      </w:r>
      <w:r w:rsidRPr="00BD7573">
        <w:rPr>
          <w:bCs/>
          <w:i/>
        </w:rPr>
        <w:t xml:space="preserve"> ед.</w:t>
      </w:r>
      <w:r>
        <w:rPr>
          <w:bCs/>
          <w:sz w:val="28"/>
          <w:szCs w:val="28"/>
        </w:rPr>
        <w:t xml:space="preserve"> (87,93</w:t>
      </w:r>
      <w:r w:rsidRPr="00BD7573">
        <w:rPr>
          <w:bCs/>
          <w:sz w:val="28"/>
          <w:szCs w:val="28"/>
        </w:rPr>
        <w:t>%);</w:t>
      </w:r>
    </w:p>
    <w:p w:rsidR="00DB1884" w:rsidRPr="00BD7573" w:rsidRDefault="00DB1884" w:rsidP="00DB1884">
      <w:pPr>
        <w:ind w:firstLine="709"/>
        <w:jc w:val="both"/>
        <w:rPr>
          <w:bCs/>
          <w:sz w:val="28"/>
          <w:szCs w:val="28"/>
        </w:rPr>
      </w:pPr>
      <w:r w:rsidRPr="00BD7573">
        <w:rPr>
          <w:sz w:val="28"/>
          <w:szCs w:val="28"/>
        </w:rPr>
        <w:t xml:space="preserve">ФГГС </w:t>
      </w:r>
      <w:r w:rsidRPr="00BD7573">
        <w:rPr>
          <w:i/>
        </w:rPr>
        <w:t>– 26</w:t>
      </w:r>
      <w:r w:rsidRPr="00BD7573">
        <w:rPr>
          <w:bCs/>
          <w:i/>
        </w:rPr>
        <w:t xml:space="preserve"> ед.,</w:t>
      </w:r>
      <w:r>
        <w:rPr>
          <w:i/>
        </w:rPr>
        <w:t xml:space="preserve"> списочная – 26</w:t>
      </w:r>
      <w:r w:rsidRPr="00BD7573">
        <w:rPr>
          <w:bCs/>
          <w:i/>
        </w:rPr>
        <w:t xml:space="preserve"> ед.</w:t>
      </w:r>
      <w:r w:rsidRPr="00BD7573">
        <w:rPr>
          <w:bCs/>
          <w:sz w:val="28"/>
          <w:szCs w:val="28"/>
        </w:rPr>
        <w:t xml:space="preserve"> (</w:t>
      </w:r>
      <w:r>
        <w:rPr>
          <w:bCs/>
          <w:sz w:val="28"/>
          <w:szCs w:val="28"/>
        </w:rPr>
        <w:t>100</w:t>
      </w:r>
      <w:r w:rsidRPr="00BD7573">
        <w:rPr>
          <w:bCs/>
          <w:sz w:val="28"/>
          <w:szCs w:val="28"/>
        </w:rPr>
        <w:t>%);</w:t>
      </w:r>
    </w:p>
    <w:p w:rsidR="00DB1884" w:rsidRPr="00BD7573" w:rsidRDefault="00DB1884" w:rsidP="00DB1884">
      <w:pPr>
        <w:ind w:firstLine="709"/>
        <w:jc w:val="both"/>
        <w:rPr>
          <w:bCs/>
          <w:sz w:val="28"/>
          <w:szCs w:val="28"/>
        </w:rPr>
      </w:pPr>
      <w:r w:rsidRPr="00BD7573">
        <w:rPr>
          <w:sz w:val="28"/>
          <w:szCs w:val="28"/>
        </w:rPr>
        <w:t xml:space="preserve">содержится в некомплекте - </w:t>
      </w:r>
      <w:r>
        <w:rPr>
          <w:sz w:val="28"/>
          <w:szCs w:val="28"/>
        </w:rPr>
        <w:t>74</w:t>
      </w:r>
      <w:r w:rsidRPr="00BD7573">
        <w:rPr>
          <w:sz w:val="28"/>
          <w:szCs w:val="28"/>
        </w:rPr>
        <w:t xml:space="preserve"> ед.</w:t>
      </w:r>
    </w:p>
    <w:p w:rsidR="00DB1884" w:rsidRPr="00BD7573" w:rsidRDefault="00DB1884" w:rsidP="00DB1884">
      <w:pPr>
        <w:ind w:firstLine="709"/>
        <w:jc w:val="both"/>
        <w:rPr>
          <w:sz w:val="28"/>
          <w:szCs w:val="28"/>
        </w:rPr>
      </w:pPr>
      <w:r w:rsidRPr="00BD7573">
        <w:rPr>
          <w:sz w:val="28"/>
          <w:szCs w:val="28"/>
        </w:rPr>
        <w:t>Общий процент укомплектованности составляет – 9</w:t>
      </w:r>
      <w:r>
        <w:rPr>
          <w:sz w:val="28"/>
          <w:szCs w:val="28"/>
        </w:rPr>
        <w:t>3,02% (АППГ-68</w:t>
      </w:r>
      <w:r w:rsidRPr="00BD7573">
        <w:rPr>
          <w:sz w:val="28"/>
          <w:szCs w:val="28"/>
        </w:rPr>
        <w:t>). Общий некомп</w:t>
      </w:r>
      <w:r>
        <w:rPr>
          <w:sz w:val="28"/>
          <w:szCs w:val="28"/>
        </w:rPr>
        <w:t>лект по должностям составляет 74</w:t>
      </w:r>
      <w:r w:rsidRPr="00BD7573">
        <w:rPr>
          <w:sz w:val="28"/>
          <w:szCs w:val="28"/>
        </w:rPr>
        <w:t xml:space="preserve"> ед</w:t>
      </w:r>
      <w:r w:rsidR="00C74D8B">
        <w:rPr>
          <w:sz w:val="28"/>
          <w:szCs w:val="28"/>
        </w:rPr>
        <w:t>.</w:t>
      </w:r>
      <w:r w:rsidRPr="00BD7573">
        <w:rPr>
          <w:sz w:val="28"/>
          <w:szCs w:val="28"/>
        </w:rPr>
        <w:t xml:space="preserve"> (АППГ- </w:t>
      </w:r>
      <w:r>
        <w:rPr>
          <w:sz w:val="28"/>
          <w:szCs w:val="28"/>
        </w:rPr>
        <w:t>67</w:t>
      </w:r>
      <w:r w:rsidRPr="00BD7573">
        <w:rPr>
          <w:sz w:val="28"/>
          <w:szCs w:val="28"/>
        </w:rPr>
        <w:t>) из них: военнослужащие –</w:t>
      </w:r>
      <w:r>
        <w:rPr>
          <w:sz w:val="28"/>
          <w:szCs w:val="28"/>
        </w:rPr>
        <w:t xml:space="preserve"> 0 (АППГ-0), сотрудники ФПС – 42</w:t>
      </w:r>
      <w:r w:rsidRPr="00BD7573">
        <w:rPr>
          <w:sz w:val="28"/>
          <w:szCs w:val="28"/>
        </w:rPr>
        <w:t xml:space="preserve"> ед. (АППГ-</w:t>
      </w:r>
      <w:r>
        <w:rPr>
          <w:sz w:val="28"/>
          <w:szCs w:val="28"/>
        </w:rPr>
        <w:t>42</w:t>
      </w:r>
      <w:r w:rsidRPr="00BD7573">
        <w:rPr>
          <w:sz w:val="28"/>
          <w:szCs w:val="28"/>
        </w:rPr>
        <w:t xml:space="preserve">), федеральные государственные гражданские служащие – </w:t>
      </w:r>
      <w:r>
        <w:rPr>
          <w:sz w:val="28"/>
          <w:szCs w:val="28"/>
        </w:rPr>
        <w:t>0 ед. (АППГ- 0</w:t>
      </w:r>
      <w:r w:rsidRPr="00BD7573">
        <w:rPr>
          <w:sz w:val="28"/>
          <w:szCs w:val="28"/>
        </w:rPr>
        <w:t xml:space="preserve">), работники ФПС </w:t>
      </w:r>
      <w:r>
        <w:rPr>
          <w:sz w:val="28"/>
          <w:szCs w:val="28"/>
        </w:rPr>
        <w:t>– 25</w:t>
      </w:r>
      <w:r w:rsidRPr="00BD7573">
        <w:rPr>
          <w:sz w:val="28"/>
          <w:szCs w:val="28"/>
        </w:rPr>
        <w:t xml:space="preserve"> ед. (АППГ- </w:t>
      </w:r>
      <w:r>
        <w:rPr>
          <w:sz w:val="28"/>
          <w:szCs w:val="28"/>
        </w:rPr>
        <w:t>19</w:t>
      </w:r>
      <w:r w:rsidRPr="00BD7573">
        <w:rPr>
          <w:sz w:val="28"/>
          <w:szCs w:val="28"/>
        </w:rPr>
        <w:t xml:space="preserve">), гражданский персонал - </w:t>
      </w:r>
      <w:r>
        <w:rPr>
          <w:sz w:val="28"/>
          <w:szCs w:val="28"/>
        </w:rPr>
        <w:t>6</w:t>
      </w:r>
      <w:r w:rsidRPr="00BD7573">
        <w:rPr>
          <w:sz w:val="28"/>
          <w:szCs w:val="28"/>
        </w:rPr>
        <w:t xml:space="preserve"> ед. (АППГ-</w:t>
      </w:r>
      <w:r>
        <w:rPr>
          <w:sz w:val="28"/>
          <w:szCs w:val="28"/>
        </w:rPr>
        <w:t>6</w:t>
      </w:r>
      <w:r w:rsidRPr="00BD7573">
        <w:rPr>
          <w:sz w:val="28"/>
          <w:szCs w:val="28"/>
        </w:rPr>
        <w:t>).</w:t>
      </w:r>
    </w:p>
    <w:p w:rsidR="00DB1884" w:rsidRPr="00BD7573" w:rsidRDefault="00DB1884" w:rsidP="00DB1884">
      <w:pPr>
        <w:ind w:firstLine="709"/>
        <w:jc w:val="both"/>
        <w:rPr>
          <w:sz w:val="28"/>
          <w:szCs w:val="28"/>
        </w:rPr>
      </w:pPr>
      <w:r w:rsidRPr="005B7366">
        <w:rPr>
          <w:rFonts w:eastAsia="Calibri"/>
          <w:sz w:val="28"/>
          <w:szCs w:val="28"/>
          <w:lang w:eastAsia="en-US"/>
        </w:rPr>
        <w:t xml:space="preserve">Общая укомплектованность кадровым составом </w:t>
      </w:r>
      <w:r w:rsidR="005B7366" w:rsidRPr="005B7366">
        <w:rPr>
          <w:rFonts w:eastAsia="Calibri"/>
          <w:sz w:val="28"/>
          <w:szCs w:val="28"/>
          <w:lang w:eastAsia="en-US"/>
        </w:rPr>
        <w:t>уменьшилась</w:t>
      </w:r>
      <w:r w:rsidRPr="005B7366">
        <w:rPr>
          <w:rFonts w:eastAsia="Calibri"/>
          <w:sz w:val="28"/>
          <w:szCs w:val="28"/>
          <w:lang w:eastAsia="en-US"/>
        </w:rPr>
        <w:t xml:space="preserve"> на 0</w:t>
      </w:r>
      <w:r w:rsidR="005B7366" w:rsidRPr="005B7366">
        <w:rPr>
          <w:rFonts w:eastAsia="Calibri"/>
          <w:sz w:val="28"/>
          <w:szCs w:val="28"/>
          <w:lang w:eastAsia="en-US"/>
        </w:rPr>
        <w:t>,68</w:t>
      </w:r>
      <w:r w:rsidRPr="005B7366">
        <w:rPr>
          <w:rFonts w:eastAsia="Calibri"/>
          <w:sz w:val="28"/>
          <w:szCs w:val="28"/>
          <w:lang w:eastAsia="en-US"/>
        </w:rPr>
        <w:t>%.</w:t>
      </w:r>
    </w:p>
    <w:p w:rsidR="00DB1884" w:rsidRPr="00E139D6" w:rsidRDefault="00DB1884" w:rsidP="00DB1884">
      <w:pPr>
        <w:jc w:val="center"/>
        <w:rPr>
          <w:b/>
          <w:sz w:val="28"/>
          <w:szCs w:val="28"/>
          <w:highlight w:val="yellow"/>
        </w:rPr>
      </w:pPr>
    </w:p>
    <w:p w:rsidR="00DB1884" w:rsidRPr="00BD7573" w:rsidRDefault="00DB1884" w:rsidP="00DB1884">
      <w:pPr>
        <w:jc w:val="center"/>
        <w:rPr>
          <w:b/>
          <w:sz w:val="28"/>
          <w:szCs w:val="28"/>
        </w:rPr>
      </w:pPr>
      <w:r w:rsidRPr="00BD7573">
        <w:rPr>
          <w:b/>
          <w:sz w:val="28"/>
          <w:szCs w:val="28"/>
        </w:rPr>
        <w:t>Работа с военнослужащими и сотрудниками ФПС,</w:t>
      </w:r>
    </w:p>
    <w:p w:rsidR="00DB1884" w:rsidRPr="00BD7573" w:rsidRDefault="00DB1884" w:rsidP="00DB1884">
      <w:pPr>
        <w:jc w:val="center"/>
        <w:rPr>
          <w:b/>
          <w:sz w:val="28"/>
          <w:szCs w:val="28"/>
        </w:rPr>
      </w:pPr>
      <w:proofErr w:type="gramStart"/>
      <w:r w:rsidRPr="00BD7573">
        <w:rPr>
          <w:b/>
          <w:sz w:val="28"/>
          <w:szCs w:val="28"/>
        </w:rPr>
        <w:t>состоящими</w:t>
      </w:r>
      <w:proofErr w:type="gramEnd"/>
      <w:r w:rsidRPr="00BD7573">
        <w:rPr>
          <w:b/>
          <w:sz w:val="28"/>
          <w:szCs w:val="28"/>
        </w:rPr>
        <w:t xml:space="preserve"> в распоряжении</w:t>
      </w:r>
    </w:p>
    <w:p w:rsidR="00943307" w:rsidRDefault="00943307" w:rsidP="00DB1884">
      <w:pPr>
        <w:ind w:firstLine="709"/>
        <w:jc w:val="both"/>
        <w:rPr>
          <w:sz w:val="28"/>
          <w:szCs w:val="28"/>
        </w:rPr>
      </w:pPr>
    </w:p>
    <w:p w:rsidR="00DB1884" w:rsidRPr="00BD7573" w:rsidRDefault="00DB1884" w:rsidP="00DB1884">
      <w:pPr>
        <w:ind w:firstLine="709"/>
        <w:jc w:val="both"/>
        <w:rPr>
          <w:sz w:val="28"/>
          <w:szCs w:val="28"/>
        </w:rPr>
      </w:pPr>
      <w:r w:rsidRPr="00BD7573">
        <w:rPr>
          <w:sz w:val="28"/>
          <w:szCs w:val="28"/>
        </w:rPr>
        <w:t xml:space="preserve">По состоянию на </w:t>
      </w:r>
      <w:r w:rsidR="00DA534B" w:rsidRPr="00DA534B">
        <w:rPr>
          <w:sz w:val="28"/>
          <w:szCs w:val="28"/>
        </w:rPr>
        <w:t>31</w:t>
      </w:r>
      <w:r w:rsidRPr="00BD7573">
        <w:rPr>
          <w:sz w:val="28"/>
          <w:szCs w:val="28"/>
        </w:rPr>
        <w:t>.</w:t>
      </w:r>
      <w:r>
        <w:rPr>
          <w:sz w:val="28"/>
          <w:szCs w:val="28"/>
        </w:rPr>
        <w:t>1</w:t>
      </w:r>
      <w:r w:rsidR="00DA534B" w:rsidRPr="00DA534B">
        <w:rPr>
          <w:sz w:val="28"/>
          <w:szCs w:val="28"/>
        </w:rPr>
        <w:t>2</w:t>
      </w:r>
      <w:r>
        <w:rPr>
          <w:sz w:val="28"/>
          <w:szCs w:val="28"/>
        </w:rPr>
        <w:t>.202</w:t>
      </w:r>
      <w:r w:rsidR="00DA534B" w:rsidRPr="00DA534B">
        <w:rPr>
          <w:sz w:val="28"/>
          <w:szCs w:val="28"/>
        </w:rPr>
        <w:t>3</w:t>
      </w:r>
      <w:r>
        <w:rPr>
          <w:sz w:val="28"/>
          <w:szCs w:val="28"/>
        </w:rPr>
        <w:t xml:space="preserve"> год</w:t>
      </w:r>
      <w:r w:rsidRPr="00BD7573">
        <w:rPr>
          <w:sz w:val="28"/>
          <w:szCs w:val="28"/>
        </w:rPr>
        <w:t xml:space="preserve"> военнослужащих спасательных воинских формирований и сотрудников федеральной противопожарной службы, находящихся в распоряжении </w:t>
      </w:r>
      <w:r>
        <w:rPr>
          <w:sz w:val="28"/>
          <w:szCs w:val="28"/>
        </w:rPr>
        <w:t>нет.</w:t>
      </w:r>
    </w:p>
    <w:p w:rsidR="00DB1884" w:rsidRPr="00BD7573" w:rsidRDefault="00DB1884" w:rsidP="00DB1884">
      <w:pPr>
        <w:jc w:val="center"/>
        <w:rPr>
          <w:b/>
          <w:sz w:val="28"/>
          <w:szCs w:val="28"/>
        </w:rPr>
      </w:pPr>
    </w:p>
    <w:p w:rsidR="00DB1884" w:rsidRPr="00BD7573" w:rsidRDefault="00DB1884" w:rsidP="00DB1884">
      <w:pPr>
        <w:jc w:val="center"/>
        <w:rPr>
          <w:b/>
          <w:sz w:val="28"/>
          <w:szCs w:val="28"/>
        </w:rPr>
      </w:pPr>
      <w:r w:rsidRPr="00BD7573">
        <w:rPr>
          <w:b/>
          <w:sz w:val="28"/>
          <w:szCs w:val="28"/>
        </w:rPr>
        <w:t xml:space="preserve">Реализация решений коллегий МЧС России, приказов и </w:t>
      </w:r>
    </w:p>
    <w:p w:rsidR="00DB1884" w:rsidRDefault="00DB1884" w:rsidP="00DB1884">
      <w:pPr>
        <w:jc w:val="center"/>
        <w:rPr>
          <w:b/>
          <w:sz w:val="28"/>
          <w:szCs w:val="28"/>
        </w:rPr>
      </w:pPr>
      <w:r w:rsidRPr="00BD7573">
        <w:rPr>
          <w:b/>
          <w:sz w:val="28"/>
          <w:szCs w:val="28"/>
        </w:rPr>
        <w:t xml:space="preserve">директив МЧС России по оптимизации численности </w:t>
      </w:r>
    </w:p>
    <w:p w:rsidR="00C915BB" w:rsidRPr="00BD7573" w:rsidRDefault="00C915BB" w:rsidP="00DB1884">
      <w:pPr>
        <w:jc w:val="center"/>
        <w:rPr>
          <w:b/>
          <w:sz w:val="28"/>
          <w:szCs w:val="28"/>
        </w:rPr>
      </w:pPr>
    </w:p>
    <w:p w:rsidR="00DB1884" w:rsidRPr="00BD7573" w:rsidRDefault="00DB1884" w:rsidP="00DB1884">
      <w:pPr>
        <w:ind w:right="-14" w:firstLine="709"/>
        <w:contextualSpacing/>
        <w:jc w:val="both"/>
        <w:rPr>
          <w:sz w:val="28"/>
          <w:szCs w:val="28"/>
        </w:rPr>
      </w:pPr>
      <w:r>
        <w:rPr>
          <w:sz w:val="28"/>
          <w:szCs w:val="28"/>
        </w:rPr>
        <w:t>За 2023 год</w:t>
      </w:r>
      <w:r w:rsidRPr="00BD7573">
        <w:rPr>
          <w:sz w:val="28"/>
          <w:szCs w:val="28"/>
        </w:rPr>
        <w:t xml:space="preserve"> в адрес Главного управления директивы МЧС России </w:t>
      </w:r>
      <w:r w:rsidR="00D7555A">
        <w:rPr>
          <w:sz w:val="28"/>
          <w:szCs w:val="28"/>
        </w:rPr>
        <w:t xml:space="preserve">не </w:t>
      </w:r>
      <w:r w:rsidRPr="00BD7573">
        <w:rPr>
          <w:sz w:val="28"/>
          <w:szCs w:val="28"/>
        </w:rPr>
        <w:t xml:space="preserve">поступали (сокращение численности личного состава не допущено, не финансируемых должностей – нет). </w:t>
      </w:r>
    </w:p>
    <w:p w:rsidR="00DB1884" w:rsidRDefault="00DB1884" w:rsidP="00DB1884">
      <w:pPr>
        <w:jc w:val="center"/>
        <w:rPr>
          <w:b/>
          <w:sz w:val="28"/>
          <w:szCs w:val="28"/>
        </w:rPr>
      </w:pPr>
    </w:p>
    <w:p w:rsidR="00DB1884" w:rsidRPr="00BD7573" w:rsidRDefault="00DB1884" w:rsidP="00DB1884">
      <w:pPr>
        <w:jc w:val="center"/>
        <w:rPr>
          <w:b/>
          <w:sz w:val="28"/>
          <w:szCs w:val="28"/>
        </w:rPr>
      </w:pPr>
      <w:r w:rsidRPr="00BD7573">
        <w:rPr>
          <w:b/>
          <w:sz w:val="28"/>
          <w:szCs w:val="28"/>
        </w:rPr>
        <w:t xml:space="preserve">Выполнение Плана увольнения личного состава, достигшего </w:t>
      </w:r>
    </w:p>
    <w:p w:rsidR="00DB1884" w:rsidRPr="00BD7573" w:rsidRDefault="00DB1884" w:rsidP="00DB1884">
      <w:pPr>
        <w:jc w:val="center"/>
        <w:rPr>
          <w:b/>
          <w:sz w:val="28"/>
          <w:szCs w:val="28"/>
        </w:rPr>
      </w:pPr>
      <w:r w:rsidRPr="00BD7573">
        <w:rPr>
          <w:b/>
          <w:sz w:val="28"/>
          <w:szCs w:val="28"/>
        </w:rPr>
        <w:t>предельного возраста пребывания на службе</w:t>
      </w:r>
    </w:p>
    <w:p w:rsidR="00DB1884" w:rsidRDefault="00DB1884" w:rsidP="00DB1884">
      <w:pPr>
        <w:ind w:firstLine="709"/>
        <w:jc w:val="both"/>
        <w:rPr>
          <w:color w:val="000000" w:themeColor="text1"/>
          <w:sz w:val="28"/>
          <w:szCs w:val="28"/>
        </w:rPr>
      </w:pPr>
    </w:p>
    <w:p w:rsidR="00DB1884" w:rsidRPr="002C7E16" w:rsidRDefault="00DB1884" w:rsidP="00DB1884">
      <w:pPr>
        <w:ind w:firstLine="709"/>
        <w:jc w:val="both"/>
        <w:rPr>
          <w:color w:val="000000" w:themeColor="text1"/>
          <w:sz w:val="28"/>
          <w:szCs w:val="28"/>
        </w:rPr>
      </w:pPr>
      <w:r w:rsidRPr="002C7E16">
        <w:rPr>
          <w:color w:val="000000" w:themeColor="text1"/>
          <w:sz w:val="28"/>
          <w:szCs w:val="28"/>
        </w:rPr>
        <w:t xml:space="preserve">В связи с отсутствием </w:t>
      </w:r>
      <w:r>
        <w:rPr>
          <w:color w:val="000000" w:themeColor="text1"/>
          <w:sz w:val="28"/>
          <w:szCs w:val="28"/>
        </w:rPr>
        <w:t xml:space="preserve">в </w:t>
      </w:r>
      <w:r w:rsidR="00D7555A">
        <w:rPr>
          <w:color w:val="000000" w:themeColor="text1"/>
          <w:sz w:val="28"/>
          <w:szCs w:val="28"/>
        </w:rPr>
        <w:t>Г</w:t>
      </w:r>
      <w:r>
        <w:rPr>
          <w:color w:val="000000" w:themeColor="text1"/>
          <w:sz w:val="28"/>
          <w:szCs w:val="28"/>
        </w:rPr>
        <w:t xml:space="preserve">лавном управлении </w:t>
      </w:r>
      <w:r w:rsidR="00EF0D19">
        <w:rPr>
          <w:color w:val="000000" w:themeColor="text1"/>
          <w:sz w:val="28"/>
          <w:szCs w:val="28"/>
        </w:rPr>
        <w:t xml:space="preserve">военнослужащих, </w:t>
      </w:r>
      <w:r w:rsidRPr="002C7E16">
        <w:rPr>
          <w:color w:val="000000" w:themeColor="text1"/>
          <w:sz w:val="28"/>
          <w:szCs w:val="28"/>
        </w:rPr>
        <w:t>сотрудников ФПС достигающих в 202</w:t>
      </w:r>
      <w:r>
        <w:rPr>
          <w:color w:val="000000" w:themeColor="text1"/>
          <w:sz w:val="28"/>
          <w:szCs w:val="28"/>
        </w:rPr>
        <w:t>3</w:t>
      </w:r>
      <w:r w:rsidRPr="002C7E16">
        <w:rPr>
          <w:color w:val="000000" w:themeColor="text1"/>
          <w:sz w:val="28"/>
          <w:szCs w:val="28"/>
        </w:rPr>
        <w:t xml:space="preserve"> году предельного возраста пребывания на службе в ФПС ГПС</w:t>
      </w:r>
      <w:r>
        <w:rPr>
          <w:color w:val="000000" w:themeColor="text1"/>
          <w:sz w:val="28"/>
          <w:szCs w:val="28"/>
        </w:rPr>
        <w:t>,</w:t>
      </w:r>
      <w:r w:rsidRPr="002C7E16">
        <w:rPr>
          <w:color w:val="000000" w:themeColor="text1"/>
          <w:sz w:val="28"/>
          <w:szCs w:val="28"/>
        </w:rPr>
        <w:t xml:space="preserve"> план увольнения личного состава, достигшего предельного возраста пребывания на службе на 202</w:t>
      </w:r>
      <w:r>
        <w:rPr>
          <w:color w:val="000000" w:themeColor="text1"/>
          <w:sz w:val="28"/>
          <w:szCs w:val="28"/>
        </w:rPr>
        <w:t>3</w:t>
      </w:r>
      <w:r w:rsidRPr="002C7E16">
        <w:rPr>
          <w:color w:val="000000" w:themeColor="text1"/>
          <w:sz w:val="28"/>
          <w:szCs w:val="28"/>
        </w:rPr>
        <w:t xml:space="preserve"> год не составлялся.</w:t>
      </w:r>
    </w:p>
    <w:p w:rsidR="00DB1884" w:rsidRPr="00E139D6" w:rsidRDefault="00DB1884" w:rsidP="00DB1884">
      <w:pPr>
        <w:ind w:firstLine="708"/>
        <w:rPr>
          <w:sz w:val="28"/>
          <w:szCs w:val="28"/>
          <w:highlight w:val="yellow"/>
        </w:rPr>
      </w:pPr>
    </w:p>
    <w:p w:rsidR="00DB1884" w:rsidRPr="00BD7573" w:rsidRDefault="00DB1884" w:rsidP="002372C2">
      <w:pPr>
        <w:jc w:val="center"/>
        <w:rPr>
          <w:b/>
          <w:sz w:val="28"/>
          <w:szCs w:val="28"/>
        </w:rPr>
      </w:pPr>
      <w:r w:rsidRPr="00BD7573">
        <w:rPr>
          <w:b/>
          <w:sz w:val="28"/>
          <w:szCs w:val="28"/>
        </w:rPr>
        <w:t xml:space="preserve">Сведения о мерах по повышению квалификации и </w:t>
      </w:r>
    </w:p>
    <w:p w:rsidR="00DB1884" w:rsidRDefault="00DB1884" w:rsidP="002372C2">
      <w:pPr>
        <w:jc w:val="center"/>
        <w:rPr>
          <w:b/>
          <w:sz w:val="28"/>
          <w:szCs w:val="28"/>
        </w:rPr>
      </w:pPr>
      <w:r w:rsidRPr="00BD7573">
        <w:rPr>
          <w:b/>
          <w:sz w:val="28"/>
          <w:szCs w:val="28"/>
        </w:rPr>
        <w:t>переподготовке специалистов</w:t>
      </w:r>
    </w:p>
    <w:p w:rsidR="0086009D" w:rsidRPr="00BD7573" w:rsidRDefault="0086009D" w:rsidP="00DB1884">
      <w:pPr>
        <w:ind w:firstLine="708"/>
        <w:jc w:val="center"/>
        <w:rPr>
          <w:b/>
          <w:sz w:val="28"/>
          <w:szCs w:val="28"/>
        </w:rPr>
      </w:pPr>
    </w:p>
    <w:p w:rsidR="00DB1884" w:rsidRPr="00BD7573" w:rsidRDefault="00DB1884" w:rsidP="00DB1884">
      <w:pPr>
        <w:ind w:firstLine="709"/>
        <w:jc w:val="both"/>
        <w:rPr>
          <w:color w:val="000000" w:themeColor="text1"/>
          <w:sz w:val="28"/>
          <w:szCs w:val="28"/>
        </w:rPr>
      </w:pPr>
      <w:r w:rsidRPr="00BD7573">
        <w:rPr>
          <w:color w:val="000000" w:themeColor="text1"/>
          <w:sz w:val="28"/>
        </w:rPr>
        <w:t xml:space="preserve">В соответствии с распоряжением МЧС России от 21.06.2019 № 297 «Об организации подготовки личного состава МЧС России в образовательных организациях МЧС России по программам профессионального обучения и дополнительного профессионального образования в 2020 году» </w:t>
      </w:r>
      <w:r w:rsidRPr="00BD7573">
        <w:rPr>
          <w:color w:val="000000" w:themeColor="text1"/>
          <w:sz w:val="28"/>
          <w:szCs w:val="28"/>
        </w:rPr>
        <w:t xml:space="preserve">прошли повышение квалификации и переподготовку </w:t>
      </w:r>
      <w:r>
        <w:rPr>
          <w:color w:val="000000" w:themeColor="text1"/>
          <w:sz w:val="28"/>
          <w:szCs w:val="28"/>
        </w:rPr>
        <w:t>за 2023 год по ВУЗам</w:t>
      </w:r>
      <w:r>
        <w:rPr>
          <w:sz w:val="28"/>
          <w:szCs w:val="28"/>
        </w:rPr>
        <w:t>90</w:t>
      </w:r>
      <w:r>
        <w:rPr>
          <w:color w:val="000000" w:themeColor="text1"/>
          <w:sz w:val="28"/>
          <w:szCs w:val="28"/>
        </w:rPr>
        <w:t>сотрудников (работников).</w:t>
      </w:r>
    </w:p>
    <w:p w:rsidR="00DB1884" w:rsidRDefault="00DB1884" w:rsidP="00DB1884">
      <w:pPr>
        <w:pStyle w:val="a6"/>
        <w:tabs>
          <w:tab w:val="left" w:pos="-150"/>
        </w:tabs>
        <w:suppressAutoHyphens/>
        <w:spacing w:after="0"/>
        <w:ind w:firstLine="709"/>
        <w:jc w:val="both"/>
        <w:rPr>
          <w:sz w:val="28"/>
          <w:szCs w:val="28"/>
        </w:rPr>
      </w:pPr>
      <w:r w:rsidRPr="00991AA4">
        <w:rPr>
          <w:sz w:val="28"/>
          <w:szCs w:val="28"/>
        </w:rPr>
        <w:t>Обучение специалистов МЧС России, должностных лиц и специалистов единой государственной системы предупреждения и ликвидации чрезвычайных ситуаций в образовательных учреждениях МЧС России по дополнительным профессиональным программам в 202</w:t>
      </w:r>
      <w:r>
        <w:rPr>
          <w:sz w:val="28"/>
          <w:szCs w:val="28"/>
        </w:rPr>
        <w:t>3</w:t>
      </w:r>
      <w:r w:rsidRPr="00991AA4">
        <w:rPr>
          <w:sz w:val="28"/>
          <w:szCs w:val="28"/>
        </w:rPr>
        <w:t xml:space="preserve"> году:</w:t>
      </w:r>
    </w:p>
    <w:p w:rsidR="00D548D6" w:rsidRPr="00991AA4" w:rsidRDefault="00D548D6" w:rsidP="00DB1884">
      <w:pPr>
        <w:pStyle w:val="a6"/>
        <w:tabs>
          <w:tab w:val="left" w:pos="-150"/>
        </w:tabs>
        <w:suppressAutoHyphens/>
        <w:spacing w:after="0"/>
        <w:ind w:firstLine="709"/>
        <w:jc w:val="both"/>
        <w:rPr>
          <w:sz w:val="28"/>
          <w:szCs w:val="28"/>
        </w:rPr>
      </w:pPr>
    </w:p>
    <w:p w:rsidR="00DB1884" w:rsidRPr="00425313" w:rsidRDefault="00DB1884" w:rsidP="00DB1884">
      <w:pPr>
        <w:pStyle w:val="a6"/>
        <w:tabs>
          <w:tab w:val="left" w:pos="-150"/>
        </w:tabs>
        <w:suppressAutoHyphens/>
        <w:spacing w:after="0"/>
        <w:ind w:firstLine="567"/>
        <w:jc w:val="both"/>
        <w:rPr>
          <w:color w:val="FF0000"/>
          <w:sz w:val="10"/>
          <w:szCs w:val="10"/>
          <w:highlight w:val="yellow"/>
        </w:rPr>
      </w:pP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2697"/>
      </w:tblGrid>
      <w:tr w:rsidR="00DB1884" w:rsidRPr="00425313" w:rsidTr="00E9287A">
        <w:trPr>
          <w:trHeight w:val="562"/>
          <w:jc w:val="center"/>
        </w:trPr>
        <w:tc>
          <w:tcPr>
            <w:tcW w:w="4996" w:type="dxa"/>
            <w:tcBorders>
              <w:top w:val="single" w:sz="4" w:space="0" w:color="auto"/>
              <w:left w:val="single" w:sz="4" w:space="0" w:color="auto"/>
              <w:bottom w:val="single" w:sz="4" w:space="0" w:color="auto"/>
              <w:right w:val="single" w:sz="4" w:space="0" w:color="auto"/>
            </w:tcBorders>
            <w:vAlign w:val="center"/>
            <w:hideMark/>
          </w:tcPr>
          <w:p w:rsidR="00DB1884" w:rsidRPr="00991AA4" w:rsidRDefault="00DB1884" w:rsidP="00E9287A">
            <w:pPr>
              <w:spacing w:line="276" w:lineRule="auto"/>
              <w:jc w:val="center"/>
              <w:rPr>
                <w:lang w:eastAsia="en-US"/>
              </w:rPr>
            </w:pPr>
            <w:r w:rsidRPr="00991AA4">
              <w:rPr>
                <w:lang w:eastAsia="en-US"/>
              </w:rPr>
              <w:lastRenderedPageBreak/>
              <w:t>Учебное заведение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DB1884" w:rsidRPr="00E607E1" w:rsidRDefault="00DB1884" w:rsidP="00E9287A">
            <w:pPr>
              <w:spacing w:line="276" w:lineRule="auto"/>
              <w:jc w:val="center"/>
              <w:rPr>
                <w:lang w:eastAsia="en-US"/>
              </w:rPr>
            </w:pPr>
            <w:r w:rsidRPr="00E607E1">
              <w:rPr>
                <w:lang w:eastAsia="en-US"/>
              </w:rPr>
              <w:t>Количество человек</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hideMark/>
          </w:tcPr>
          <w:p w:rsidR="00DB1884" w:rsidRPr="00AD7B00" w:rsidRDefault="00DB1884" w:rsidP="00E9287A">
            <w:pPr>
              <w:spacing w:line="276" w:lineRule="auto"/>
              <w:rPr>
                <w:color w:val="000000" w:themeColor="text1"/>
                <w:lang w:eastAsia="en-US"/>
              </w:rPr>
            </w:pPr>
            <w:proofErr w:type="gramStart"/>
            <w:r w:rsidRPr="00AD7B00">
              <w:rPr>
                <w:color w:val="000000" w:themeColor="text1"/>
                <w:lang w:eastAsia="en-US"/>
              </w:rPr>
              <w:t>Санкт-Петербургский</w:t>
            </w:r>
            <w:proofErr w:type="gramEnd"/>
            <w:r w:rsidRPr="00AD7B00">
              <w:rPr>
                <w:color w:val="000000" w:themeColor="text1"/>
                <w:lang w:eastAsia="en-US"/>
              </w:rPr>
              <w:t xml:space="preserve"> УГПС МЧС России</w:t>
            </w:r>
          </w:p>
        </w:tc>
        <w:tc>
          <w:tcPr>
            <w:tcW w:w="2697" w:type="dxa"/>
            <w:tcBorders>
              <w:top w:val="single" w:sz="4" w:space="0" w:color="auto"/>
              <w:left w:val="single" w:sz="4" w:space="0" w:color="auto"/>
              <w:bottom w:val="single" w:sz="4" w:space="0" w:color="auto"/>
              <w:right w:val="single" w:sz="4" w:space="0" w:color="auto"/>
            </w:tcBorders>
            <w:vAlign w:val="center"/>
            <w:hideMark/>
          </w:tcPr>
          <w:p w:rsidR="00DB1884" w:rsidRPr="00E607E1" w:rsidRDefault="00DB1884" w:rsidP="00E9287A">
            <w:pPr>
              <w:spacing w:line="276" w:lineRule="auto"/>
              <w:jc w:val="center"/>
              <w:rPr>
                <w:lang w:eastAsia="en-US"/>
              </w:rPr>
            </w:pPr>
            <w:r w:rsidRPr="00E607E1">
              <w:rPr>
                <w:lang w:eastAsia="en-US"/>
              </w:rPr>
              <w:t>10</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tcPr>
          <w:p w:rsidR="00DB1884" w:rsidRPr="00AD7B00" w:rsidRDefault="00DB1884" w:rsidP="00E9287A">
            <w:pPr>
              <w:spacing w:line="276" w:lineRule="auto"/>
              <w:rPr>
                <w:color w:val="000000" w:themeColor="text1"/>
              </w:rPr>
            </w:pPr>
            <w:r w:rsidRPr="00AD7B00">
              <w:rPr>
                <w:color w:val="000000" w:themeColor="text1"/>
              </w:rPr>
              <w:t xml:space="preserve">Академия ГПС МЧС России </w:t>
            </w:r>
          </w:p>
        </w:tc>
        <w:tc>
          <w:tcPr>
            <w:tcW w:w="2697" w:type="dxa"/>
            <w:tcBorders>
              <w:top w:val="single" w:sz="4" w:space="0" w:color="auto"/>
              <w:left w:val="single" w:sz="4" w:space="0" w:color="auto"/>
              <w:bottom w:val="single" w:sz="4" w:space="0" w:color="auto"/>
              <w:right w:val="single" w:sz="4" w:space="0" w:color="auto"/>
            </w:tcBorders>
            <w:vAlign w:val="center"/>
          </w:tcPr>
          <w:p w:rsidR="00DB1884" w:rsidRPr="00E607E1" w:rsidRDefault="00DB1884" w:rsidP="00E9287A">
            <w:pPr>
              <w:spacing w:line="276" w:lineRule="auto"/>
              <w:jc w:val="center"/>
              <w:rPr>
                <w:lang w:eastAsia="en-US"/>
              </w:rPr>
            </w:pPr>
            <w:r>
              <w:rPr>
                <w:lang w:eastAsia="en-US"/>
              </w:rPr>
              <w:t>15</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tcPr>
          <w:p w:rsidR="00DB1884" w:rsidRPr="00AD7B00" w:rsidRDefault="00DB1884" w:rsidP="00E9287A">
            <w:pPr>
              <w:spacing w:line="276" w:lineRule="auto"/>
              <w:rPr>
                <w:color w:val="000000" w:themeColor="text1"/>
              </w:rPr>
            </w:pPr>
            <w:r>
              <w:rPr>
                <w:color w:val="000000" w:themeColor="text1"/>
              </w:rPr>
              <w:t>Уральский институт ГПС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DB1884" w:rsidRPr="00E607E1" w:rsidRDefault="00DB1884" w:rsidP="00E9287A">
            <w:pPr>
              <w:spacing w:line="276" w:lineRule="auto"/>
              <w:jc w:val="center"/>
              <w:rPr>
                <w:lang w:eastAsia="en-US"/>
              </w:rPr>
            </w:pPr>
            <w:r w:rsidRPr="00E607E1">
              <w:rPr>
                <w:lang w:eastAsia="en-US"/>
              </w:rPr>
              <w:t>9</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tcPr>
          <w:p w:rsidR="00DB1884" w:rsidRDefault="00DB1884" w:rsidP="00E9287A">
            <w:pPr>
              <w:spacing w:line="276" w:lineRule="auto"/>
              <w:rPr>
                <w:color w:val="000000" w:themeColor="text1"/>
              </w:rPr>
            </w:pPr>
            <w:r>
              <w:rPr>
                <w:color w:val="000000" w:themeColor="text1"/>
              </w:rPr>
              <w:t>АГЗ ГПС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DB1884" w:rsidRPr="00E607E1" w:rsidRDefault="00DB1884" w:rsidP="00E9287A">
            <w:pPr>
              <w:spacing w:line="276" w:lineRule="auto"/>
              <w:jc w:val="center"/>
              <w:rPr>
                <w:lang w:eastAsia="en-US"/>
              </w:rPr>
            </w:pPr>
            <w:r w:rsidRPr="00E607E1">
              <w:rPr>
                <w:lang w:eastAsia="en-US"/>
              </w:rPr>
              <w:t>13</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tcPr>
          <w:p w:rsidR="00DB1884" w:rsidRPr="00AD7B00" w:rsidRDefault="00DB1884" w:rsidP="00E9287A">
            <w:pPr>
              <w:spacing w:line="276" w:lineRule="auto"/>
              <w:rPr>
                <w:color w:val="000000" w:themeColor="text1"/>
              </w:rPr>
            </w:pPr>
            <w:r>
              <w:t>Сибирская пожарно-спасательная академия МЧС России</w:t>
            </w:r>
          </w:p>
        </w:tc>
        <w:tc>
          <w:tcPr>
            <w:tcW w:w="2697" w:type="dxa"/>
            <w:tcBorders>
              <w:top w:val="single" w:sz="4" w:space="0" w:color="auto"/>
              <w:left w:val="single" w:sz="4" w:space="0" w:color="auto"/>
              <w:bottom w:val="single" w:sz="4" w:space="0" w:color="auto"/>
              <w:right w:val="single" w:sz="4" w:space="0" w:color="auto"/>
            </w:tcBorders>
            <w:vAlign w:val="center"/>
          </w:tcPr>
          <w:p w:rsidR="00DB1884" w:rsidRPr="00E607E1" w:rsidRDefault="00DB1884" w:rsidP="00E9287A">
            <w:pPr>
              <w:spacing w:line="276" w:lineRule="auto"/>
              <w:jc w:val="center"/>
              <w:rPr>
                <w:lang w:eastAsia="en-US"/>
              </w:rPr>
            </w:pPr>
            <w:r w:rsidRPr="00E607E1">
              <w:rPr>
                <w:lang w:eastAsia="en-US"/>
              </w:rPr>
              <w:t>43</w:t>
            </w:r>
          </w:p>
        </w:tc>
      </w:tr>
      <w:tr w:rsidR="00DB1884" w:rsidRPr="00AD7B00" w:rsidTr="00E9287A">
        <w:trPr>
          <w:jc w:val="center"/>
        </w:trPr>
        <w:tc>
          <w:tcPr>
            <w:tcW w:w="4996" w:type="dxa"/>
            <w:tcBorders>
              <w:top w:val="single" w:sz="4" w:space="0" w:color="auto"/>
              <w:left w:val="single" w:sz="4" w:space="0" w:color="auto"/>
              <w:bottom w:val="single" w:sz="4" w:space="0" w:color="auto"/>
              <w:right w:val="single" w:sz="4" w:space="0" w:color="auto"/>
            </w:tcBorders>
            <w:hideMark/>
          </w:tcPr>
          <w:p w:rsidR="00DB1884" w:rsidRPr="00AD7B00" w:rsidRDefault="00DB1884" w:rsidP="00E9287A">
            <w:pPr>
              <w:spacing w:line="276" w:lineRule="auto"/>
              <w:jc w:val="center"/>
              <w:rPr>
                <w:color w:val="000000" w:themeColor="text1"/>
                <w:lang w:eastAsia="en-US"/>
              </w:rPr>
            </w:pPr>
            <w:r w:rsidRPr="00AD7B00">
              <w:rPr>
                <w:color w:val="000000" w:themeColor="text1"/>
                <w:lang w:eastAsia="en-US"/>
              </w:rPr>
              <w:t>Итого:</w:t>
            </w:r>
          </w:p>
        </w:tc>
        <w:tc>
          <w:tcPr>
            <w:tcW w:w="26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1884" w:rsidRPr="00AD7B00" w:rsidRDefault="00DB1884" w:rsidP="00E9287A">
            <w:pPr>
              <w:spacing w:line="276" w:lineRule="auto"/>
              <w:jc w:val="center"/>
              <w:rPr>
                <w:color w:val="000000" w:themeColor="text1"/>
                <w:lang w:eastAsia="en-US"/>
              </w:rPr>
            </w:pPr>
            <w:r>
              <w:rPr>
                <w:lang w:eastAsia="en-US"/>
              </w:rPr>
              <w:t>90</w:t>
            </w:r>
          </w:p>
        </w:tc>
      </w:tr>
    </w:tbl>
    <w:p w:rsidR="00DB1884" w:rsidRPr="00AD7B00" w:rsidRDefault="00DB1884" w:rsidP="00DB1884">
      <w:pPr>
        <w:rPr>
          <w:color w:val="000000" w:themeColor="text1"/>
        </w:rPr>
      </w:pPr>
    </w:p>
    <w:p w:rsidR="00253109" w:rsidRPr="004D2BC9" w:rsidRDefault="00253109" w:rsidP="002372C2">
      <w:pPr>
        <w:jc w:val="center"/>
        <w:rPr>
          <w:rFonts w:eastAsia="Calibri"/>
          <w:b/>
          <w:sz w:val="28"/>
          <w:szCs w:val="28"/>
        </w:rPr>
      </w:pPr>
      <w:r w:rsidRPr="004D2BC9">
        <w:rPr>
          <w:rFonts w:eastAsia="Calibri"/>
          <w:b/>
          <w:sz w:val="28"/>
          <w:szCs w:val="28"/>
        </w:rPr>
        <w:t>Сведения о техническом состоянии, эффективности использования, обеспеченности основными фондами</w:t>
      </w:r>
    </w:p>
    <w:p w:rsidR="00B047BC" w:rsidRPr="004D2BC9" w:rsidRDefault="00B047BC" w:rsidP="00253109">
      <w:pPr>
        <w:ind w:firstLine="709"/>
        <w:jc w:val="center"/>
        <w:rPr>
          <w:rFonts w:eastAsia="Calibri"/>
          <w:b/>
          <w:sz w:val="28"/>
          <w:szCs w:val="28"/>
        </w:rPr>
      </w:pPr>
    </w:p>
    <w:p w:rsidR="00253109" w:rsidRPr="004D2BC9" w:rsidRDefault="00253109" w:rsidP="00253109">
      <w:pPr>
        <w:ind w:firstLine="709"/>
        <w:jc w:val="both"/>
        <w:rPr>
          <w:rFonts w:eastAsia="Calibri"/>
          <w:sz w:val="28"/>
          <w:szCs w:val="28"/>
        </w:rPr>
      </w:pPr>
      <w:r w:rsidRPr="004D2BC9">
        <w:rPr>
          <w:rFonts w:eastAsia="Calibri"/>
          <w:sz w:val="28"/>
          <w:szCs w:val="28"/>
        </w:rPr>
        <w:t>На балансе Г</w:t>
      </w:r>
      <w:r w:rsidR="00CB6880" w:rsidRPr="004D2BC9">
        <w:rPr>
          <w:rFonts w:eastAsia="Calibri"/>
          <w:sz w:val="28"/>
          <w:szCs w:val="28"/>
        </w:rPr>
        <w:t>лавного управления числиться 14</w:t>
      </w:r>
      <w:r w:rsidR="004A15FB" w:rsidRPr="004D2BC9">
        <w:rPr>
          <w:rFonts w:eastAsia="Calibri"/>
          <w:sz w:val="28"/>
          <w:szCs w:val="28"/>
        </w:rPr>
        <w:t>0</w:t>
      </w:r>
      <w:r w:rsidRPr="004D2BC9">
        <w:rPr>
          <w:rFonts w:eastAsia="Calibri"/>
          <w:sz w:val="28"/>
          <w:szCs w:val="28"/>
        </w:rPr>
        <w:t xml:space="preserve"> объектов недвижимого имущества, в том числе зданий и сооружений – 4</w:t>
      </w:r>
      <w:r w:rsidR="004A15FB" w:rsidRPr="004D2BC9">
        <w:rPr>
          <w:rFonts w:eastAsia="Calibri"/>
          <w:sz w:val="28"/>
          <w:szCs w:val="28"/>
        </w:rPr>
        <w:t>1</w:t>
      </w:r>
      <w:r w:rsidRPr="004D2BC9">
        <w:rPr>
          <w:rFonts w:eastAsia="Calibri"/>
          <w:sz w:val="28"/>
          <w:szCs w:val="28"/>
        </w:rPr>
        <w:t xml:space="preserve"> шт., пожарных депо – 24 шт., котельных – 4 шт., служебных квартир – 4</w:t>
      </w:r>
      <w:r w:rsidR="00CB6880" w:rsidRPr="004D2BC9">
        <w:rPr>
          <w:rFonts w:eastAsia="Calibri"/>
          <w:sz w:val="28"/>
          <w:szCs w:val="28"/>
        </w:rPr>
        <w:t>2</w:t>
      </w:r>
      <w:r w:rsidRPr="004D2BC9">
        <w:rPr>
          <w:rFonts w:eastAsia="Calibri"/>
          <w:sz w:val="28"/>
          <w:szCs w:val="28"/>
        </w:rPr>
        <w:t xml:space="preserve"> шт., земельных участков – 29 шт.</w:t>
      </w:r>
    </w:p>
    <w:p w:rsidR="00253109" w:rsidRPr="004D2BC9" w:rsidRDefault="00253109" w:rsidP="00253109">
      <w:pPr>
        <w:ind w:firstLine="709"/>
        <w:jc w:val="both"/>
        <w:rPr>
          <w:sz w:val="28"/>
          <w:szCs w:val="28"/>
        </w:rPr>
      </w:pPr>
      <w:r w:rsidRPr="004D2BC9">
        <w:rPr>
          <w:rFonts w:eastAsia="Calibri"/>
          <w:sz w:val="28"/>
          <w:szCs w:val="28"/>
        </w:rPr>
        <w:t>На основании распоряжения от 06.11.2012 №407 «О мероприятиях по оценке эффективности использования основных фондов территориальных органов, организаций и учреждений МЧС России»</w:t>
      </w:r>
      <w:r w:rsidRPr="004D2BC9">
        <w:rPr>
          <w:sz w:val="28"/>
          <w:szCs w:val="28"/>
        </w:rPr>
        <w:t xml:space="preserve">, в соответствии с Планом мероприятий по оценке </w:t>
      </w:r>
      <w:proofErr w:type="gramStart"/>
      <w:r w:rsidRPr="004D2BC9">
        <w:rPr>
          <w:sz w:val="28"/>
          <w:szCs w:val="28"/>
        </w:rPr>
        <w:t>эффективности использования основных фондов территориальных органов организаций</w:t>
      </w:r>
      <w:proofErr w:type="gramEnd"/>
      <w:r w:rsidRPr="004D2BC9">
        <w:rPr>
          <w:sz w:val="28"/>
          <w:szCs w:val="28"/>
        </w:rPr>
        <w:t xml:space="preserve"> и учреждений МЧС России в Главном управлении создана комиссия по оценке эффективности использования основных фондов.</w:t>
      </w:r>
    </w:p>
    <w:p w:rsidR="00253109" w:rsidRPr="004D2BC9" w:rsidRDefault="00253109" w:rsidP="00253109">
      <w:pPr>
        <w:ind w:firstLine="709"/>
        <w:jc w:val="both"/>
        <w:rPr>
          <w:sz w:val="28"/>
          <w:szCs w:val="28"/>
        </w:rPr>
      </w:pPr>
      <w:r w:rsidRPr="004D2BC9">
        <w:rPr>
          <w:sz w:val="28"/>
          <w:szCs w:val="28"/>
        </w:rPr>
        <w:t xml:space="preserve">В ходе работы комиссией было установлено, что в Главном управлении высвобождаемые объекты недвижимости, планируемые для передачи в республиканскую и муниципальную собственность, отсутствуют. Имеется дефицит подсобных и производственных площадей в пожарно-спасательных частях. </w:t>
      </w:r>
    </w:p>
    <w:p w:rsidR="00253109" w:rsidRPr="004D2BC9" w:rsidRDefault="00253109" w:rsidP="00253109">
      <w:pPr>
        <w:ind w:firstLine="709"/>
        <w:jc w:val="both"/>
        <w:rPr>
          <w:rFonts w:ascii="Times New Roman CYR" w:hAnsi="Times New Roman CYR"/>
          <w:sz w:val="28"/>
        </w:rPr>
      </w:pPr>
      <w:r w:rsidRPr="004D2BC9">
        <w:rPr>
          <w:sz w:val="28"/>
          <w:szCs w:val="28"/>
        </w:rPr>
        <w:t>Из 22 Пожарно-спасательных частей</w:t>
      </w:r>
      <w:r w:rsidRPr="004D2BC9">
        <w:rPr>
          <w:rFonts w:ascii="Times New Roman CYR" w:hAnsi="Times New Roman CYR"/>
          <w:sz w:val="28"/>
        </w:rPr>
        <w:t xml:space="preserve">, находящиеся в районах республики, 17 Пожарно-спасательных частей расположены в </w:t>
      </w:r>
      <w:proofErr w:type="gramStart"/>
      <w:r w:rsidRPr="004D2BC9">
        <w:rPr>
          <w:rFonts w:ascii="Times New Roman CYR" w:hAnsi="Times New Roman CYR"/>
          <w:sz w:val="28"/>
        </w:rPr>
        <w:t>зданиях</w:t>
      </w:r>
      <w:proofErr w:type="gramEnd"/>
      <w:r w:rsidRPr="004D2BC9">
        <w:rPr>
          <w:rFonts w:ascii="Times New Roman CYR" w:hAnsi="Times New Roman CYR"/>
          <w:sz w:val="28"/>
        </w:rPr>
        <w:t xml:space="preserve"> приспособленных под пожарные депо (хозяйственные постройки и бывшие жилые дома), не соответствуют нормам размещения согласно приказу МЧС России от 31.12.2009 года № 765 и НПБ 101-95. Пожарные части располагаются в зданиях 1945 - 1972 годов постройки, которые были приспособлены для размещения пожарной техники и личного состава.</w:t>
      </w:r>
    </w:p>
    <w:p w:rsidR="00253109" w:rsidRPr="004D2BC9" w:rsidRDefault="00253109" w:rsidP="00253109">
      <w:pPr>
        <w:ind w:firstLine="709"/>
        <w:jc w:val="both"/>
        <w:rPr>
          <w:rFonts w:ascii="Times New Roman CYR" w:hAnsi="Times New Roman CYR"/>
          <w:sz w:val="28"/>
        </w:rPr>
      </w:pPr>
      <w:r w:rsidRPr="004D2BC9">
        <w:rPr>
          <w:rFonts w:ascii="Times New Roman CYR" w:hAnsi="Times New Roman CYR"/>
          <w:sz w:val="28"/>
        </w:rPr>
        <w:t xml:space="preserve">В соответствии с приказом МЧС России от 31.12.2009 года № 765 </w:t>
      </w:r>
      <w:proofErr w:type="gramStart"/>
      <w:r w:rsidRPr="004D2BC9">
        <w:rPr>
          <w:rFonts w:ascii="Times New Roman CYR" w:hAnsi="Times New Roman CYR"/>
          <w:sz w:val="28"/>
        </w:rPr>
        <w:t>в</w:t>
      </w:r>
      <w:proofErr w:type="gramEnd"/>
      <w:r w:rsidRPr="004D2BC9">
        <w:rPr>
          <w:rFonts w:ascii="Times New Roman CYR" w:hAnsi="Times New Roman CYR"/>
          <w:sz w:val="28"/>
        </w:rPr>
        <w:t>:</w:t>
      </w:r>
    </w:p>
    <w:p w:rsidR="00253109" w:rsidRPr="004D2BC9" w:rsidRDefault="00253109" w:rsidP="00253109">
      <w:pPr>
        <w:ind w:firstLine="709"/>
        <w:jc w:val="both"/>
        <w:rPr>
          <w:rFonts w:ascii="Times New Roman CYR" w:hAnsi="Times New Roman CYR"/>
          <w:sz w:val="28"/>
        </w:rPr>
      </w:pPr>
      <w:r w:rsidRPr="004D2BC9">
        <w:rPr>
          <w:rFonts w:ascii="Times New Roman CYR" w:hAnsi="Times New Roman CYR"/>
          <w:sz w:val="28"/>
        </w:rPr>
        <w:t xml:space="preserve">1. 18 пожарных частях не соответствуют нормам площади служебных и вспомогательных помещений, стояночных боксов и пунктов связи. </w:t>
      </w:r>
    </w:p>
    <w:p w:rsidR="00253109" w:rsidRPr="004D2BC9" w:rsidRDefault="00253109" w:rsidP="00253109">
      <w:pPr>
        <w:ind w:firstLine="709"/>
        <w:jc w:val="both"/>
        <w:rPr>
          <w:rFonts w:ascii="Times New Roman CYR" w:hAnsi="Times New Roman CYR"/>
          <w:sz w:val="28"/>
        </w:rPr>
      </w:pPr>
      <w:r w:rsidRPr="004D2BC9">
        <w:rPr>
          <w:rFonts w:ascii="Times New Roman CYR" w:hAnsi="Times New Roman CYR"/>
          <w:sz w:val="28"/>
        </w:rPr>
        <w:t xml:space="preserve">2. 16 пожарных частях не соответствуют, либо отсутствуют посты ГДЗС, помещения технического обслуживания пожарной техники и ПТВ. </w:t>
      </w:r>
    </w:p>
    <w:p w:rsidR="00253109" w:rsidRPr="00F30FE4" w:rsidRDefault="00253109" w:rsidP="00253109">
      <w:pPr>
        <w:ind w:firstLine="709"/>
        <w:jc w:val="both"/>
        <w:rPr>
          <w:rFonts w:ascii="Times New Roman CYR" w:hAnsi="Times New Roman CYR"/>
          <w:i/>
          <w:sz w:val="28"/>
        </w:rPr>
      </w:pPr>
      <w:r w:rsidRPr="004D2BC9">
        <w:rPr>
          <w:rFonts w:ascii="Times New Roman CYR" w:hAnsi="Times New Roman CYR"/>
          <w:sz w:val="28"/>
        </w:rPr>
        <w:t>Для получения значительного экономического эффекта по сокращению топливно-энергетических ресурсов и приведения пожарных частей Республики Тыва в соответствие с существующими нормами, необходимо осуществить реконструкцию 21 пожарной части и 1 отдельного поста, включая коммуникации.</w:t>
      </w:r>
    </w:p>
    <w:p w:rsidR="00253109" w:rsidRDefault="00253109" w:rsidP="00253109">
      <w:pPr>
        <w:ind w:firstLine="709"/>
        <w:jc w:val="center"/>
        <w:rPr>
          <w:b/>
          <w:color w:val="FF0000"/>
          <w:sz w:val="28"/>
          <w:szCs w:val="28"/>
        </w:rPr>
      </w:pPr>
    </w:p>
    <w:p w:rsidR="00D548D6" w:rsidRPr="003112FF" w:rsidRDefault="00D548D6" w:rsidP="00253109">
      <w:pPr>
        <w:ind w:firstLine="709"/>
        <w:jc w:val="center"/>
        <w:rPr>
          <w:b/>
          <w:color w:val="FF0000"/>
          <w:sz w:val="28"/>
          <w:szCs w:val="28"/>
        </w:rPr>
      </w:pPr>
    </w:p>
    <w:p w:rsidR="00911DDD" w:rsidRPr="00591FD9" w:rsidRDefault="00911DDD" w:rsidP="002372C2">
      <w:pPr>
        <w:jc w:val="center"/>
        <w:rPr>
          <w:b/>
          <w:sz w:val="28"/>
          <w:szCs w:val="28"/>
        </w:rPr>
      </w:pPr>
      <w:r w:rsidRPr="00591FD9">
        <w:rPr>
          <w:b/>
          <w:sz w:val="28"/>
          <w:szCs w:val="28"/>
        </w:rPr>
        <w:lastRenderedPageBreak/>
        <w:t>Сведения об объемах закупок</w:t>
      </w:r>
    </w:p>
    <w:p w:rsidR="00B047BC" w:rsidRPr="00591FD9" w:rsidRDefault="00B047BC" w:rsidP="00911DDD">
      <w:pPr>
        <w:ind w:firstLine="709"/>
        <w:jc w:val="center"/>
        <w:rPr>
          <w:b/>
          <w:sz w:val="28"/>
          <w:szCs w:val="28"/>
        </w:rPr>
      </w:pPr>
    </w:p>
    <w:p w:rsidR="00911DDD" w:rsidRPr="00591FD9" w:rsidRDefault="00911DDD" w:rsidP="00911DDD">
      <w:pPr>
        <w:ind w:firstLine="709"/>
        <w:jc w:val="both"/>
        <w:rPr>
          <w:sz w:val="28"/>
          <w:szCs w:val="28"/>
        </w:rPr>
      </w:pPr>
      <w:r w:rsidRPr="00591FD9">
        <w:rPr>
          <w:sz w:val="28"/>
          <w:szCs w:val="28"/>
        </w:rPr>
        <w:t xml:space="preserve">В целях соблюдения требований Федерального закона от 05.04.2013 № 44-ФЗ, в Главном управлении создана контрактная служба без отдельного структурного подразделения с тремя штатными единицами (приказ Главного управления от 25.04.2022 № 278). </w:t>
      </w:r>
    </w:p>
    <w:p w:rsidR="00911DDD" w:rsidRPr="00591FD9" w:rsidRDefault="00911DDD" w:rsidP="00911DDD">
      <w:pPr>
        <w:ind w:firstLine="709"/>
        <w:jc w:val="both"/>
        <w:rPr>
          <w:sz w:val="28"/>
          <w:szCs w:val="28"/>
        </w:rPr>
      </w:pPr>
      <w:r w:rsidRPr="00591FD9">
        <w:rPr>
          <w:sz w:val="28"/>
          <w:szCs w:val="28"/>
        </w:rPr>
        <w:t xml:space="preserve">Приказом Главного управления от 23.12.2022 № 915 определен состав комиссии по осуществлению закупок, состоящий из должностных лиц Главного управления. Председателем данной комиссии является заместитель начальника Главного управления (по гражданской обороне и защите населения). </w:t>
      </w:r>
    </w:p>
    <w:p w:rsidR="00911DDD" w:rsidRPr="00591FD9" w:rsidRDefault="00911DDD" w:rsidP="00911DDD">
      <w:pPr>
        <w:ind w:firstLine="709"/>
        <w:jc w:val="both"/>
        <w:rPr>
          <w:sz w:val="28"/>
          <w:szCs w:val="28"/>
        </w:rPr>
      </w:pPr>
      <w:r w:rsidRPr="00591FD9">
        <w:rPr>
          <w:sz w:val="28"/>
          <w:szCs w:val="28"/>
        </w:rPr>
        <w:t xml:space="preserve">Первый план-график закупки на 2023 год опубликован 19.01.2023. По состоянию на </w:t>
      </w:r>
      <w:r w:rsidR="00591FD9" w:rsidRPr="00591FD9">
        <w:rPr>
          <w:sz w:val="28"/>
          <w:szCs w:val="28"/>
        </w:rPr>
        <w:t>31</w:t>
      </w:r>
      <w:r w:rsidRPr="00591FD9">
        <w:rPr>
          <w:sz w:val="28"/>
          <w:szCs w:val="28"/>
        </w:rPr>
        <w:t>.</w:t>
      </w:r>
      <w:r w:rsidR="00EE23E3" w:rsidRPr="00591FD9">
        <w:rPr>
          <w:sz w:val="28"/>
          <w:szCs w:val="28"/>
        </w:rPr>
        <w:t>1</w:t>
      </w:r>
      <w:r w:rsidR="00591FD9" w:rsidRPr="00591FD9">
        <w:rPr>
          <w:sz w:val="28"/>
          <w:szCs w:val="28"/>
        </w:rPr>
        <w:t>2</w:t>
      </w:r>
      <w:r w:rsidRPr="00591FD9">
        <w:rPr>
          <w:sz w:val="28"/>
          <w:szCs w:val="28"/>
        </w:rPr>
        <w:t xml:space="preserve">.2023 опубликовано в среднем </w:t>
      </w:r>
      <w:r w:rsidR="00591FD9" w:rsidRPr="00591FD9">
        <w:rPr>
          <w:sz w:val="28"/>
          <w:szCs w:val="28"/>
        </w:rPr>
        <w:t>32</w:t>
      </w:r>
      <w:r w:rsidRPr="00591FD9">
        <w:rPr>
          <w:sz w:val="28"/>
          <w:szCs w:val="28"/>
        </w:rPr>
        <w:t xml:space="preserve"> версий плана-графика. </w:t>
      </w:r>
    </w:p>
    <w:p w:rsidR="00911DDD" w:rsidRPr="00591FD9" w:rsidRDefault="00911DDD" w:rsidP="00911DDD">
      <w:pPr>
        <w:ind w:firstLine="709"/>
        <w:jc w:val="both"/>
        <w:rPr>
          <w:sz w:val="28"/>
          <w:szCs w:val="28"/>
        </w:rPr>
      </w:pPr>
      <w:r w:rsidRPr="00591FD9">
        <w:rPr>
          <w:sz w:val="28"/>
          <w:szCs w:val="28"/>
        </w:rPr>
        <w:t xml:space="preserve">За 2023 год в Главном управлении опубликовано </w:t>
      </w:r>
      <w:r w:rsidR="00591FD9" w:rsidRPr="00591FD9">
        <w:rPr>
          <w:sz w:val="28"/>
          <w:szCs w:val="28"/>
        </w:rPr>
        <w:t>51</w:t>
      </w:r>
      <w:r w:rsidRPr="00591FD9">
        <w:rPr>
          <w:sz w:val="28"/>
          <w:szCs w:val="28"/>
        </w:rPr>
        <w:t xml:space="preserve"> закупк</w:t>
      </w:r>
      <w:r w:rsidR="00591FD9" w:rsidRPr="00591FD9">
        <w:rPr>
          <w:sz w:val="28"/>
          <w:szCs w:val="28"/>
        </w:rPr>
        <w:t>а</w:t>
      </w:r>
      <w:r w:rsidRPr="00591FD9">
        <w:rPr>
          <w:sz w:val="28"/>
          <w:szCs w:val="28"/>
        </w:rPr>
        <w:t xml:space="preserve"> конкурентными способами (электронный аукцион) на сумму </w:t>
      </w:r>
      <w:r w:rsidR="00591FD9" w:rsidRPr="00591FD9">
        <w:rPr>
          <w:sz w:val="28"/>
          <w:szCs w:val="28"/>
        </w:rPr>
        <w:t>37600,41</w:t>
      </w:r>
      <w:r w:rsidRPr="00591FD9">
        <w:rPr>
          <w:sz w:val="28"/>
          <w:szCs w:val="28"/>
        </w:rPr>
        <w:t xml:space="preserve"> тыс. руб.</w:t>
      </w:r>
    </w:p>
    <w:p w:rsidR="00911DDD" w:rsidRPr="00DF35CF" w:rsidRDefault="00911DDD" w:rsidP="00911DDD">
      <w:pPr>
        <w:ind w:firstLine="709"/>
        <w:jc w:val="both"/>
        <w:rPr>
          <w:sz w:val="28"/>
          <w:szCs w:val="28"/>
        </w:rPr>
      </w:pPr>
      <w:r w:rsidRPr="00591FD9">
        <w:rPr>
          <w:sz w:val="28"/>
          <w:szCs w:val="28"/>
        </w:rPr>
        <w:t xml:space="preserve">Экономия бюджетных средств за 2023 год от проведенных торгов составила – </w:t>
      </w:r>
      <w:r w:rsidR="00591FD9" w:rsidRPr="00591FD9">
        <w:rPr>
          <w:sz w:val="28"/>
          <w:szCs w:val="28"/>
        </w:rPr>
        <w:t>4777,72</w:t>
      </w:r>
      <w:r w:rsidRPr="00591FD9">
        <w:rPr>
          <w:sz w:val="28"/>
          <w:szCs w:val="28"/>
        </w:rPr>
        <w:t xml:space="preserve"> тыс. руб.</w:t>
      </w:r>
    </w:p>
    <w:p w:rsidR="0054480A" w:rsidRDefault="0054480A" w:rsidP="00EA7D49">
      <w:pPr>
        <w:ind w:firstLine="709"/>
        <w:jc w:val="center"/>
        <w:rPr>
          <w:b/>
          <w:color w:val="FF0000"/>
          <w:sz w:val="28"/>
          <w:szCs w:val="28"/>
        </w:rPr>
      </w:pPr>
    </w:p>
    <w:p w:rsidR="007856CF" w:rsidRDefault="00E156EA" w:rsidP="007856CF">
      <w:pPr>
        <w:jc w:val="center"/>
        <w:rPr>
          <w:b/>
          <w:sz w:val="28"/>
          <w:szCs w:val="28"/>
        </w:rPr>
      </w:pPr>
      <w:r w:rsidRPr="00E156EA">
        <w:rPr>
          <w:b/>
          <w:sz w:val="28"/>
          <w:szCs w:val="28"/>
        </w:rPr>
        <w:t xml:space="preserve">Раздел </w:t>
      </w:r>
      <w:r w:rsidR="007F5F56">
        <w:rPr>
          <w:b/>
          <w:sz w:val="28"/>
          <w:szCs w:val="28"/>
        </w:rPr>
        <w:t xml:space="preserve">3. </w:t>
      </w:r>
      <w:r w:rsidRPr="00E156EA">
        <w:rPr>
          <w:b/>
          <w:sz w:val="28"/>
          <w:szCs w:val="28"/>
        </w:rPr>
        <w:t xml:space="preserve">Анализ отчета об исполнении бюджета субъектом </w:t>
      </w:r>
    </w:p>
    <w:p w:rsidR="00EA7D49" w:rsidRDefault="007F5F56" w:rsidP="007856CF">
      <w:pPr>
        <w:jc w:val="center"/>
        <w:rPr>
          <w:b/>
          <w:sz w:val="28"/>
          <w:szCs w:val="28"/>
        </w:rPr>
      </w:pPr>
      <w:r>
        <w:rPr>
          <w:b/>
          <w:sz w:val="28"/>
          <w:szCs w:val="28"/>
        </w:rPr>
        <w:t>бюджетной отчетности</w:t>
      </w:r>
    </w:p>
    <w:p w:rsidR="00B047BC" w:rsidRDefault="00B047BC" w:rsidP="007856CF">
      <w:pPr>
        <w:jc w:val="center"/>
        <w:rPr>
          <w:b/>
          <w:sz w:val="28"/>
          <w:szCs w:val="28"/>
        </w:rPr>
      </w:pPr>
    </w:p>
    <w:p w:rsidR="00B40962" w:rsidRDefault="00AA5E80" w:rsidP="006741E6">
      <w:pPr>
        <w:ind w:firstLine="709"/>
        <w:jc w:val="both"/>
        <w:rPr>
          <w:sz w:val="28"/>
          <w:szCs w:val="28"/>
        </w:rPr>
      </w:pPr>
      <w:r w:rsidRPr="000327D6">
        <w:rPr>
          <w:sz w:val="28"/>
          <w:szCs w:val="28"/>
        </w:rPr>
        <w:t xml:space="preserve">По состоянию на </w:t>
      </w:r>
      <w:r>
        <w:rPr>
          <w:sz w:val="28"/>
          <w:szCs w:val="28"/>
        </w:rPr>
        <w:t>31</w:t>
      </w:r>
      <w:r w:rsidRPr="000327D6">
        <w:rPr>
          <w:sz w:val="28"/>
          <w:szCs w:val="28"/>
        </w:rPr>
        <w:t>.</w:t>
      </w:r>
      <w:r>
        <w:rPr>
          <w:sz w:val="28"/>
          <w:szCs w:val="28"/>
        </w:rPr>
        <w:t>12</w:t>
      </w:r>
      <w:r w:rsidRPr="000327D6">
        <w:rPr>
          <w:sz w:val="28"/>
          <w:szCs w:val="28"/>
        </w:rPr>
        <w:t>.20</w:t>
      </w:r>
      <w:r>
        <w:rPr>
          <w:sz w:val="28"/>
          <w:szCs w:val="28"/>
        </w:rPr>
        <w:t>23</w:t>
      </w:r>
      <w:r w:rsidRPr="000327D6">
        <w:rPr>
          <w:sz w:val="28"/>
          <w:szCs w:val="28"/>
        </w:rPr>
        <w:t xml:space="preserve"> Главному управлению выделено </w:t>
      </w:r>
      <w:r w:rsidR="00B40962" w:rsidRPr="00B40962">
        <w:rPr>
          <w:sz w:val="28"/>
          <w:szCs w:val="28"/>
        </w:rPr>
        <w:t>1 231</w:t>
      </w:r>
      <w:r w:rsidR="00B40962">
        <w:rPr>
          <w:sz w:val="28"/>
          <w:szCs w:val="28"/>
        </w:rPr>
        <w:t> </w:t>
      </w:r>
      <w:r w:rsidR="00B40962" w:rsidRPr="00B40962">
        <w:rPr>
          <w:sz w:val="28"/>
          <w:szCs w:val="28"/>
        </w:rPr>
        <w:t>783</w:t>
      </w:r>
      <w:r w:rsidR="00B40962">
        <w:rPr>
          <w:sz w:val="28"/>
          <w:szCs w:val="28"/>
        </w:rPr>
        <w:t>,</w:t>
      </w:r>
      <w:r w:rsidR="00B40962" w:rsidRPr="00B40962">
        <w:rPr>
          <w:sz w:val="28"/>
          <w:szCs w:val="28"/>
        </w:rPr>
        <w:t xml:space="preserve">03 </w:t>
      </w:r>
      <w:r w:rsidRPr="000327D6">
        <w:rPr>
          <w:sz w:val="28"/>
          <w:szCs w:val="28"/>
        </w:rPr>
        <w:t>тыс. руб.</w:t>
      </w:r>
      <w:r w:rsidR="00B40962">
        <w:rPr>
          <w:sz w:val="28"/>
          <w:szCs w:val="28"/>
        </w:rPr>
        <w:t xml:space="preserve">, </w:t>
      </w:r>
      <w:r w:rsidRPr="000327D6">
        <w:rPr>
          <w:sz w:val="28"/>
          <w:szCs w:val="28"/>
        </w:rPr>
        <w:t xml:space="preserve">из них: </w:t>
      </w:r>
    </w:p>
    <w:p w:rsidR="00AA5E80" w:rsidRPr="000327D6" w:rsidRDefault="006741E6" w:rsidP="006741E6">
      <w:pPr>
        <w:ind w:firstLine="709"/>
        <w:jc w:val="both"/>
        <w:rPr>
          <w:sz w:val="28"/>
          <w:szCs w:val="28"/>
        </w:rPr>
      </w:pPr>
      <w:r>
        <w:rPr>
          <w:sz w:val="28"/>
          <w:szCs w:val="28"/>
        </w:rPr>
        <w:t>1 165 624,76</w:t>
      </w:r>
      <w:r w:rsidR="00AA5E80" w:rsidRPr="000327D6">
        <w:rPr>
          <w:sz w:val="28"/>
          <w:szCs w:val="28"/>
        </w:rPr>
        <w:t xml:space="preserve"> тыс. руб. – выплаты социального характера;</w:t>
      </w:r>
    </w:p>
    <w:p w:rsidR="00AA5E80" w:rsidRPr="000327D6" w:rsidRDefault="006741E6" w:rsidP="006741E6">
      <w:pPr>
        <w:ind w:firstLine="709"/>
        <w:jc w:val="both"/>
        <w:rPr>
          <w:sz w:val="28"/>
          <w:szCs w:val="28"/>
        </w:rPr>
      </w:pPr>
      <w:r>
        <w:rPr>
          <w:sz w:val="28"/>
          <w:szCs w:val="28"/>
        </w:rPr>
        <w:t>65 997,72</w:t>
      </w:r>
      <w:r w:rsidR="00AA5E80" w:rsidRPr="000327D6">
        <w:rPr>
          <w:sz w:val="28"/>
          <w:szCs w:val="28"/>
        </w:rPr>
        <w:t xml:space="preserve"> тыс. руб. – договорные статьи расходов;</w:t>
      </w:r>
    </w:p>
    <w:p w:rsidR="00AA5E80" w:rsidRPr="000327D6" w:rsidRDefault="006741E6" w:rsidP="006741E6">
      <w:pPr>
        <w:ind w:firstLine="709"/>
        <w:jc w:val="both"/>
        <w:rPr>
          <w:sz w:val="28"/>
          <w:szCs w:val="28"/>
        </w:rPr>
      </w:pPr>
      <w:r>
        <w:rPr>
          <w:sz w:val="28"/>
          <w:szCs w:val="28"/>
        </w:rPr>
        <w:t>160,55</w:t>
      </w:r>
      <w:r w:rsidR="00AA5E80" w:rsidRPr="000327D6">
        <w:rPr>
          <w:sz w:val="28"/>
          <w:szCs w:val="28"/>
        </w:rPr>
        <w:t xml:space="preserve"> тыс. руб. – прочие (</w:t>
      </w:r>
      <w:proofErr w:type="spellStart"/>
      <w:r w:rsidR="00AA5E80" w:rsidRPr="000327D6">
        <w:rPr>
          <w:sz w:val="28"/>
          <w:szCs w:val="28"/>
        </w:rPr>
        <w:t>неконтрактуемые</w:t>
      </w:r>
      <w:proofErr w:type="spellEnd"/>
      <w:r w:rsidR="00AA5E80" w:rsidRPr="000327D6">
        <w:rPr>
          <w:sz w:val="28"/>
          <w:szCs w:val="28"/>
        </w:rPr>
        <w:t xml:space="preserve"> расходы).</w:t>
      </w:r>
    </w:p>
    <w:p w:rsidR="00AA5E80" w:rsidRPr="000327D6" w:rsidRDefault="00AA5E80" w:rsidP="006741E6">
      <w:pPr>
        <w:ind w:firstLine="709"/>
        <w:jc w:val="both"/>
        <w:rPr>
          <w:sz w:val="28"/>
          <w:szCs w:val="28"/>
        </w:rPr>
      </w:pPr>
      <w:r w:rsidRPr="000327D6">
        <w:rPr>
          <w:sz w:val="28"/>
          <w:szCs w:val="28"/>
        </w:rPr>
        <w:t xml:space="preserve">Кассовый расход составил </w:t>
      </w:r>
      <w:r w:rsidR="006741E6">
        <w:rPr>
          <w:sz w:val="28"/>
          <w:szCs w:val="28"/>
        </w:rPr>
        <w:t>1 231 747,67</w:t>
      </w:r>
      <w:r w:rsidRPr="000327D6">
        <w:rPr>
          <w:sz w:val="28"/>
          <w:szCs w:val="28"/>
        </w:rPr>
        <w:t xml:space="preserve"> тыс. руб., что составляет </w:t>
      </w:r>
      <w:r>
        <w:rPr>
          <w:sz w:val="28"/>
          <w:szCs w:val="28"/>
        </w:rPr>
        <w:t>99,9</w:t>
      </w:r>
      <w:r w:rsidR="00F77EA6">
        <w:rPr>
          <w:sz w:val="28"/>
          <w:szCs w:val="28"/>
        </w:rPr>
        <w:t>9</w:t>
      </w:r>
      <w:r w:rsidR="006741E6">
        <w:rPr>
          <w:sz w:val="28"/>
          <w:szCs w:val="28"/>
        </w:rPr>
        <w:t xml:space="preserve">%, </w:t>
      </w:r>
      <w:r w:rsidR="00F77EA6">
        <w:rPr>
          <w:sz w:val="28"/>
          <w:szCs w:val="28"/>
        </w:rPr>
        <w:t>из них:</w:t>
      </w:r>
    </w:p>
    <w:p w:rsidR="00AA5E80" w:rsidRPr="000327D6" w:rsidRDefault="00F77EA6" w:rsidP="006741E6">
      <w:pPr>
        <w:ind w:firstLine="709"/>
        <w:jc w:val="both"/>
        <w:rPr>
          <w:sz w:val="28"/>
          <w:szCs w:val="28"/>
        </w:rPr>
      </w:pPr>
      <w:r>
        <w:rPr>
          <w:sz w:val="28"/>
          <w:szCs w:val="28"/>
        </w:rPr>
        <w:t>1 165 589,42</w:t>
      </w:r>
      <w:r w:rsidR="00AA5E80" w:rsidRPr="000327D6">
        <w:rPr>
          <w:sz w:val="28"/>
          <w:szCs w:val="28"/>
        </w:rPr>
        <w:t xml:space="preserve"> тыс. руб. – выплаты социального характера (</w:t>
      </w:r>
      <w:r w:rsidR="00AA5E80">
        <w:rPr>
          <w:sz w:val="28"/>
          <w:szCs w:val="28"/>
        </w:rPr>
        <w:t>99,9</w:t>
      </w:r>
      <w:r>
        <w:rPr>
          <w:sz w:val="28"/>
          <w:szCs w:val="28"/>
        </w:rPr>
        <w:t>9</w:t>
      </w:r>
      <w:r w:rsidR="00AA5E80" w:rsidRPr="000327D6">
        <w:rPr>
          <w:sz w:val="28"/>
          <w:szCs w:val="28"/>
        </w:rPr>
        <w:t>%);</w:t>
      </w:r>
    </w:p>
    <w:p w:rsidR="00AA5E80" w:rsidRPr="000327D6" w:rsidRDefault="00F77EA6" w:rsidP="006741E6">
      <w:pPr>
        <w:ind w:firstLine="709"/>
        <w:jc w:val="both"/>
        <w:rPr>
          <w:sz w:val="28"/>
          <w:szCs w:val="28"/>
        </w:rPr>
      </w:pPr>
      <w:r>
        <w:rPr>
          <w:sz w:val="28"/>
          <w:szCs w:val="28"/>
        </w:rPr>
        <w:t>65 997,71</w:t>
      </w:r>
      <w:r w:rsidR="00AA5E80" w:rsidRPr="000327D6">
        <w:rPr>
          <w:sz w:val="28"/>
          <w:szCs w:val="28"/>
        </w:rPr>
        <w:t xml:space="preserve"> тыс. руб. – договорные статьи (</w:t>
      </w:r>
      <w:r>
        <w:rPr>
          <w:sz w:val="28"/>
          <w:szCs w:val="28"/>
        </w:rPr>
        <w:t>99,99</w:t>
      </w:r>
      <w:r w:rsidR="00AA5E80" w:rsidRPr="000327D6">
        <w:rPr>
          <w:sz w:val="28"/>
          <w:szCs w:val="28"/>
        </w:rPr>
        <w:t xml:space="preserve">%);     </w:t>
      </w:r>
    </w:p>
    <w:p w:rsidR="00AA5E80" w:rsidRPr="000327D6" w:rsidRDefault="00F77EA6" w:rsidP="006741E6">
      <w:pPr>
        <w:ind w:firstLine="709"/>
        <w:jc w:val="both"/>
        <w:rPr>
          <w:sz w:val="28"/>
          <w:szCs w:val="28"/>
        </w:rPr>
      </w:pPr>
      <w:r>
        <w:rPr>
          <w:sz w:val="28"/>
          <w:szCs w:val="28"/>
        </w:rPr>
        <w:t>160,5</w:t>
      </w:r>
      <w:r w:rsidR="00D548D6">
        <w:rPr>
          <w:sz w:val="28"/>
          <w:szCs w:val="28"/>
        </w:rPr>
        <w:t>4</w:t>
      </w:r>
      <w:r w:rsidR="00AA5E80" w:rsidRPr="000327D6">
        <w:rPr>
          <w:sz w:val="28"/>
          <w:szCs w:val="28"/>
        </w:rPr>
        <w:t xml:space="preserve"> тыс. руб. – прочие (</w:t>
      </w:r>
      <w:proofErr w:type="spellStart"/>
      <w:r w:rsidR="00AA5E80" w:rsidRPr="000327D6">
        <w:rPr>
          <w:sz w:val="28"/>
          <w:szCs w:val="28"/>
        </w:rPr>
        <w:t>неконтрактуемые</w:t>
      </w:r>
      <w:proofErr w:type="spellEnd"/>
      <w:r w:rsidR="00AA5E80" w:rsidRPr="000327D6">
        <w:rPr>
          <w:sz w:val="28"/>
          <w:szCs w:val="28"/>
        </w:rPr>
        <w:t xml:space="preserve"> расходы) (</w:t>
      </w:r>
      <w:r w:rsidR="00D548D6">
        <w:rPr>
          <w:sz w:val="28"/>
          <w:szCs w:val="28"/>
        </w:rPr>
        <w:t>99,99</w:t>
      </w:r>
      <w:r w:rsidR="00AA5E80" w:rsidRPr="000327D6">
        <w:rPr>
          <w:sz w:val="28"/>
          <w:szCs w:val="28"/>
        </w:rPr>
        <w:t>%).</w:t>
      </w:r>
    </w:p>
    <w:p w:rsidR="00AA5E80" w:rsidRDefault="00AA5E80" w:rsidP="006741E6">
      <w:pPr>
        <w:ind w:firstLine="709"/>
        <w:jc w:val="both"/>
        <w:rPr>
          <w:rFonts w:eastAsiaTheme="minorEastAsia" w:cstheme="minorBidi"/>
          <w:sz w:val="28"/>
          <w:szCs w:val="28"/>
        </w:rPr>
      </w:pPr>
      <w:proofErr w:type="gramStart"/>
      <w:r w:rsidRPr="00C37F14">
        <w:rPr>
          <w:rFonts w:eastAsiaTheme="minorEastAsia" w:cstheme="minorBidi"/>
          <w:sz w:val="28"/>
          <w:szCs w:val="28"/>
        </w:rPr>
        <w:t xml:space="preserve">Установленный процент кассового исполнения на </w:t>
      </w:r>
      <w:r>
        <w:rPr>
          <w:rFonts w:eastAsiaTheme="minorEastAsia" w:cstheme="minorBidi"/>
          <w:sz w:val="28"/>
          <w:szCs w:val="28"/>
        </w:rPr>
        <w:t>31</w:t>
      </w:r>
      <w:r w:rsidRPr="00C37F14">
        <w:rPr>
          <w:rFonts w:eastAsiaTheme="minorEastAsia" w:cstheme="minorBidi"/>
          <w:sz w:val="28"/>
          <w:szCs w:val="28"/>
        </w:rPr>
        <w:t>.12.20</w:t>
      </w:r>
      <w:r>
        <w:rPr>
          <w:rFonts w:eastAsiaTheme="minorEastAsia" w:cstheme="minorBidi"/>
          <w:sz w:val="28"/>
          <w:szCs w:val="28"/>
        </w:rPr>
        <w:t>2</w:t>
      </w:r>
      <w:r w:rsidR="00F77EA6">
        <w:rPr>
          <w:rFonts w:eastAsiaTheme="minorEastAsia" w:cstheme="minorBidi"/>
          <w:sz w:val="28"/>
          <w:szCs w:val="28"/>
        </w:rPr>
        <w:t>3</w:t>
      </w:r>
      <w:r w:rsidRPr="00C37F14">
        <w:rPr>
          <w:rFonts w:eastAsiaTheme="minorEastAsia" w:cstheme="minorBidi"/>
          <w:sz w:val="28"/>
          <w:szCs w:val="28"/>
        </w:rPr>
        <w:t>в размере 100% не достигнут</w:t>
      </w:r>
      <w:proofErr w:type="gramEnd"/>
      <w:r w:rsidRPr="00C37F14">
        <w:rPr>
          <w:rFonts w:eastAsiaTheme="minorEastAsia" w:cstheme="minorBidi"/>
          <w:sz w:val="28"/>
          <w:szCs w:val="28"/>
        </w:rPr>
        <w:t xml:space="preserve"> за счет:</w:t>
      </w:r>
    </w:p>
    <w:tbl>
      <w:tblPr>
        <w:tblW w:w="9938" w:type="dxa"/>
        <w:tblInd w:w="108" w:type="dxa"/>
        <w:tblLayout w:type="fixed"/>
        <w:tblLook w:val="04A0" w:firstRow="1" w:lastRow="0" w:firstColumn="1" w:lastColumn="0" w:noHBand="0" w:noVBand="1"/>
      </w:tblPr>
      <w:tblGrid>
        <w:gridCol w:w="1149"/>
        <w:gridCol w:w="1276"/>
        <w:gridCol w:w="992"/>
        <w:gridCol w:w="1560"/>
        <w:gridCol w:w="1417"/>
        <w:gridCol w:w="3544"/>
      </w:tblGrid>
      <w:tr w:rsidR="00AA5E80" w:rsidRPr="006E0BFB" w:rsidTr="005C5C7C">
        <w:trPr>
          <w:trHeight w:val="540"/>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КБК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Структурное подразделение центрального аппарата МЧС России (администратор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E80" w:rsidRPr="006E0BFB" w:rsidRDefault="00AA5E80" w:rsidP="00954EE2">
            <w:pPr>
              <w:jc w:val="center"/>
              <w:rPr>
                <w:color w:val="000000"/>
                <w:sz w:val="20"/>
                <w:szCs w:val="20"/>
              </w:rPr>
            </w:pPr>
            <w:r w:rsidRPr="006E0BFB">
              <w:rPr>
                <w:color w:val="000000"/>
                <w:sz w:val="20"/>
                <w:szCs w:val="20"/>
              </w:rPr>
              <w:t>Остаток</w:t>
            </w:r>
            <w:r w:rsidRPr="006E0BFB">
              <w:rPr>
                <w:color w:val="000000"/>
                <w:sz w:val="20"/>
                <w:szCs w:val="20"/>
              </w:rPr>
              <w:br/>
              <w:t xml:space="preserve">средств </w:t>
            </w:r>
            <w:proofErr w:type="gramStart"/>
            <w:r w:rsidRPr="006E0BFB">
              <w:rPr>
                <w:color w:val="000000"/>
                <w:sz w:val="20"/>
                <w:szCs w:val="20"/>
              </w:rPr>
              <w:t>на конец</w:t>
            </w:r>
            <w:proofErr w:type="gramEnd"/>
            <w:r w:rsidRPr="006E0BFB">
              <w:rPr>
                <w:color w:val="000000"/>
                <w:sz w:val="20"/>
                <w:szCs w:val="20"/>
              </w:rPr>
              <w:t xml:space="preserve"> 20</w:t>
            </w:r>
            <w:r>
              <w:rPr>
                <w:color w:val="000000"/>
                <w:sz w:val="20"/>
                <w:szCs w:val="20"/>
              </w:rPr>
              <w:t>2</w:t>
            </w:r>
            <w:r w:rsidR="00954EE2" w:rsidRPr="00954EE2">
              <w:rPr>
                <w:color w:val="000000"/>
                <w:sz w:val="20"/>
                <w:szCs w:val="20"/>
              </w:rPr>
              <w:t>3</w:t>
            </w:r>
            <w:r w:rsidRPr="006E0BFB">
              <w:rPr>
                <w:color w:val="000000"/>
                <w:sz w:val="20"/>
                <w:szCs w:val="20"/>
              </w:rPr>
              <w:t xml:space="preserve"> года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Подробные причины</w:t>
            </w:r>
            <w:r w:rsidRPr="006E0BFB">
              <w:rPr>
                <w:color w:val="000000"/>
                <w:sz w:val="20"/>
                <w:szCs w:val="20"/>
              </w:rPr>
              <w:br/>
              <w:t>неисполнения</w:t>
            </w:r>
          </w:p>
        </w:tc>
      </w:tr>
      <w:tr w:rsidR="00AA5E80" w:rsidRPr="006E0BFB" w:rsidTr="005C5C7C">
        <w:trPr>
          <w:trHeight w:val="178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раздел, подраздел</w:t>
            </w:r>
          </w:p>
        </w:tc>
        <w:tc>
          <w:tcPr>
            <w:tcW w:w="1276" w:type="dxa"/>
            <w:tcBorders>
              <w:top w:val="nil"/>
              <w:left w:val="nil"/>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целевая статья</w:t>
            </w:r>
          </w:p>
        </w:tc>
        <w:tc>
          <w:tcPr>
            <w:tcW w:w="992" w:type="dxa"/>
            <w:tcBorders>
              <w:top w:val="nil"/>
              <w:left w:val="nil"/>
              <w:bottom w:val="single" w:sz="4" w:space="0" w:color="auto"/>
              <w:right w:val="single" w:sz="4" w:space="0" w:color="auto"/>
            </w:tcBorders>
            <w:shd w:val="clear" w:color="auto" w:fill="auto"/>
            <w:vAlign w:val="center"/>
            <w:hideMark/>
          </w:tcPr>
          <w:p w:rsidR="00AA5E80" w:rsidRPr="006E0BFB" w:rsidRDefault="00AA5E80" w:rsidP="00E9287A">
            <w:pPr>
              <w:jc w:val="center"/>
              <w:rPr>
                <w:color w:val="000000"/>
                <w:sz w:val="20"/>
                <w:szCs w:val="20"/>
              </w:rPr>
            </w:pPr>
            <w:r w:rsidRPr="006E0BFB">
              <w:rPr>
                <w:color w:val="000000"/>
                <w:sz w:val="20"/>
                <w:szCs w:val="20"/>
              </w:rPr>
              <w:t>вид расходов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A5E80" w:rsidRPr="006E0BFB" w:rsidRDefault="00AA5E80" w:rsidP="00E9287A">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A5E80" w:rsidRPr="006E0BFB" w:rsidRDefault="00AA5E80" w:rsidP="00E9287A">
            <w:pPr>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A5E80" w:rsidRPr="006E0BFB" w:rsidRDefault="00AA5E80" w:rsidP="00E9287A">
            <w:pPr>
              <w:rPr>
                <w:color w:val="000000"/>
                <w:sz w:val="20"/>
                <w:szCs w:val="20"/>
              </w:rPr>
            </w:pPr>
          </w:p>
        </w:tc>
      </w:tr>
      <w:tr w:rsidR="005C5C7C" w:rsidRPr="006E0BFB" w:rsidTr="00E9287A">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0309</w:t>
            </w:r>
          </w:p>
        </w:tc>
        <w:tc>
          <w:tcPr>
            <w:tcW w:w="1276"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tcPr>
          <w:p w:rsidR="005C5C7C" w:rsidRDefault="005C5C7C" w:rsidP="00E9287A">
            <w:pPr>
              <w:jc w:val="center"/>
              <w:rPr>
                <w:color w:val="000000"/>
                <w:sz w:val="20"/>
                <w:szCs w:val="20"/>
              </w:rPr>
            </w:pPr>
            <w:r>
              <w:rPr>
                <w:color w:val="000000"/>
                <w:sz w:val="20"/>
                <w:szCs w:val="20"/>
              </w:rPr>
              <w:t>122</w:t>
            </w:r>
          </w:p>
        </w:tc>
        <w:tc>
          <w:tcPr>
            <w:tcW w:w="1560"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C5C7C" w:rsidRDefault="005C5C7C" w:rsidP="00E9287A">
            <w:pPr>
              <w:jc w:val="center"/>
              <w:rPr>
                <w:color w:val="000000"/>
                <w:sz w:val="20"/>
                <w:szCs w:val="20"/>
              </w:rPr>
            </w:pPr>
            <w:r>
              <w:rPr>
                <w:color w:val="000000"/>
                <w:sz w:val="20"/>
                <w:szCs w:val="20"/>
              </w:rPr>
              <w:t>406,32</w:t>
            </w:r>
          </w:p>
        </w:tc>
        <w:tc>
          <w:tcPr>
            <w:tcW w:w="3544" w:type="dxa"/>
            <w:tcBorders>
              <w:top w:val="nil"/>
              <w:left w:val="nil"/>
              <w:bottom w:val="single" w:sz="4" w:space="0" w:color="auto"/>
              <w:right w:val="single" w:sz="4" w:space="0" w:color="auto"/>
            </w:tcBorders>
            <w:shd w:val="clear" w:color="000000" w:fill="FFFFFF"/>
            <w:vAlign w:val="center"/>
          </w:tcPr>
          <w:p w:rsidR="005C5C7C" w:rsidRPr="005C5C7C" w:rsidRDefault="005C5C7C" w:rsidP="008D3C87">
            <w:pPr>
              <w:rPr>
                <w:color w:val="000000"/>
                <w:sz w:val="20"/>
                <w:szCs w:val="20"/>
              </w:rPr>
            </w:pPr>
            <w:r w:rsidRPr="005C5C7C">
              <w:rPr>
                <w:color w:val="000000"/>
                <w:sz w:val="20"/>
                <w:szCs w:val="20"/>
              </w:rPr>
              <w:t xml:space="preserve">За счет отмены командировки в декабре месяце по проведению комплексного учения </w:t>
            </w:r>
            <w:r w:rsidR="00EB7B51">
              <w:rPr>
                <w:color w:val="000000"/>
                <w:sz w:val="20"/>
                <w:szCs w:val="20"/>
              </w:rPr>
              <w:t xml:space="preserve">в </w:t>
            </w:r>
            <w:r w:rsidR="008D3C87" w:rsidRPr="005C5C7C">
              <w:rPr>
                <w:color w:val="000000"/>
                <w:sz w:val="20"/>
                <w:szCs w:val="20"/>
              </w:rPr>
              <w:t>местонахождени</w:t>
            </w:r>
            <w:r w:rsidR="008D3C87">
              <w:rPr>
                <w:color w:val="000000"/>
                <w:sz w:val="20"/>
                <w:szCs w:val="20"/>
              </w:rPr>
              <w:t>и</w:t>
            </w:r>
            <w:r w:rsidR="008D3C87" w:rsidRPr="005C5C7C">
              <w:rPr>
                <w:color w:val="000000"/>
                <w:sz w:val="20"/>
                <w:szCs w:val="20"/>
              </w:rPr>
              <w:t xml:space="preserve"> «Ак-</w:t>
            </w:r>
            <w:proofErr w:type="spellStart"/>
            <w:r w:rsidR="008D3C87" w:rsidRPr="005C5C7C">
              <w:rPr>
                <w:color w:val="000000"/>
                <w:sz w:val="20"/>
                <w:szCs w:val="20"/>
              </w:rPr>
              <w:t>Суг</w:t>
            </w:r>
            <w:proofErr w:type="gramStart"/>
            <w:r w:rsidR="008D3C87" w:rsidRPr="005C5C7C">
              <w:rPr>
                <w:color w:val="000000"/>
                <w:sz w:val="20"/>
                <w:szCs w:val="20"/>
              </w:rPr>
              <w:t>»</w:t>
            </w:r>
            <w:r w:rsidRPr="005C5C7C">
              <w:rPr>
                <w:color w:val="000000"/>
                <w:sz w:val="20"/>
                <w:szCs w:val="20"/>
              </w:rPr>
              <w:t>н</w:t>
            </w:r>
            <w:proofErr w:type="gramEnd"/>
            <w:r w:rsidRPr="005C5C7C">
              <w:rPr>
                <w:color w:val="000000"/>
                <w:sz w:val="20"/>
                <w:szCs w:val="20"/>
              </w:rPr>
              <w:t>а</w:t>
            </w:r>
            <w:proofErr w:type="spellEnd"/>
            <w:r w:rsidRPr="005C5C7C">
              <w:rPr>
                <w:color w:val="000000"/>
                <w:sz w:val="20"/>
                <w:szCs w:val="20"/>
              </w:rPr>
              <w:t xml:space="preserve"> более поздний срок</w:t>
            </w:r>
            <w:r w:rsidR="00EB7B51">
              <w:rPr>
                <w:color w:val="000000"/>
                <w:sz w:val="20"/>
                <w:szCs w:val="20"/>
              </w:rPr>
              <w:t>,</w:t>
            </w:r>
            <w:r w:rsidRPr="005C5C7C">
              <w:rPr>
                <w:color w:val="000000"/>
                <w:sz w:val="20"/>
                <w:szCs w:val="20"/>
              </w:rPr>
              <w:t xml:space="preserve"> в связи с экстремальной низкой температурой и неудовлетворительным состоянием автодороги </w:t>
            </w:r>
          </w:p>
        </w:tc>
      </w:tr>
      <w:tr w:rsidR="00AA5E80" w:rsidRPr="006E0BFB" w:rsidTr="005C5C7C">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5E80" w:rsidRPr="006E0BFB" w:rsidRDefault="00AA5E80" w:rsidP="00E9287A">
            <w:pPr>
              <w:jc w:val="center"/>
              <w:rPr>
                <w:color w:val="000000"/>
                <w:sz w:val="20"/>
                <w:szCs w:val="20"/>
              </w:rPr>
            </w:pPr>
            <w:r w:rsidRPr="006E0BFB">
              <w:rPr>
                <w:color w:val="000000"/>
                <w:sz w:val="20"/>
                <w:szCs w:val="20"/>
              </w:rPr>
              <w:lastRenderedPageBreak/>
              <w:t>0309</w:t>
            </w:r>
          </w:p>
        </w:tc>
        <w:tc>
          <w:tcPr>
            <w:tcW w:w="1276" w:type="dxa"/>
            <w:tcBorders>
              <w:top w:val="nil"/>
              <w:left w:val="nil"/>
              <w:bottom w:val="single" w:sz="4" w:space="0" w:color="auto"/>
              <w:right w:val="single" w:sz="4" w:space="0" w:color="auto"/>
            </w:tcBorders>
            <w:shd w:val="clear" w:color="000000" w:fill="FFFFFF"/>
            <w:noWrap/>
            <w:vAlign w:val="center"/>
            <w:hideMark/>
          </w:tcPr>
          <w:p w:rsidR="00AA5E80" w:rsidRPr="006E0BFB" w:rsidRDefault="00AA5E80" w:rsidP="00E9287A">
            <w:pPr>
              <w:jc w:val="center"/>
              <w:rPr>
                <w:color w:val="000000"/>
                <w:sz w:val="20"/>
                <w:szCs w:val="20"/>
              </w:rPr>
            </w:pPr>
            <w:r w:rsidRPr="006E0BFB">
              <w:rPr>
                <w:color w:val="000000"/>
                <w:sz w:val="20"/>
                <w:szCs w:val="20"/>
              </w:rPr>
              <w:t>10</w:t>
            </w:r>
            <w:r>
              <w:rPr>
                <w:color w:val="000000"/>
                <w:sz w:val="20"/>
                <w:szCs w:val="20"/>
              </w:rPr>
              <w:t>4</w:t>
            </w:r>
            <w:r w:rsidRPr="006E0BFB">
              <w:rPr>
                <w:color w:val="000000"/>
                <w:sz w:val="20"/>
                <w:szCs w:val="20"/>
              </w:rPr>
              <w:t>0190049</w:t>
            </w:r>
          </w:p>
        </w:tc>
        <w:tc>
          <w:tcPr>
            <w:tcW w:w="992" w:type="dxa"/>
            <w:tcBorders>
              <w:top w:val="nil"/>
              <w:left w:val="nil"/>
              <w:bottom w:val="single" w:sz="4" w:space="0" w:color="auto"/>
              <w:right w:val="single" w:sz="4" w:space="0" w:color="auto"/>
            </w:tcBorders>
            <w:shd w:val="clear" w:color="000000" w:fill="FFFFFF"/>
            <w:noWrap/>
            <w:vAlign w:val="center"/>
            <w:hideMark/>
          </w:tcPr>
          <w:p w:rsidR="00AA5E80" w:rsidRPr="006E0BFB" w:rsidRDefault="00AA5E80" w:rsidP="00E9287A">
            <w:pPr>
              <w:jc w:val="center"/>
              <w:rPr>
                <w:color w:val="000000"/>
                <w:sz w:val="20"/>
                <w:szCs w:val="20"/>
              </w:rPr>
            </w:pPr>
            <w:r>
              <w:rPr>
                <w:color w:val="000000"/>
                <w:sz w:val="20"/>
                <w:szCs w:val="20"/>
              </w:rPr>
              <w:t>129</w:t>
            </w:r>
          </w:p>
        </w:tc>
        <w:tc>
          <w:tcPr>
            <w:tcW w:w="1560" w:type="dxa"/>
            <w:tcBorders>
              <w:top w:val="nil"/>
              <w:left w:val="nil"/>
              <w:bottom w:val="single" w:sz="4" w:space="0" w:color="auto"/>
              <w:right w:val="single" w:sz="4" w:space="0" w:color="auto"/>
            </w:tcBorders>
            <w:shd w:val="clear" w:color="000000" w:fill="FFFFFF"/>
            <w:noWrap/>
            <w:vAlign w:val="center"/>
            <w:hideMark/>
          </w:tcPr>
          <w:p w:rsidR="00AA5E80" w:rsidRPr="006E0BFB" w:rsidRDefault="00AA5E80" w:rsidP="00E9287A">
            <w:pPr>
              <w:jc w:val="center"/>
              <w:rPr>
                <w:color w:val="000000"/>
                <w:sz w:val="20"/>
                <w:szCs w:val="20"/>
              </w:rPr>
            </w:pPr>
            <w:r w:rsidRPr="006E0BFB">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hideMark/>
          </w:tcPr>
          <w:p w:rsidR="00AA5E80" w:rsidRPr="006E0BFB" w:rsidRDefault="00962DBB" w:rsidP="00E9287A">
            <w:pPr>
              <w:jc w:val="center"/>
              <w:rPr>
                <w:color w:val="000000"/>
                <w:sz w:val="20"/>
                <w:szCs w:val="20"/>
              </w:rPr>
            </w:pPr>
            <w:r>
              <w:rPr>
                <w:color w:val="000000"/>
                <w:sz w:val="20"/>
                <w:szCs w:val="20"/>
              </w:rPr>
              <w:t>28540,12</w:t>
            </w:r>
          </w:p>
        </w:tc>
        <w:tc>
          <w:tcPr>
            <w:tcW w:w="3544" w:type="dxa"/>
            <w:tcBorders>
              <w:top w:val="nil"/>
              <w:left w:val="nil"/>
              <w:bottom w:val="single" w:sz="4" w:space="0" w:color="auto"/>
              <w:right w:val="single" w:sz="4" w:space="0" w:color="auto"/>
            </w:tcBorders>
            <w:shd w:val="clear" w:color="000000" w:fill="FFFFFF"/>
            <w:vAlign w:val="center"/>
            <w:hideMark/>
          </w:tcPr>
          <w:p w:rsidR="00AA5E80" w:rsidRPr="006E0BFB" w:rsidRDefault="00AA5E80" w:rsidP="00E9287A">
            <w:pPr>
              <w:rPr>
                <w:color w:val="000000"/>
                <w:sz w:val="20"/>
                <w:szCs w:val="20"/>
              </w:rPr>
            </w:pPr>
            <w:r w:rsidRPr="006E0BFB">
              <w:rPr>
                <w:color w:val="000000"/>
                <w:sz w:val="20"/>
                <w:szCs w:val="20"/>
              </w:rPr>
              <w:t>В связи с достижением предельной величины базы для исчисления страховых взносов (регресс)</w:t>
            </w:r>
          </w:p>
        </w:tc>
      </w:tr>
      <w:tr w:rsidR="005C5C7C" w:rsidRPr="006E0BFB" w:rsidTr="005C5C7C">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5C5C7C" w:rsidRPr="006E0BFB" w:rsidRDefault="005C5C7C" w:rsidP="005C5C7C">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hideMark/>
          </w:tcPr>
          <w:p w:rsidR="005C5C7C" w:rsidRPr="006E0BFB" w:rsidRDefault="005C5C7C" w:rsidP="00E9287A">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hideMark/>
          </w:tcPr>
          <w:p w:rsidR="005C5C7C" w:rsidRDefault="005C5C7C" w:rsidP="00E9287A">
            <w:pPr>
              <w:jc w:val="center"/>
              <w:rPr>
                <w:color w:val="000000"/>
                <w:sz w:val="20"/>
                <w:szCs w:val="20"/>
              </w:rPr>
            </w:pPr>
            <w:r>
              <w:rPr>
                <w:color w:val="000000"/>
                <w:sz w:val="20"/>
                <w:szCs w:val="20"/>
              </w:rPr>
              <w:t>122</w:t>
            </w:r>
          </w:p>
        </w:tc>
        <w:tc>
          <w:tcPr>
            <w:tcW w:w="1560" w:type="dxa"/>
            <w:tcBorders>
              <w:top w:val="nil"/>
              <w:left w:val="nil"/>
              <w:bottom w:val="single" w:sz="4" w:space="0" w:color="auto"/>
              <w:right w:val="single" w:sz="4" w:space="0" w:color="auto"/>
            </w:tcBorders>
            <w:shd w:val="clear" w:color="000000" w:fill="FFFFFF"/>
            <w:noWrap/>
            <w:vAlign w:val="center"/>
            <w:hideMark/>
          </w:tcPr>
          <w:p w:rsidR="005C5C7C" w:rsidRPr="006E0BFB" w:rsidRDefault="005C5C7C"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hideMark/>
          </w:tcPr>
          <w:p w:rsidR="005C5C7C" w:rsidRDefault="005C5C7C" w:rsidP="00E9287A">
            <w:pPr>
              <w:jc w:val="center"/>
              <w:rPr>
                <w:color w:val="000000"/>
                <w:sz w:val="20"/>
                <w:szCs w:val="20"/>
              </w:rPr>
            </w:pPr>
            <w:r>
              <w:rPr>
                <w:color w:val="000000"/>
                <w:sz w:val="20"/>
                <w:szCs w:val="20"/>
              </w:rPr>
              <w:t>0,10</w:t>
            </w:r>
          </w:p>
        </w:tc>
        <w:tc>
          <w:tcPr>
            <w:tcW w:w="3544" w:type="dxa"/>
            <w:tcBorders>
              <w:top w:val="nil"/>
              <w:left w:val="nil"/>
              <w:bottom w:val="single" w:sz="4" w:space="0" w:color="auto"/>
              <w:right w:val="single" w:sz="4" w:space="0" w:color="auto"/>
            </w:tcBorders>
            <w:shd w:val="clear" w:color="000000" w:fill="FFFFFF"/>
            <w:vAlign w:val="center"/>
            <w:hideMark/>
          </w:tcPr>
          <w:p w:rsidR="005C5C7C" w:rsidRPr="006E0BFB" w:rsidRDefault="005C5C7C" w:rsidP="00E9287A">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5C5C7C" w:rsidRPr="006E0BFB" w:rsidTr="00E9287A">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sidRPr="006E0BFB">
              <w:rPr>
                <w:color w:val="000000"/>
                <w:sz w:val="20"/>
                <w:szCs w:val="20"/>
              </w:rPr>
              <w:t>03</w:t>
            </w:r>
            <w:r>
              <w:rPr>
                <w:color w:val="000000"/>
                <w:sz w:val="20"/>
                <w:szCs w:val="20"/>
              </w:rPr>
              <w:t>1</w:t>
            </w:r>
            <w:r w:rsidRPr="006E0BFB">
              <w:rPr>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sidRPr="006E0BFB">
              <w:rPr>
                <w:color w:val="000000"/>
                <w:sz w:val="20"/>
                <w:szCs w:val="20"/>
              </w:rPr>
              <w:t>10</w:t>
            </w:r>
            <w:r>
              <w:rPr>
                <w:color w:val="000000"/>
                <w:sz w:val="20"/>
                <w:szCs w:val="20"/>
              </w:rPr>
              <w:t>4</w:t>
            </w:r>
            <w:r w:rsidRPr="006E0BFB">
              <w:rPr>
                <w:color w:val="000000"/>
                <w:sz w:val="20"/>
                <w:szCs w:val="20"/>
              </w:rPr>
              <w:t>0190049</w:t>
            </w:r>
          </w:p>
        </w:tc>
        <w:tc>
          <w:tcPr>
            <w:tcW w:w="992"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129</w:t>
            </w:r>
          </w:p>
        </w:tc>
        <w:tc>
          <w:tcPr>
            <w:tcW w:w="1560"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sidRPr="006E0BFB">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2268,14</w:t>
            </w:r>
          </w:p>
        </w:tc>
        <w:tc>
          <w:tcPr>
            <w:tcW w:w="3544" w:type="dxa"/>
            <w:tcBorders>
              <w:top w:val="nil"/>
              <w:left w:val="nil"/>
              <w:bottom w:val="single" w:sz="4" w:space="0" w:color="auto"/>
              <w:right w:val="single" w:sz="4" w:space="0" w:color="auto"/>
            </w:tcBorders>
            <w:shd w:val="clear" w:color="000000" w:fill="FFFFFF"/>
            <w:vAlign w:val="center"/>
          </w:tcPr>
          <w:p w:rsidR="005C5C7C" w:rsidRPr="006E0BFB" w:rsidRDefault="005C5C7C" w:rsidP="00E9287A">
            <w:pPr>
              <w:rPr>
                <w:color w:val="000000"/>
                <w:sz w:val="20"/>
                <w:szCs w:val="20"/>
              </w:rPr>
            </w:pPr>
            <w:r w:rsidRPr="006E0BFB">
              <w:rPr>
                <w:color w:val="000000"/>
                <w:sz w:val="20"/>
                <w:szCs w:val="20"/>
              </w:rPr>
              <w:t>В связи с достижением предельной величины базы для исчисления страховых взносов (регресс)</w:t>
            </w:r>
          </w:p>
        </w:tc>
      </w:tr>
      <w:tr w:rsidR="005C5C7C" w:rsidRPr="006E0BFB" w:rsidTr="005C5C7C">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tcPr>
          <w:p w:rsidR="005C5C7C" w:rsidRDefault="005C5C7C" w:rsidP="00E9287A">
            <w:pPr>
              <w:jc w:val="center"/>
              <w:rPr>
                <w:color w:val="000000"/>
                <w:sz w:val="20"/>
                <w:szCs w:val="20"/>
              </w:rPr>
            </w:pPr>
            <w:r>
              <w:rPr>
                <w:color w:val="000000"/>
                <w:sz w:val="20"/>
                <w:szCs w:val="20"/>
              </w:rPr>
              <w:t>134</w:t>
            </w:r>
          </w:p>
        </w:tc>
        <w:tc>
          <w:tcPr>
            <w:tcW w:w="1560" w:type="dxa"/>
            <w:tcBorders>
              <w:top w:val="nil"/>
              <w:left w:val="nil"/>
              <w:bottom w:val="single" w:sz="4" w:space="0" w:color="auto"/>
              <w:right w:val="single" w:sz="4" w:space="0" w:color="auto"/>
            </w:tcBorders>
            <w:shd w:val="clear" w:color="000000" w:fill="FFFFFF"/>
            <w:noWrap/>
            <w:vAlign w:val="center"/>
          </w:tcPr>
          <w:p w:rsidR="005C5C7C" w:rsidRPr="006E0BFB" w:rsidRDefault="005C5C7C"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C5C7C" w:rsidRDefault="005C5C7C" w:rsidP="00E9287A">
            <w:pPr>
              <w:jc w:val="center"/>
              <w:rPr>
                <w:color w:val="000000"/>
                <w:sz w:val="20"/>
                <w:szCs w:val="20"/>
              </w:rPr>
            </w:pPr>
            <w:r>
              <w:rPr>
                <w:color w:val="000000"/>
                <w:sz w:val="20"/>
                <w:szCs w:val="20"/>
              </w:rPr>
              <w:t>2122,00</w:t>
            </w:r>
          </w:p>
        </w:tc>
        <w:tc>
          <w:tcPr>
            <w:tcW w:w="3544" w:type="dxa"/>
            <w:tcBorders>
              <w:top w:val="nil"/>
              <w:left w:val="nil"/>
              <w:bottom w:val="single" w:sz="4" w:space="0" w:color="auto"/>
              <w:right w:val="single" w:sz="4" w:space="0" w:color="auto"/>
            </w:tcBorders>
            <w:shd w:val="clear" w:color="000000" w:fill="FFFFFF"/>
            <w:vAlign w:val="center"/>
          </w:tcPr>
          <w:p w:rsidR="005C5C7C" w:rsidRPr="00147B54" w:rsidRDefault="005C5C7C" w:rsidP="005C5C7C">
            <w:pPr>
              <w:rPr>
                <w:color w:val="000000"/>
                <w:sz w:val="20"/>
                <w:szCs w:val="20"/>
              </w:rPr>
            </w:pPr>
            <w:r>
              <w:rPr>
                <w:color w:val="000000"/>
                <w:sz w:val="20"/>
                <w:szCs w:val="20"/>
              </w:rPr>
              <w:t xml:space="preserve">В связи с </w:t>
            </w:r>
            <w:r w:rsidRPr="00CD1CCD">
              <w:rPr>
                <w:color w:val="000000"/>
                <w:sz w:val="20"/>
                <w:szCs w:val="20"/>
              </w:rPr>
              <w:t>тем, что сотрудник</w:t>
            </w:r>
            <w:r>
              <w:rPr>
                <w:color w:val="000000"/>
                <w:sz w:val="20"/>
                <w:szCs w:val="20"/>
              </w:rPr>
              <w:t>ом</w:t>
            </w:r>
            <w:r w:rsidRPr="00CD1CCD">
              <w:rPr>
                <w:color w:val="000000"/>
                <w:sz w:val="20"/>
                <w:szCs w:val="20"/>
              </w:rPr>
              <w:t xml:space="preserve">, </w:t>
            </w:r>
            <w:r>
              <w:rPr>
                <w:color w:val="000000"/>
                <w:sz w:val="20"/>
                <w:szCs w:val="20"/>
              </w:rPr>
              <w:t>после служебной командировки</w:t>
            </w:r>
            <w:r w:rsidRPr="00CD1CCD">
              <w:rPr>
                <w:color w:val="000000"/>
                <w:sz w:val="20"/>
                <w:szCs w:val="20"/>
              </w:rPr>
              <w:t xml:space="preserve">, </w:t>
            </w:r>
            <w:r>
              <w:rPr>
                <w:color w:val="000000"/>
                <w:sz w:val="20"/>
                <w:szCs w:val="20"/>
              </w:rPr>
              <w:t>расходы на проживание предоставлены</w:t>
            </w:r>
            <w:r w:rsidRPr="00CD1CCD">
              <w:rPr>
                <w:color w:val="000000"/>
                <w:sz w:val="20"/>
                <w:szCs w:val="20"/>
              </w:rPr>
              <w:t xml:space="preserve"> по </w:t>
            </w:r>
            <w:r>
              <w:rPr>
                <w:color w:val="000000"/>
                <w:sz w:val="20"/>
                <w:szCs w:val="20"/>
              </w:rPr>
              <w:t>меньшей стоимости, чем заявлено</w:t>
            </w:r>
          </w:p>
        </w:tc>
      </w:tr>
      <w:tr w:rsidR="00553659" w:rsidRPr="006E0BFB" w:rsidTr="00E9287A">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1040190049</w:t>
            </w:r>
          </w:p>
        </w:tc>
        <w:tc>
          <w:tcPr>
            <w:tcW w:w="992"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139</w:t>
            </w:r>
          </w:p>
        </w:tc>
        <w:tc>
          <w:tcPr>
            <w:tcW w:w="1560"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1958,86</w:t>
            </w:r>
          </w:p>
        </w:tc>
        <w:tc>
          <w:tcPr>
            <w:tcW w:w="3544" w:type="dxa"/>
            <w:tcBorders>
              <w:top w:val="nil"/>
              <w:left w:val="nil"/>
              <w:bottom w:val="single" w:sz="4" w:space="0" w:color="auto"/>
              <w:right w:val="single" w:sz="4" w:space="0" w:color="auto"/>
            </w:tcBorders>
            <w:shd w:val="clear" w:color="000000" w:fill="FFFFFF"/>
            <w:vAlign w:val="center"/>
          </w:tcPr>
          <w:p w:rsidR="00553659" w:rsidRPr="006E0BFB" w:rsidRDefault="00553659" w:rsidP="00E9287A">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553659" w:rsidRPr="006E0BFB" w:rsidTr="00E9287A">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1040190061</w:t>
            </w:r>
          </w:p>
        </w:tc>
        <w:tc>
          <w:tcPr>
            <w:tcW w:w="992"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244</w:t>
            </w:r>
          </w:p>
        </w:tc>
        <w:tc>
          <w:tcPr>
            <w:tcW w:w="1560" w:type="dxa"/>
            <w:tcBorders>
              <w:top w:val="nil"/>
              <w:left w:val="nil"/>
              <w:bottom w:val="single" w:sz="4" w:space="0" w:color="auto"/>
              <w:right w:val="single" w:sz="4" w:space="0" w:color="auto"/>
            </w:tcBorders>
            <w:shd w:val="clear" w:color="000000" w:fill="FFFFFF"/>
            <w:noWrap/>
            <w:vAlign w:val="center"/>
          </w:tcPr>
          <w:p w:rsidR="00553659" w:rsidRPr="006E0BFB" w:rsidRDefault="00553659"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10,40</w:t>
            </w:r>
          </w:p>
        </w:tc>
        <w:tc>
          <w:tcPr>
            <w:tcW w:w="3544" w:type="dxa"/>
            <w:tcBorders>
              <w:top w:val="nil"/>
              <w:left w:val="nil"/>
              <w:bottom w:val="single" w:sz="4" w:space="0" w:color="auto"/>
              <w:right w:val="single" w:sz="4" w:space="0" w:color="auto"/>
            </w:tcBorders>
            <w:shd w:val="clear" w:color="000000" w:fill="FFFFFF"/>
            <w:vAlign w:val="center"/>
          </w:tcPr>
          <w:p w:rsidR="00553659" w:rsidRPr="006E0BFB" w:rsidRDefault="00553659" w:rsidP="00E9287A">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553659" w:rsidRPr="006E0BFB" w:rsidTr="005C5C7C">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53659" w:rsidRPr="006E0BFB" w:rsidRDefault="00553659" w:rsidP="00E9287A">
            <w:pPr>
              <w:jc w:val="center"/>
              <w:rPr>
                <w:color w:val="000000"/>
                <w:sz w:val="20"/>
                <w:szCs w:val="20"/>
              </w:rPr>
            </w:pPr>
            <w:r>
              <w:rPr>
                <w:color w:val="000000"/>
                <w:sz w:val="20"/>
                <w:szCs w:val="20"/>
              </w:rPr>
              <w:t>0310</w:t>
            </w:r>
          </w:p>
        </w:tc>
        <w:tc>
          <w:tcPr>
            <w:tcW w:w="1276" w:type="dxa"/>
            <w:tcBorders>
              <w:top w:val="nil"/>
              <w:left w:val="nil"/>
              <w:bottom w:val="single" w:sz="4" w:space="0" w:color="auto"/>
              <w:right w:val="single" w:sz="4" w:space="0" w:color="auto"/>
            </w:tcBorders>
            <w:shd w:val="clear" w:color="000000" w:fill="FFFFFF"/>
            <w:noWrap/>
            <w:vAlign w:val="center"/>
          </w:tcPr>
          <w:p w:rsidR="00553659" w:rsidRPr="006E0BFB" w:rsidRDefault="00553659" w:rsidP="00E9287A">
            <w:pPr>
              <w:jc w:val="center"/>
              <w:rPr>
                <w:color w:val="000000"/>
                <w:sz w:val="20"/>
                <w:szCs w:val="20"/>
              </w:rPr>
            </w:pPr>
            <w:r>
              <w:rPr>
                <w:color w:val="000000"/>
                <w:sz w:val="20"/>
                <w:szCs w:val="20"/>
              </w:rPr>
              <w:t>1040193987</w:t>
            </w:r>
          </w:p>
        </w:tc>
        <w:tc>
          <w:tcPr>
            <w:tcW w:w="992"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122</w:t>
            </w:r>
          </w:p>
        </w:tc>
        <w:tc>
          <w:tcPr>
            <w:tcW w:w="1560" w:type="dxa"/>
            <w:tcBorders>
              <w:top w:val="nil"/>
              <w:left w:val="nil"/>
              <w:bottom w:val="single" w:sz="4" w:space="0" w:color="auto"/>
              <w:right w:val="single" w:sz="4" w:space="0" w:color="auto"/>
            </w:tcBorders>
            <w:shd w:val="clear" w:color="000000" w:fill="FFFFFF"/>
            <w:noWrap/>
            <w:vAlign w:val="center"/>
          </w:tcPr>
          <w:p w:rsidR="00553659" w:rsidRPr="006E0BFB" w:rsidRDefault="00553659"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50,88</w:t>
            </w:r>
          </w:p>
        </w:tc>
        <w:tc>
          <w:tcPr>
            <w:tcW w:w="3544" w:type="dxa"/>
            <w:tcBorders>
              <w:top w:val="nil"/>
              <w:left w:val="nil"/>
              <w:bottom w:val="single" w:sz="4" w:space="0" w:color="auto"/>
              <w:right w:val="single" w:sz="4" w:space="0" w:color="auto"/>
            </w:tcBorders>
            <w:shd w:val="clear" w:color="000000" w:fill="FFFFFF"/>
            <w:vAlign w:val="center"/>
          </w:tcPr>
          <w:p w:rsidR="00553659" w:rsidRPr="006E0BFB" w:rsidRDefault="00553659" w:rsidP="00E9287A">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553659" w:rsidRPr="006E0BFB" w:rsidTr="005C5C7C">
        <w:trPr>
          <w:trHeight w:val="855"/>
        </w:trPr>
        <w:tc>
          <w:tcPr>
            <w:tcW w:w="1149" w:type="dxa"/>
            <w:tcBorders>
              <w:top w:val="nil"/>
              <w:left w:val="single" w:sz="4" w:space="0" w:color="auto"/>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1004</w:t>
            </w:r>
          </w:p>
        </w:tc>
        <w:tc>
          <w:tcPr>
            <w:tcW w:w="1276"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0340593988</w:t>
            </w:r>
          </w:p>
        </w:tc>
        <w:tc>
          <w:tcPr>
            <w:tcW w:w="992"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133</w:t>
            </w:r>
          </w:p>
        </w:tc>
        <w:tc>
          <w:tcPr>
            <w:tcW w:w="1560"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ФЭД</w:t>
            </w:r>
          </w:p>
        </w:tc>
        <w:tc>
          <w:tcPr>
            <w:tcW w:w="1417" w:type="dxa"/>
            <w:tcBorders>
              <w:top w:val="nil"/>
              <w:left w:val="nil"/>
              <w:bottom w:val="single" w:sz="4" w:space="0" w:color="auto"/>
              <w:right w:val="single" w:sz="4" w:space="0" w:color="auto"/>
            </w:tcBorders>
            <w:shd w:val="clear" w:color="000000" w:fill="FFFFFF"/>
            <w:noWrap/>
            <w:vAlign w:val="center"/>
          </w:tcPr>
          <w:p w:rsidR="00553659" w:rsidRDefault="00553659" w:rsidP="00E9287A">
            <w:pPr>
              <w:jc w:val="center"/>
              <w:rPr>
                <w:color w:val="000000"/>
                <w:sz w:val="20"/>
                <w:szCs w:val="20"/>
              </w:rPr>
            </w:pPr>
            <w:r>
              <w:rPr>
                <w:color w:val="000000"/>
                <w:sz w:val="20"/>
                <w:szCs w:val="20"/>
              </w:rPr>
              <w:t>0,01</w:t>
            </w:r>
          </w:p>
        </w:tc>
        <w:tc>
          <w:tcPr>
            <w:tcW w:w="3544" w:type="dxa"/>
            <w:tcBorders>
              <w:top w:val="nil"/>
              <w:left w:val="nil"/>
              <w:bottom w:val="single" w:sz="4" w:space="0" w:color="auto"/>
              <w:right w:val="single" w:sz="4" w:space="0" w:color="auto"/>
            </w:tcBorders>
            <w:shd w:val="clear" w:color="000000" w:fill="FFFFFF"/>
            <w:vAlign w:val="center"/>
          </w:tcPr>
          <w:p w:rsidR="00553659" w:rsidRPr="006E0BFB" w:rsidRDefault="00553659" w:rsidP="00E9287A">
            <w:pPr>
              <w:rPr>
                <w:color w:val="000000"/>
                <w:sz w:val="20"/>
                <w:szCs w:val="20"/>
              </w:rPr>
            </w:pPr>
            <w:r>
              <w:rPr>
                <w:color w:val="000000"/>
                <w:sz w:val="20"/>
                <w:szCs w:val="20"/>
              </w:rPr>
              <w:t>За счет</w:t>
            </w:r>
            <w:r w:rsidRPr="006E0BFB">
              <w:rPr>
                <w:color w:val="000000"/>
                <w:sz w:val="20"/>
                <w:szCs w:val="20"/>
              </w:rPr>
              <w:t xml:space="preserve"> округления в большую сторону заявки на финансирование</w:t>
            </w:r>
          </w:p>
        </w:tc>
      </w:tr>
      <w:tr w:rsidR="00553659" w:rsidRPr="006E0BFB" w:rsidTr="005C5C7C">
        <w:trPr>
          <w:trHeight w:val="406"/>
        </w:trPr>
        <w:tc>
          <w:tcPr>
            <w:tcW w:w="497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53659" w:rsidRPr="006E0BFB" w:rsidRDefault="00553659" w:rsidP="00E9287A">
            <w:pPr>
              <w:jc w:val="center"/>
              <w:rPr>
                <w:color w:val="000000"/>
                <w:sz w:val="20"/>
                <w:szCs w:val="20"/>
              </w:rPr>
            </w:pPr>
            <w:r>
              <w:rPr>
                <w:color w:val="000000"/>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553659" w:rsidRPr="00954EE2" w:rsidRDefault="00553659" w:rsidP="00E9287A">
            <w:pPr>
              <w:jc w:val="center"/>
              <w:rPr>
                <w:color w:val="000000"/>
                <w:sz w:val="20"/>
                <w:szCs w:val="20"/>
                <w:lang w:val="en-US"/>
              </w:rPr>
            </w:pPr>
            <w:r>
              <w:rPr>
                <w:color w:val="000000"/>
                <w:sz w:val="20"/>
                <w:szCs w:val="20"/>
                <w:lang w:val="en-US"/>
              </w:rPr>
              <w:t>35356</w:t>
            </w:r>
            <w:r>
              <w:rPr>
                <w:color w:val="000000"/>
                <w:sz w:val="20"/>
                <w:szCs w:val="20"/>
              </w:rPr>
              <w:t>,</w:t>
            </w:r>
            <w:r>
              <w:rPr>
                <w:color w:val="000000"/>
                <w:sz w:val="20"/>
                <w:szCs w:val="20"/>
                <w:lang w:val="en-US"/>
              </w:rPr>
              <w:t>83</w:t>
            </w:r>
          </w:p>
        </w:tc>
        <w:tc>
          <w:tcPr>
            <w:tcW w:w="3544" w:type="dxa"/>
            <w:tcBorders>
              <w:top w:val="nil"/>
              <w:left w:val="nil"/>
              <w:bottom w:val="single" w:sz="4" w:space="0" w:color="auto"/>
              <w:right w:val="single" w:sz="4" w:space="0" w:color="auto"/>
            </w:tcBorders>
            <w:shd w:val="clear" w:color="000000" w:fill="FFFFFF"/>
            <w:vAlign w:val="center"/>
            <w:hideMark/>
          </w:tcPr>
          <w:p w:rsidR="00553659" w:rsidRPr="006E0BFB" w:rsidRDefault="00553659" w:rsidP="00E9287A">
            <w:pPr>
              <w:rPr>
                <w:color w:val="000000"/>
                <w:sz w:val="20"/>
                <w:szCs w:val="20"/>
              </w:rPr>
            </w:pPr>
            <w:r w:rsidRPr="006E0BFB">
              <w:rPr>
                <w:color w:val="000000"/>
                <w:sz w:val="20"/>
                <w:szCs w:val="20"/>
              </w:rPr>
              <w:t> </w:t>
            </w:r>
          </w:p>
        </w:tc>
      </w:tr>
    </w:tbl>
    <w:p w:rsidR="00F77EA6" w:rsidRPr="000327D6" w:rsidRDefault="00F77EA6" w:rsidP="00F77EA6">
      <w:pPr>
        <w:ind w:firstLine="709"/>
        <w:jc w:val="both"/>
        <w:rPr>
          <w:rFonts w:eastAsiaTheme="minorEastAsia" w:cstheme="minorBidi"/>
          <w:sz w:val="28"/>
          <w:szCs w:val="28"/>
        </w:rPr>
      </w:pPr>
      <w:r w:rsidRPr="000327D6">
        <w:rPr>
          <w:sz w:val="28"/>
          <w:szCs w:val="28"/>
        </w:rPr>
        <w:t xml:space="preserve">Уровень контрактации по договорным обязательствам составил 100 %. </w:t>
      </w:r>
    </w:p>
    <w:p w:rsidR="00AA5E80" w:rsidRPr="005A2D5C" w:rsidRDefault="00AA5E80" w:rsidP="00AA5E80">
      <w:pPr>
        <w:ind w:firstLine="709"/>
        <w:jc w:val="both"/>
        <w:rPr>
          <w:sz w:val="28"/>
          <w:szCs w:val="28"/>
        </w:rPr>
      </w:pPr>
      <w:r w:rsidRPr="0058772A">
        <w:rPr>
          <w:sz w:val="28"/>
          <w:szCs w:val="28"/>
        </w:rPr>
        <w:t>Мероприятия в рамках федеральных целевых программ не выполнялись.</w:t>
      </w:r>
    </w:p>
    <w:p w:rsidR="007F5F56" w:rsidRDefault="007F5F56" w:rsidP="007F5F56">
      <w:pPr>
        <w:jc w:val="center"/>
        <w:rPr>
          <w:b/>
          <w:sz w:val="28"/>
          <w:szCs w:val="28"/>
        </w:rPr>
      </w:pPr>
    </w:p>
    <w:p w:rsidR="00170A80" w:rsidRPr="00200AB1" w:rsidRDefault="00170A80" w:rsidP="00170A80">
      <w:pPr>
        <w:jc w:val="center"/>
        <w:rPr>
          <w:b/>
          <w:sz w:val="28"/>
          <w:szCs w:val="28"/>
        </w:rPr>
      </w:pPr>
      <w:r w:rsidRPr="00C85125">
        <w:rPr>
          <w:b/>
          <w:sz w:val="28"/>
          <w:szCs w:val="28"/>
        </w:rPr>
        <w:t>Пояснения к форме 0503121</w:t>
      </w:r>
    </w:p>
    <w:p w:rsidR="00170A80" w:rsidRDefault="00170A80" w:rsidP="00170A80">
      <w:pPr>
        <w:jc w:val="center"/>
        <w:rPr>
          <w:b/>
          <w:sz w:val="28"/>
          <w:szCs w:val="28"/>
        </w:rPr>
      </w:pPr>
      <w:r w:rsidRPr="00200AB1">
        <w:rPr>
          <w:b/>
          <w:sz w:val="28"/>
          <w:szCs w:val="28"/>
        </w:rPr>
        <w:t>«</w:t>
      </w:r>
      <w:r>
        <w:rPr>
          <w:b/>
          <w:sz w:val="28"/>
          <w:szCs w:val="28"/>
        </w:rPr>
        <w:t>Отчет о финансовых результатах деятельности</w:t>
      </w:r>
      <w:r w:rsidRPr="00200AB1">
        <w:rPr>
          <w:b/>
          <w:sz w:val="28"/>
          <w:szCs w:val="28"/>
        </w:rPr>
        <w:t>»</w:t>
      </w:r>
    </w:p>
    <w:p w:rsidR="00D953CF" w:rsidRDefault="00D953CF" w:rsidP="00170A80">
      <w:pPr>
        <w:jc w:val="center"/>
        <w:rPr>
          <w:b/>
          <w:sz w:val="28"/>
          <w:szCs w:val="28"/>
        </w:rPr>
      </w:pPr>
      <w:r>
        <w:rPr>
          <w:b/>
          <w:sz w:val="28"/>
          <w:szCs w:val="28"/>
        </w:rPr>
        <w:t>(п</w:t>
      </w:r>
      <w:r w:rsidRPr="000B7312">
        <w:rPr>
          <w:b/>
          <w:sz w:val="28"/>
          <w:szCs w:val="28"/>
        </w:rPr>
        <w:t>ояснения к проток</w:t>
      </w:r>
      <w:r>
        <w:rPr>
          <w:b/>
          <w:sz w:val="28"/>
          <w:szCs w:val="28"/>
        </w:rPr>
        <w:t xml:space="preserve">олу </w:t>
      </w:r>
      <w:proofErr w:type="spellStart"/>
      <w:r>
        <w:rPr>
          <w:b/>
          <w:sz w:val="28"/>
          <w:szCs w:val="28"/>
        </w:rPr>
        <w:t>внутридокументного</w:t>
      </w:r>
      <w:proofErr w:type="spellEnd"/>
      <w:r>
        <w:rPr>
          <w:b/>
          <w:sz w:val="28"/>
          <w:szCs w:val="28"/>
        </w:rPr>
        <w:t xml:space="preserve"> контроля)</w:t>
      </w:r>
    </w:p>
    <w:p w:rsidR="00D953CF" w:rsidRPr="00200AB1" w:rsidRDefault="00D953CF" w:rsidP="00170A80">
      <w:pPr>
        <w:jc w:val="center"/>
        <w:rPr>
          <w:b/>
          <w:sz w:val="28"/>
          <w:szCs w:val="28"/>
        </w:rPr>
      </w:pPr>
    </w:p>
    <w:p w:rsidR="00170A80" w:rsidRPr="00D06F54" w:rsidRDefault="00170A80" w:rsidP="00D06F54">
      <w:pPr>
        <w:ind w:firstLine="709"/>
        <w:jc w:val="both"/>
        <w:rPr>
          <w:sz w:val="28"/>
          <w:szCs w:val="28"/>
        </w:rPr>
      </w:pPr>
      <w:r w:rsidRPr="00D06F54">
        <w:rPr>
          <w:sz w:val="28"/>
          <w:szCs w:val="28"/>
        </w:rPr>
        <w:t xml:space="preserve">В результате проверки </w:t>
      </w:r>
      <w:proofErr w:type="spellStart"/>
      <w:r w:rsidRPr="00D06F54">
        <w:rPr>
          <w:sz w:val="28"/>
          <w:szCs w:val="28"/>
        </w:rPr>
        <w:t>внутриформенных</w:t>
      </w:r>
      <w:proofErr w:type="spellEnd"/>
      <w:r w:rsidRPr="00D06F54">
        <w:rPr>
          <w:sz w:val="28"/>
          <w:szCs w:val="28"/>
        </w:rPr>
        <w:t xml:space="preserve"> увязок формы 0503121, выявились следующие расхождения </w:t>
      </w:r>
      <w:proofErr w:type="spellStart"/>
      <w:r w:rsidRPr="00D06F54">
        <w:rPr>
          <w:sz w:val="28"/>
          <w:szCs w:val="28"/>
        </w:rPr>
        <w:t>внутридокументального</w:t>
      </w:r>
      <w:proofErr w:type="spellEnd"/>
      <w:r w:rsidRPr="00D06F54">
        <w:rPr>
          <w:sz w:val="28"/>
          <w:szCs w:val="28"/>
        </w:rPr>
        <w:t xml:space="preserve"> контроля по счетам:</w:t>
      </w:r>
    </w:p>
    <w:p w:rsidR="00D8358C" w:rsidRPr="00D06F54" w:rsidRDefault="00170A80" w:rsidP="00D06F54">
      <w:pPr>
        <w:ind w:firstLine="709"/>
        <w:jc w:val="both"/>
        <w:rPr>
          <w:sz w:val="28"/>
          <w:szCs w:val="28"/>
        </w:rPr>
      </w:pPr>
      <w:r w:rsidRPr="00D06F54">
        <w:rPr>
          <w:sz w:val="28"/>
          <w:szCs w:val="28"/>
        </w:rPr>
        <w:t xml:space="preserve">1.401.10.172  на сумму </w:t>
      </w:r>
      <w:r w:rsidR="00E43186" w:rsidRPr="00D06F54">
        <w:rPr>
          <w:sz w:val="28"/>
          <w:szCs w:val="28"/>
        </w:rPr>
        <w:t>2 665 591,45</w:t>
      </w:r>
      <w:r w:rsidR="00D8358C" w:rsidRPr="00D06F54">
        <w:rPr>
          <w:sz w:val="28"/>
          <w:szCs w:val="28"/>
        </w:rPr>
        <w:t xml:space="preserve"> руб.:</w:t>
      </w:r>
    </w:p>
    <w:p w:rsidR="00170A80" w:rsidRPr="00D06F54" w:rsidRDefault="00170A80" w:rsidP="00D06F54">
      <w:pPr>
        <w:ind w:firstLine="709"/>
        <w:jc w:val="both"/>
        <w:rPr>
          <w:sz w:val="28"/>
          <w:szCs w:val="28"/>
        </w:rPr>
      </w:pPr>
      <w:r w:rsidRPr="00D06F54">
        <w:rPr>
          <w:sz w:val="28"/>
          <w:szCs w:val="28"/>
        </w:rPr>
        <w:t>в ч</w:t>
      </w:r>
      <w:r w:rsidR="00D8358C" w:rsidRPr="00D06F54">
        <w:rPr>
          <w:sz w:val="28"/>
          <w:szCs w:val="28"/>
        </w:rPr>
        <w:t xml:space="preserve">асти списанных основных средств </w:t>
      </w:r>
      <w:r w:rsidRPr="00D06F54">
        <w:rPr>
          <w:sz w:val="28"/>
          <w:szCs w:val="28"/>
        </w:rPr>
        <w:t>и материальных запасов</w:t>
      </w:r>
      <w:r w:rsidR="00D8358C" w:rsidRPr="00D06F54">
        <w:rPr>
          <w:sz w:val="28"/>
          <w:szCs w:val="28"/>
        </w:rPr>
        <w:t xml:space="preserve">, пришедших в негодность, на общую сумму </w:t>
      </w:r>
      <w:r w:rsidR="00930C11" w:rsidRPr="00D06F54">
        <w:rPr>
          <w:sz w:val="28"/>
          <w:szCs w:val="28"/>
        </w:rPr>
        <w:t>3225 027,98 руб.;</w:t>
      </w:r>
    </w:p>
    <w:p w:rsidR="00992C36" w:rsidRPr="00D06F54" w:rsidRDefault="008E698A" w:rsidP="00D06F54">
      <w:pPr>
        <w:ind w:firstLine="709"/>
        <w:jc w:val="both"/>
        <w:rPr>
          <w:sz w:val="28"/>
          <w:szCs w:val="28"/>
        </w:rPr>
      </w:pPr>
      <w:r w:rsidRPr="00D06F54">
        <w:rPr>
          <w:sz w:val="28"/>
          <w:szCs w:val="28"/>
        </w:rPr>
        <w:t xml:space="preserve">списание амортизации объектов основных средств </w:t>
      </w:r>
      <w:r w:rsidR="00992C36" w:rsidRPr="00D06F54">
        <w:rPr>
          <w:sz w:val="28"/>
          <w:szCs w:val="28"/>
        </w:rPr>
        <w:t xml:space="preserve">на общую сумму 194 520,00 </w:t>
      </w:r>
      <w:proofErr w:type="spellStart"/>
      <w:r w:rsidR="00992C36" w:rsidRPr="00D06F54">
        <w:rPr>
          <w:sz w:val="28"/>
          <w:szCs w:val="28"/>
        </w:rPr>
        <w:t>руб.</w:t>
      </w:r>
      <w:proofErr w:type="gramStart"/>
      <w:r w:rsidR="00D06F54">
        <w:rPr>
          <w:sz w:val="28"/>
          <w:szCs w:val="28"/>
        </w:rPr>
        <w:t>,</w:t>
      </w:r>
      <w:r w:rsidRPr="00D06F54">
        <w:rPr>
          <w:sz w:val="28"/>
          <w:szCs w:val="28"/>
        </w:rPr>
        <w:t>в</w:t>
      </w:r>
      <w:proofErr w:type="spellEnd"/>
      <w:proofErr w:type="gramEnd"/>
      <w:r w:rsidRPr="00D06F54">
        <w:rPr>
          <w:sz w:val="28"/>
          <w:szCs w:val="28"/>
        </w:rPr>
        <w:t xml:space="preserve"> связи с </w:t>
      </w:r>
      <w:proofErr w:type="spellStart"/>
      <w:r w:rsidRPr="00D06F54">
        <w:rPr>
          <w:sz w:val="28"/>
          <w:szCs w:val="28"/>
        </w:rPr>
        <w:t>реклассиф</w:t>
      </w:r>
      <w:r w:rsidR="00D8358C" w:rsidRPr="00D06F54">
        <w:rPr>
          <w:sz w:val="28"/>
          <w:szCs w:val="28"/>
        </w:rPr>
        <w:t>и</w:t>
      </w:r>
      <w:r w:rsidRPr="00D06F54">
        <w:rPr>
          <w:sz w:val="28"/>
          <w:szCs w:val="28"/>
        </w:rPr>
        <w:t>кацией</w:t>
      </w:r>
      <w:proofErr w:type="spellEnd"/>
      <w:r w:rsidR="00992C36" w:rsidRPr="00D06F54">
        <w:rPr>
          <w:sz w:val="28"/>
          <w:szCs w:val="28"/>
        </w:rPr>
        <w:t xml:space="preserve"> основных средств и отнесением их к виду имущества «М</w:t>
      </w:r>
      <w:r w:rsidRPr="00D06F54">
        <w:rPr>
          <w:sz w:val="28"/>
          <w:szCs w:val="28"/>
        </w:rPr>
        <w:t>атериальные запасы</w:t>
      </w:r>
      <w:r w:rsidR="00992C36" w:rsidRPr="00D06F54">
        <w:rPr>
          <w:sz w:val="28"/>
          <w:szCs w:val="28"/>
        </w:rPr>
        <w:t>»;</w:t>
      </w:r>
    </w:p>
    <w:p w:rsidR="00992C36" w:rsidRPr="00D06F54" w:rsidRDefault="00992C36" w:rsidP="00D06F54">
      <w:pPr>
        <w:ind w:firstLine="709"/>
        <w:jc w:val="both"/>
        <w:rPr>
          <w:sz w:val="28"/>
          <w:szCs w:val="28"/>
        </w:rPr>
      </w:pPr>
      <w:r w:rsidRPr="00D06F54">
        <w:rPr>
          <w:sz w:val="28"/>
          <w:szCs w:val="28"/>
        </w:rPr>
        <w:t xml:space="preserve">восстановление материальных запасов на общую сумму 15 801,08 руб. на балансовый учет для безвозмездной передачи иному правообладателю, учитываемых на </w:t>
      </w:r>
      <w:proofErr w:type="spellStart"/>
      <w:r w:rsidRPr="00D06F54">
        <w:rPr>
          <w:sz w:val="28"/>
          <w:szCs w:val="28"/>
        </w:rPr>
        <w:t>забалансовом</w:t>
      </w:r>
      <w:proofErr w:type="spellEnd"/>
      <w:r w:rsidRPr="00D06F54">
        <w:rPr>
          <w:sz w:val="28"/>
          <w:szCs w:val="28"/>
        </w:rPr>
        <w:t xml:space="preserve"> счете 27 «Материальные ценности, выданные в личное пользование работникам (сотрудникам)»,</w:t>
      </w:r>
      <w:r w:rsidR="00D8358C" w:rsidRPr="00D06F54">
        <w:rPr>
          <w:sz w:val="28"/>
          <w:szCs w:val="28"/>
        </w:rPr>
        <w:t>03 «Бланки строгой отчетности»;</w:t>
      </w:r>
    </w:p>
    <w:p w:rsidR="008E698A" w:rsidRPr="00D06F54" w:rsidRDefault="00D8358C" w:rsidP="00D06F54">
      <w:pPr>
        <w:ind w:firstLine="709"/>
        <w:jc w:val="both"/>
        <w:rPr>
          <w:sz w:val="28"/>
          <w:szCs w:val="28"/>
        </w:rPr>
      </w:pPr>
      <w:r w:rsidRPr="00D06F54">
        <w:rPr>
          <w:sz w:val="28"/>
          <w:szCs w:val="28"/>
        </w:rPr>
        <w:t>восстановление материальных запасов на общую сумму 132 174,23 руб. на балансовый учет в связи с ошибочным отнесением к имуществу личного пользования;</w:t>
      </w:r>
    </w:p>
    <w:p w:rsidR="00F83C7A" w:rsidRPr="00D06F54" w:rsidRDefault="00D8358C" w:rsidP="00D06F54">
      <w:pPr>
        <w:ind w:firstLine="709"/>
        <w:jc w:val="both"/>
        <w:rPr>
          <w:sz w:val="28"/>
          <w:szCs w:val="28"/>
          <w:highlight w:val="yellow"/>
        </w:rPr>
      </w:pPr>
      <w:r w:rsidRPr="00D06F54">
        <w:rPr>
          <w:sz w:val="28"/>
          <w:szCs w:val="28"/>
        </w:rPr>
        <w:lastRenderedPageBreak/>
        <w:t>начисление доходов от сдачи лома черного и цветного металла, а также лома драгоценного металла на общую сумму 216 941,22 руб</w:t>
      </w:r>
      <w:r w:rsidR="00930C11" w:rsidRPr="00D06F54">
        <w:rPr>
          <w:sz w:val="28"/>
          <w:szCs w:val="28"/>
        </w:rPr>
        <w:t>.</w:t>
      </w:r>
    </w:p>
    <w:p w:rsidR="00170A80" w:rsidRPr="00D06F54" w:rsidRDefault="00170A80" w:rsidP="00D06F54">
      <w:pPr>
        <w:ind w:firstLine="709"/>
        <w:jc w:val="center"/>
        <w:rPr>
          <w:b/>
          <w:sz w:val="28"/>
          <w:szCs w:val="28"/>
        </w:rPr>
      </w:pPr>
    </w:p>
    <w:p w:rsidR="00935C8F" w:rsidRPr="00200AB1" w:rsidRDefault="00935C8F" w:rsidP="00935C8F">
      <w:pPr>
        <w:jc w:val="center"/>
        <w:rPr>
          <w:b/>
          <w:sz w:val="28"/>
          <w:szCs w:val="28"/>
        </w:rPr>
      </w:pPr>
      <w:r w:rsidRPr="00200AB1">
        <w:rPr>
          <w:b/>
          <w:sz w:val="28"/>
          <w:szCs w:val="28"/>
        </w:rPr>
        <w:t>Пояснения к форме 05031</w:t>
      </w:r>
      <w:r>
        <w:rPr>
          <w:b/>
          <w:sz w:val="28"/>
          <w:szCs w:val="28"/>
        </w:rPr>
        <w:t>23</w:t>
      </w:r>
    </w:p>
    <w:p w:rsidR="00170A80" w:rsidRDefault="00935C8F" w:rsidP="00935C8F">
      <w:pPr>
        <w:jc w:val="center"/>
        <w:rPr>
          <w:b/>
          <w:sz w:val="28"/>
          <w:szCs w:val="28"/>
        </w:rPr>
      </w:pPr>
      <w:r w:rsidRPr="00200AB1">
        <w:rPr>
          <w:b/>
          <w:sz w:val="28"/>
          <w:szCs w:val="28"/>
        </w:rPr>
        <w:t>«</w:t>
      </w:r>
      <w:r>
        <w:rPr>
          <w:b/>
          <w:sz w:val="28"/>
          <w:szCs w:val="28"/>
        </w:rPr>
        <w:t>Отчет о движении денежных средств</w:t>
      </w:r>
      <w:r w:rsidRPr="00200AB1">
        <w:rPr>
          <w:b/>
          <w:sz w:val="28"/>
          <w:szCs w:val="28"/>
        </w:rPr>
        <w:t>»</w:t>
      </w:r>
    </w:p>
    <w:p w:rsidR="00D953CF" w:rsidRDefault="00D953CF" w:rsidP="00935C8F">
      <w:pPr>
        <w:jc w:val="center"/>
        <w:rPr>
          <w:b/>
          <w:sz w:val="28"/>
          <w:szCs w:val="28"/>
        </w:rPr>
      </w:pPr>
    </w:p>
    <w:p w:rsidR="00935C8F" w:rsidRPr="002C4C02" w:rsidRDefault="00935C8F" w:rsidP="00935C8F">
      <w:pPr>
        <w:ind w:firstLine="709"/>
        <w:jc w:val="both"/>
        <w:rPr>
          <w:color w:val="000000"/>
          <w:sz w:val="28"/>
          <w:szCs w:val="28"/>
        </w:rPr>
      </w:pPr>
      <w:r w:rsidRPr="002C4C02">
        <w:rPr>
          <w:color w:val="000000"/>
          <w:sz w:val="28"/>
          <w:szCs w:val="28"/>
        </w:rPr>
        <w:t>По состоянию на 31.12.202</w:t>
      </w:r>
      <w:r w:rsidR="002C4C02" w:rsidRPr="002C4C02">
        <w:rPr>
          <w:color w:val="000000"/>
          <w:sz w:val="28"/>
          <w:szCs w:val="28"/>
        </w:rPr>
        <w:t>3</w:t>
      </w:r>
      <w:r w:rsidRPr="002C4C02">
        <w:rPr>
          <w:color w:val="000000"/>
          <w:sz w:val="28"/>
          <w:szCs w:val="28"/>
        </w:rPr>
        <w:t xml:space="preserve"> по счету 1.201.34 «Касса» остаток денежной наличности не числится.</w:t>
      </w:r>
    </w:p>
    <w:p w:rsidR="00935C8F" w:rsidRPr="002C4C02" w:rsidRDefault="00935C8F" w:rsidP="00935C8F">
      <w:pPr>
        <w:ind w:firstLine="709"/>
        <w:jc w:val="both"/>
        <w:rPr>
          <w:sz w:val="28"/>
          <w:szCs w:val="28"/>
        </w:rPr>
      </w:pPr>
      <w:r w:rsidRPr="002C4C02">
        <w:rPr>
          <w:color w:val="000000"/>
          <w:sz w:val="28"/>
          <w:szCs w:val="28"/>
        </w:rPr>
        <w:t xml:space="preserve">По счету 1.201.35 «Денежные </w:t>
      </w:r>
      <w:r w:rsidRPr="002C4C02">
        <w:rPr>
          <w:sz w:val="28"/>
          <w:szCs w:val="28"/>
        </w:rPr>
        <w:t xml:space="preserve">документы» на конец отчетного периода числится остаток денежных документов (маркированная продукция, талоны на ГСМ) на сумму </w:t>
      </w:r>
      <w:r w:rsidR="002C4C02" w:rsidRPr="002C4C02">
        <w:rPr>
          <w:sz w:val="28"/>
          <w:szCs w:val="28"/>
        </w:rPr>
        <w:t>56 037,00</w:t>
      </w:r>
      <w:r w:rsidRPr="002C4C02">
        <w:rPr>
          <w:sz w:val="28"/>
          <w:szCs w:val="28"/>
        </w:rPr>
        <w:t xml:space="preserve"> руб.</w:t>
      </w:r>
    </w:p>
    <w:p w:rsidR="00935C8F" w:rsidRPr="002C4C02" w:rsidRDefault="00935C8F" w:rsidP="00935C8F">
      <w:pPr>
        <w:ind w:firstLine="709"/>
        <w:jc w:val="both"/>
        <w:rPr>
          <w:sz w:val="28"/>
          <w:szCs w:val="28"/>
        </w:rPr>
      </w:pPr>
      <w:r w:rsidRPr="002C4C02">
        <w:rPr>
          <w:sz w:val="28"/>
          <w:szCs w:val="28"/>
        </w:rPr>
        <w:t>По состоянию на 31.12.202</w:t>
      </w:r>
      <w:r w:rsidR="002C4C02" w:rsidRPr="002C4C02">
        <w:rPr>
          <w:sz w:val="28"/>
          <w:szCs w:val="28"/>
        </w:rPr>
        <w:t>3</w:t>
      </w:r>
      <w:r w:rsidRPr="002C4C02">
        <w:rPr>
          <w:sz w:val="28"/>
          <w:szCs w:val="28"/>
        </w:rPr>
        <w:t xml:space="preserve"> на счете Главного управления числятся средств</w:t>
      </w:r>
      <w:r w:rsidR="00CE65E5">
        <w:rPr>
          <w:sz w:val="28"/>
          <w:szCs w:val="28"/>
        </w:rPr>
        <w:t>а</w:t>
      </w:r>
      <w:r w:rsidRPr="002C4C02">
        <w:rPr>
          <w:sz w:val="28"/>
          <w:szCs w:val="28"/>
        </w:rPr>
        <w:t xml:space="preserve"> во временном распоряжении на сумму </w:t>
      </w:r>
      <w:r w:rsidR="002C4C02" w:rsidRPr="002C4C02">
        <w:rPr>
          <w:sz w:val="28"/>
          <w:szCs w:val="28"/>
        </w:rPr>
        <w:t>30 136,19</w:t>
      </w:r>
      <w:r w:rsidRPr="002C4C02">
        <w:rPr>
          <w:sz w:val="28"/>
          <w:szCs w:val="28"/>
        </w:rPr>
        <w:t xml:space="preserve"> руб. Остаток образован за счет обеспечения</w:t>
      </w:r>
      <w:r w:rsidR="00DA3A86">
        <w:rPr>
          <w:sz w:val="28"/>
          <w:szCs w:val="28"/>
        </w:rPr>
        <w:t xml:space="preserve"> следующих </w:t>
      </w:r>
      <w:r w:rsidRPr="002C4C02">
        <w:rPr>
          <w:sz w:val="28"/>
          <w:szCs w:val="28"/>
        </w:rPr>
        <w:t>государственных контрактов:</w:t>
      </w:r>
    </w:p>
    <w:p w:rsidR="00935C8F" w:rsidRPr="00DA3A86" w:rsidRDefault="00935C8F" w:rsidP="00935C8F">
      <w:pPr>
        <w:ind w:firstLine="709"/>
        <w:jc w:val="both"/>
        <w:rPr>
          <w:sz w:val="28"/>
          <w:szCs w:val="28"/>
        </w:rPr>
      </w:pPr>
      <w:r w:rsidRPr="00DA3A86">
        <w:rPr>
          <w:sz w:val="28"/>
          <w:szCs w:val="28"/>
        </w:rPr>
        <w:t>от 19.09.2022 № 63.2022ООО «</w:t>
      </w:r>
      <w:proofErr w:type="spellStart"/>
      <w:r w:rsidRPr="00DA3A86">
        <w:rPr>
          <w:sz w:val="28"/>
          <w:szCs w:val="28"/>
        </w:rPr>
        <w:t>ЛеовитНутрио</w:t>
      </w:r>
      <w:proofErr w:type="spellEnd"/>
      <w:r w:rsidRPr="00DA3A86">
        <w:rPr>
          <w:sz w:val="28"/>
          <w:szCs w:val="28"/>
        </w:rPr>
        <w:t xml:space="preserve">» на поставку </w:t>
      </w:r>
      <w:r w:rsidR="00DA3A86" w:rsidRPr="00DA3A86">
        <w:rPr>
          <w:sz w:val="28"/>
          <w:szCs w:val="28"/>
        </w:rPr>
        <w:t xml:space="preserve">индивидуальных рационов </w:t>
      </w:r>
      <w:proofErr w:type="gramStart"/>
      <w:r w:rsidR="00DA3A86" w:rsidRPr="00DA3A86">
        <w:rPr>
          <w:sz w:val="28"/>
          <w:szCs w:val="28"/>
        </w:rPr>
        <w:t>питания</w:t>
      </w:r>
      <w:proofErr w:type="gramEnd"/>
      <w:r w:rsidRPr="00DA3A86">
        <w:rPr>
          <w:sz w:val="28"/>
          <w:szCs w:val="28"/>
        </w:rPr>
        <w:t xml:space="preserve"> на сумму 24136,19 руб.;</w:t>
      </w:r>
    </w:p>
    <w:p w:rsidR="00935C8F" w:rsidRPr="00DA3A86" w:rsidRDefault="00AC2603" w:rsidP="00935C8F">
      <w:pPr>
        <w:ind w:firstLine="709"/>
        <w:jc w:val="both"/>
        <w:rPr>
          <w:sz w:val="28"/>
          <w:szCs w:val="28"/>
        </w:rPr>
      </w:pPr>
      <w:r w:rsidRPr="00DA3A86">
        <w:rPr>
          <w:sz w:val="28"/>
          <w:szCs w:val="28"/>
        </w:rPr>
        <w:t>от 17</w:t>
      </w:r>
      <w:r w:rsidR="00935C8F" w:rsidRPr="00DA3A86">
        <w:rPr>
          <w:sz w:val="28"/>
          <w:szCs w:val="28"/>
        </w:rPr>
        <w:t>.1</w:t>
      </w:r>
      <w:r w:rsidRPr="00DA3A86">
        <w:rPr>
          <w:sz w:val="28"/>
          <w:szCs w:val="28"/>
        </w:rPr>
        <w:t>2</w:t>
      </w:r>
      <w:r w:rsidR="00935C8F" w:rsidRPr="00DA3A86">
        <w:rPr>
          <w:sz w:val="28"/>
          <w:szCs w:val="28"/>
        </w:rPr>
        <w:t>.202</w:t>
      </w:r>
      <w:r w:rsidRPr="00DA3A86">
        <w:rPr>
          <w:sz w:val="28"/>
          <w:szCs w:val="28"/>
        </w:rPr>
        <w:t>3 № 43</w:t>
      </w:r>
      <w:r w:rsidR="00935C8F" w:rsidRPr="00DA3A86">
        <w:rPr>
          <w:sz w:val="28"/>
          <w:szCs w:val="28"/>
        </w:rPr>
        <w:t>.202</w:t>
      </w:r>
      <w:r w:rsidRPr="00DA3A86">
        <w:rPr>
          <w:sz w:val="28"/>
          <w:szCs w:val="28"/>
        </w:rPr>
        <w:t>4 ООО «Консультант-</w:t>
      </w:r>
      <w:proofErr w:type="spellStart"/>
      <w:r w:rsidRPr="00DA3A86">
        <w:rPr>
          <w:sz w:val="28"/>
          <w:szCs w:val="28"/>
        </w:rPr>
        <w:t>Тува</w:t>
      </w:r>
      <w:proofErr w:type="gramStart"/>
      <w:r w:rsidRPr="00DA3A86">
        <w:rPr>
          <w:sz w:val="28"/>
          <w:szCs w:val="28"/>
        </w:rPr>
        <w:t>»н</w:t>
      </w:r>
      <w:proofErr w:type="gramEnd"/>
      <w:r w:rsidRPr="00DA3A86">
        <w:rPr>
          <w:sz w:val="28"/>
          <w:szCs w:val="28"/>
        </w:rPr>
        <w:t>а</w:t>
      </w:r>
      <w:proofErr w:type="spellEnd"/>
      <w:r w:rsidRPr="00DA3A86">
        <w:rPr>
          <w:sz w:val="28"/>
          <w:szCs w:val="28"/>
        </w:rPr>
        <w:t xml:space="preserve"> оказание </w:t>
      </w:r>
      <w:r w:rsidR="00DA3A86" w:rsidRPr="00DA3A86">
        <w:rPr>
          <w:sz w:val="28"/>
          <w:szCs w:val="28"/>
        </w:rPr>
        <w:t xml:space="preserve">информационно-справочных </w:t>
      </w:r>
      <w:r w:rsidRPr="00DA3A86">
        <w:rPr>
          <w:sz w:val="28"/>
          <w:szCs w:val="28"/>
        </w:rPr>
        <w:t xml:space="preserve">услуг </w:t>
      </w:r>
      <w:r w:rsidR="00935C8F" w:rsidRPr="00DA3A86">
        <w:rPr>
          <w:sz w:val="28"/>
          <w:szCs w:val="28"/>
        </w:rPr>
        <w:t xml:space="preserve">на сумму </w:t>
      </w:r>
      <w:r w:rsidRPr="00DA3A86">
        <w:rPr>
          <w:sz w:val="28"/>
          <w:szCs w:val="28"/>
        </w:rPr>
        <w:t>6 000,00</w:t>
      </w:r>
      <w:r w:rsidR="00935C8F" w:rsidRPr="00DA3A86">
        <w:rPr>
          <w:sz w:val="28"/>
          <w:szCs w:val="28"/>
        </w:rPr>
        <w:t xml:space="preserve"> руб.;</w:t>
      </w:r>
    </w:p>
    <w:p w:rsidR="00935C8F" w:rsidRPr="00D920AC" w:rsidRDefault="00935C8F" w:rsidP="00935C8F">
      <w:pPr>
        <w:ind w:firstLine="709"/>
        <w:jc w:val="both"/>
        <w:rPr>
          <w:sz w:val="28"/>
          <w:szCs w:val="28"/>
        </w:rPr>
      </w:pPr>
      <w:r w:rsidRPr="00DA3A86">
        <w:rPr>
          <w:sz w:val="28"/>
          <w:szCs w:val="28"/>
        </w:rPr>
        <w:t xml:space="preserve">В Учетной политике Главного управления определены используемые </w:t>
      </w:r>
      <w:r w:rsidRPr="002C4C02">
        <w:rPr>
          <w:sz w:val="28"/>
          <w:szCs w:val="28"/>
        </w:rPr>
        <w:t>подходы для определения структуры денежных средств. Эквиваленты денежных средств не учитываются. Классификации денежных потоков осуществляется в соответствии со Стандартом. Пересчет в рубли, величины денежных потоков в иностранной валюте, не производился.</w:t>
      </w:r>
    </w:p>
    <w:p w:rsidR="00C16F66" w:rsidRDefault="00C16F66" w:rsidP="007F5F56">
      <w:pPr>
        <w:jc w:val="center"/>
        <w:rPr>
          <w:b/>
          <w:sz w:val="28"/>
          <w:szCs w:val="28"/>
        </w:rPr>
      </w:pPr>
    </w:p>
    <w:p w:rsidR="0024335A" w:rsidRDefault="0024335A" w:rsidP="0024335A">
      <w:pPr>
        <w:jc w:val="center"/>
        <w:rPr>
          <w:b/>
          <w:sz w:val="28"/>
          <w:szCs w:val="28"/>
        </w:rPr>
      </w:pPr>
      <w:r w:rsidRPr="00200AB1">
        <w:rPr>
          <w:b/>
          <w:sz w:val="28"/>
          <w:szCs w:val="28"/>
        </w:rPr>
        <w:t>Пояснения к форме 05031</w:t>
      </w:r>
      <w:r>
        <w:rPr>
          <w:b/>
          <w:sz w:val="28"/>
          <w:szCs w:val="28"/>
        </w:rPr>
        <w:t xml:space="preserve">28 </w:t>
      </w:r>
    </w:p>
    <w:p w:rsidR="0024335A" w:rsidRPr="00200AB1" w:rsidRDefault="0024335A" w:rsidP="0024335A">
      <w:pPr>
        <w:jc w:val="center"/>
        <w:rPr>
          <w:b/>
          <w:sz w:val="28"/>
          <w:szCs w:val="28"/>
        </w:rPr>
      </w:pPr>
      <w:r>
        <w:rPr>
          <w:b/>
          <w:sz w:val="28"/>
          <w:szCs w:val="28"/>
        </w:rPr>
        <w:t>«Отчет о принятых бюджетных обязательствах»</w:t>
      </w:r>
    </w:p>
    <w:p w:rsidR="00A41AE7" w:rsidRDefault="00C60BB4" w:rsidP="00A41AE7">
      <w:pPr>
        <w:jc w:val="center"/>
        <w:rPr>
          <w:b/>
          <w:sz w:val="28"/>
          <w:szCs w:val="28"/>
        </w:rPr>
      </w:pPr>
      <w:r>
        <w:rPr>
          <w:b/>
          <w:sz w:val="28"/>
          <w:szCs w:val="28"/>
        </w:rPr>
        <w:t>(п</w:t>
      </w:r>
      <w:r w:rsidR="00A41AE7" w:rsidRPr="000B7312">
        <w:rPr>
          <w:b/>
          <w:sz w:val="28"/>
          <w:szCs w:val="28"/>
        </w:rPr>
        <w:t>ояснения к проток</w:t>
      </w:r>
      <w:r>
        <w:rPr>
          <w:b/>
          <w:sz w:val="28"/>
          <w:szCs w:val="28"/>
        </w:rPr>
        <w:t xml:space="preserve">олу </w:t>
      </w:r>
      <w:proofErr w:type="spellStart"/>
      <w:r>
        <w:rPr>
          <w:b/>
          <w:sz w:val="28"/>
          <w:szCs w:val="28"/>
        </w:rPr>
        <w:t>внутридокументного</w:t>
      </w:r>
      <w:proofErr w:type="spellEnd"/>
      <w:r>
        <w:rPr>
          <w:b/>
          <w:sz w:val="28"/>
          <w:szCs w:val="28"/>
        </w:rPr>
        <w:t xml:space="preserve"> контроля)</w:t>
      </w:r>
    </w:p>
    <w:p w:rsidR="00A41AE7" w:rsidRPr="00C47B67" w:rsidRDefault="00A41AE7" w:rsidP="00A41AE7">
      <w:pPr>
        <w:jc w:val="center"/>
        <w:rPr>
          <w:b/>
          <w:i/>
          <w:sz w:val="28"/>
          <w:szCs w:val="28"/>
        </w:rPr>
      </w:pPr>
    </w:p>
    <w:p w:rsidR="00A41AE7" w:rsidRDefault="00A41AE7" w:rsidP="00A41AE7">
      <w:pPr>
        <w:ind w:firstLine="709"/>
        <w:jc w:val="both"/>
        <w:rPr>
          <w:sz w:val="28"/>
          <w:szCs w:val="28"/>
        </w:rPr>
      </w:pPr>
      <w:proofErr w:type="gramStart"/>
      <w:r w:rsidRPr="00C47B67">
        <w:rPr>
          <w:sz w:val="28"/>
          <w:szCs w:val="28"/>
        </w:rPr>
        <w:t xml:space="preserve">По состоянию на </w:t>
      </w:r>
      <w:r w:rsidR="006A581F" w:rsidRPr="006A581F">
        <w:rPr>
          <w:sz w:val="28"/>
          <w:szCs w:val="28"/>
        </w:rPr>
        <w:t>3</w:t>
      </w:r>
      <w:r w:rsidRPr="00C47B67">
        <w:rPr>
          <w:sz w:val="28"/>
          <w:szCs w:val="28"/>
        </w:rPr>
        <w:t>1.</w:t>
      </w:r>
      <w:r w:rsidRPr="00B22E8B">
        <w:rPr>
          <w:sz w:val="28"/>
          <w:szCs w:val="28"/>
        </w:rPr>
        <w:t>1</w:t>
      </w:r>
      <w:r w:rsidR="006A581F" w:rsidRPr="006A581F">
        <w:rPr>
          <w:sz w:val="28"/>
          <w:szCs w:val="28"/>
        </w:rPr>
        <w:t>2</w:t>
      </w:r>
      <w:r w:rsidRPr="00C47B67">
        <w:rPr>
          <w:sz w:val="28"/>
          <w:szCs w:val="28"/>
        </w:rPr>
        <w:t xml:space="preserve">.2023 Главным управлением </w:t>
      </w:r>
      <w:r w:rsidRPr="002273D3">
        <w:rPr>
          <w:sz w:val="28"/>
          <w:szCs w:val="28"/>
        </w:rPr>
        <w:t xml:space="preserve">принято обязательств, сверх доведенных лимитов бюджетных обязательств на сумму </w:t>
      </w:r>
      <w:r>
        <w:rPr>
          <w:sz w:val="28"/>
          <w:szCs w:val="28"/>
        </w:rPr>
        <w:t>192006,38</w:t>
      </w:r>
      <w:r w:rsidRPr="002273D3">
        <w:rPr>
          <w:sz w:val="28"/>
          <w:szCs w:val="28"/>
        </w:rPr>
        <w:t xml:space="preserve"> руб.</w:t>
      </w:r>
      <w:r>
        <w:rPr>
          <w:sz w:val="28"/>
          <w:szCs w:val="28"/>
        </w:rPr>
        <w:t xml:space="preserve"> по КБК 177 0310 1040190049 853</w:t>
      </w:r>
      <w:r w:rsidRPr="002273D3">
        <w:rPr>
          <w:sz w:val="28"/>
          <w:szCs w:val="28"/>
        </w:rPr>
        <w:t xml:space="preserve"> за</w:t>
      </w:r>
      <w:r>
        <w:rPr>
          <w:sz w:val="28"/>
          <w:szCs w:val="28"/>
        </w:rPr>
        <w:t xml:space="preserve"> плату за негативное воздействие на</w:t>
      </w:r>
      <w:r w:rsidRPr="00EE7720">
        <w:rPr>
          <w:sz w:val="28"/>
          <w:szCs w:val="28"/>
        </w:rPr>
        <w:t xml:space="preserve"> окружающую </w:t>
      </w:r>
      <w:proofErr w:type="spellStart"/>
      <w:r w:rsidRPr="00EE7720">
        <w:rPr>
          <w:sz w:val="28"/>
          <w:szCs w:val="28"/>
        </w:rPr>
        <w:t>средусогласно</w:t>
      </w:r>
      <w:proofErr w:type="spellEnd"/>
      <w:r w:rsidRPr="00EE7720">
        <w:rPr>
          <w:sz w:val="28"/>
          <w:szCs w:val="28"/>
        </w:rPr>
        <w:t xml:space="preserve"> </w:t>
      </w:r>
      <w:r>
        <w:rPr>
          <w:sz w:val="28"/>
          <w:szCs w:val="28"/>
        </w:rPr>
        <w:t>декларации о</w:t>
      </w:r>
      <w:r w:rsidRPr="00EE7720">
        <w:rPr>
          <w:sz w:val="28"/>
          <w:szCs w:val="28"/>
        </w:rPr>
        <w:t xml:space="preserve"> плат</w:t>
      </w:r>
      <w:r>
        <w:rPr>
          <w:sz w:val="28"/>
          <w:szCs w:val="28"/>
        </w:rPr>
        <w:t>е</w:t>
      </w:r>
      <w:r w:rsidRPr="00EE7720">
        <w:rPr>
          <w:sz w:val="28"/>
          <w:szCs w:val="28"/>
        </w:rPr>
        <w:t xml:space="preserve"> за негативное воздействие на окружающую среду за 20</w:t>
      </w:r>
      <w:r>
        <w:rPr>
          <w:sz w:val="28"/>
          <w:szCs w:val="28"/>
        </w:rPr>
        <w:t>22</w:t>
      </w:r>
      <w:r w:rsidRPr="00EE7720">
        <w:rPr>
          <w:sz w:val="28"/>
          <w:szCs w:val="28"/>
        </w:rPr>
        <w:t xml:space="preserve"> год</w:t>
      </w:r>
      <w:r>
        <w:rPr>
          <w:sz w:val="28"/>
          <w:szCs w:val="28"/>
        </w:rPr>
        <w:t xml:space="preserve"> (графа 12 формы 0503128)</w:t>
      </w:r>
      <w:r w:rsidRPr="00EE7720">
        <w:rPr>
          <w:sz w:val="28"/>
          <w:szCs w:val="28"/>
        </w:rPr>
        <w:t>.</w:t>
      </w:r>
      <w:proofErr w:type="gramEnd"/>
    </w:p>
    <w:p w:rsidR="00A41AE7" w:rsidRPr="00751D0E" w:rsidRDefault="00A41AE7" w:rsidP="00A41AE7">
      <w:pPr>
        <w:suppressAutoHyphens/>
        <w:ind w:firstLine="709"/>
        <w:jc w:val="both"/>
        <w:rPr>
          <w:sz w:val="28"/>
          <w:szCs w:val="28"/>
        </w:rPr>
      </w:pPr>
      <w:r w:rsidRPr="00751D0E">
        <w:rPr>
          <w:sz w:val="28"/>
          <w:szCs w:val="28"/>
        </w:rPr>
        <w:t>В 3 разделе формы 0503128 отражены:</w:t>
      </w:r>
    </w:p>
    <w:p w:rsidR="00A41AE7" w:rsidRPr="00751D0E" w:rsidRDefault="00A41AE7" w:rsidP="00A41AE7">
      <w:pPr>
        <w:suppressAutoHyphens/>
        <w:ind w:firstLine="709"/>
        <w:jc w:val="both"/>
        <w:rPr>
          <w:sz w:val="28"/>
          <w:szCs w:val="28"/>
        </w:rPr>
      </w:pPr>
      <w:r w:rsidRPr="00751D0E">
        <w:rPr>
          <w:sz w:val="28"/>
          <w:szCs w:val="28"/>
        </w:rPr>
        <w:t>- лимиты бюджетных обязательств 202</w:t>
      </w:r>
      <w:r>
        <w:rPr>
          <w:sz w:val="28"/>
          <w:szCs w:val="28"/>
        </w:rPr>
        <w:t>4</w:t>
      </w:r>
      <w:r w:rsidRPr="00751D0E">
        <w:rPr>
          <w:sz w:val="28"/>
          <w:szCs w:val="28"/>
        </w:rPr>
        <w:t>-202</w:t>
      </w:r>
      <w:r>
        <w:rPr>
          <w:sz w:val="28"/>
          <w:szCs w:val="28"/>
        </w:rPr>
        <w:t>6</w:t>
      </w:r>
      <w:r w:rsidRPr="00751D0E">
        <w:rPr>
          <w:sz w:val="28"/>
          <w:szCs w:val="28"/>
        </w:rPr>
        <w:t xml:space="preserve">гг. на сумму </w:t>
      </w:r>
      <w:r>
        <w:rPr>
          <w:sz w:val="28"/>
          <w:szCs w:val="28"/>
        </w:rPr>
        <w:t xml:space="preserve">1 388 363,90 </w:t>
      </w:r>
      <w:r w:rsidRPr="00751D0E">
        <w:rPr>
          <w:sz w:val="28"/>
          <w:szCs w:val="28"/>
        </w:rPr>
        <w:t>руб.,</w:t>
      </w:r>
      <w:r>
        <w:rPr>
          <w:sz w:val="28"/>
          <w:szCs w:val="28"/>
        </w:rPr>
        <w:t xml:space="preserve"> из которых принятые и принимаемые </w:t>
      </w:r>
      <w:r w:rsidRPr="00751D0E">
        <w:rPr>
          <w:sz w:val="28"/>
          <w:szCs w:val="28"/>
        </w:rPr>
        <w:t>бюджетны</w:t>
      </w:r>
      <w:r>
        <w:rPr>
          <w:sz w:val="28"/>
          <w:szCs w:val="28"/>
        </w:rPr>
        <w:t>е</w:t>
      </w:r>
      <w:r w:rsidRPr="00751D0E">
        <w:rPr>
          <w:sz w:val="28"/>
          <w:szCs w:val="28"/>
        </w:rPr>
        <w:t xml:space="preserve"> обязательств</w:t>
      </w:r>
      <w:r>
        <w:rPr>
          <w:sz w:val="28"/>
          <w:szCs w:val="28"/>
        </w:rPr>
        <w:t xml:space="preserve">а </w:t>
      </w:r>
      <w:r w:rsidRPr="00751D0E">
        <w:rPr>
          <w:sz w:val="28"/>
          <w:szCs w:val="28"/>
        </w:rPr>
        <w:t>за счет лимитов бюджетных обязательств 202</w:t>
      </w:r>
      <w:r>
        <w:rPr>
          <w:sz w:val="28"/>
          <w:szCs w:val="28"/>
        </w:rPr>
        <w:t>4-2025г</w:t>
      </w:r>
      <w:r w:rsidRPr="00751D0E">
        <w:rPr>
          <w:sz w:val="28"/>
          <w:szCs w:val="28"/>
        </w:rPr>
        <w:t xml:space="preserve">г. – </w:t>
      </w:r>
      <w:r>
        <w:rPr>
          <w:sz w:val="28"/>
          <w:szCs w:val="28"/>
        </w:rPr>
        <w:t>44 198 848,80</w:t>
      </w:r>
      <w:r w:rsidRPr="00751D0E">
        <w:rPr>
          <w:sz w:val="28"/>
          <w:szCs w:val="28"/>
        </w:rPr>
        <w:t xml:space="preserve"> руб.;</w:t>
      </w:r>
    </w:p>
    <w:p w:rsidR="00A41AE7" w:rsidRDefault="00A41AE7" w:rsidP="00A41AE7">
      <w:pPr>
        <w:suppressAutoHyphens/>
        <w:ind w:firstLine="709"/>
        <w:jc w:val="both"/>
        <w:rPr>
          <w:sz w:val="28"/>
          <w:szCs w:val="28"/>
        </w:rPr>
      </w:pPr>
      <w:r w:rsidRPr="00751D0E">
        <w:rPr>
          <w:sz w:val="28"/>
          <w:szCs w:val="28"/>
        </w:rPr>
        <w:t>- задолженность по земельному налогу за 4 квартал 202</w:t>
      </w:r>
      <w:r w:rsidRPr="00BE5A0B">
        <w:rPr>
          <w:sz w:val="28"/>
          <w:szCs w:val="28"/>
        </w:rPr>
        <w:t>3</w:t>
      </w:r>
      <w:r w:rsidRPr="00751D0E">
        <w:rPr>
          <w:sz w:val="28"/>
          <w:szCs w:val="28"/>
        </w:rPr>
        <w:t xml:space="preserve"> года на сумму </w:t>
      </w:r>
      <w:r>
        <w:rPr>
          <w:sz w:val="28"/>
          <w:szCs w:val="28"/>
        </w:rPr>
        <w:t>17963,</w:t>
      </w:r>
      <w:r w:rsidRPr="00BE5A0B">
        <w:rPr>
          <w:sz w:val="28"/>
          <w:szCs w:val="28"/>
        </w:rPr>
        <w:t>00</w:t>
      </w:r>
      <w:r w:rsidRPr="00751D0E">
        <w:rPr>
          <w:sz w:val="28"/>
          <w:szCs w:val="28"/>
        </w:rPr>
        <w:t xml:space="preserve"> руб.;</w:t>
      </w:r>
    </w:p>
    <w:p w:rsidR="00A41AE7" w:rsidRPr="0047040B" w:rsidRDefault="00A41AE7" w:rsidP="00A41AE7">
      <w:pPr>
        <w:suppressAutoHyphens/>
        <w:ind w:firstLine="709"/>
        <w:jc w:val="both"/>
        <w:rPr>
          <w:sz w:val="28"/>
          <w:szCs w:val="28"/>
        </w:rPr>
      </w:pPr>
      <w:r w:rsidRPr="00751D0E">
        <w:rPr>
          <w:sz w:val="28"/>
          <w:szCs w:val="28"/>
        </w:rPr>
        <w:t xml:space="preserve">- резерв на оплату отпусков по счету 1.401.60.000 «Резервы предстоящих расходов» в общей сумме </w:t>
      </w:r>
      <w:r>
        <w:rPr>
          <w:sz w:val="28"/>
          <w:szCs w:val="28"/>
        </w:rPr>
        <w:t>163390,60</w:t>
      </w:r>
      <w:r w:rsidRPr="00751D0E">
        <w:rPr>
          <w:sz w:val="28"/>
          <w:szCs w:val="28"/>
        </w:rPr>
        <w:t xml:space="preserve"> руб., в части предстоящей оплаты отпусков </w:t>
      </w:r>
      <w:r w:rsidRPr="006F01E3">
        <w:rPr>
          <w:sz w:val="28"/>
          <w:szCs w:val="28"/>
        </w:rPr>
        <w:t>ФГГС и работников за фактически отработанное время, а также в части страховых</w:t>
      </w:r>
      <w:r w:rsidRPr="00751D0E">
        <w:rPr>
          <w:sz w:val="28"/>
          <w:szCs w:val="28"/>
        </w:rPr>
        <w:t xml:space="preserve"> взносов.</w:t>
      </w:r>
    </w:p>
    <w:p w:rsidR="00C16F66" w:rsidRDefault="00C16F66" w:rsidP="007F5F56">
      <w:pPr>
        <w:jc w:val="center"/>
        <w:rPr>
          <w:b/>
          <w:sz w:val="28"/>
          <w:szCs w:val="28"/>
        </w:rPr>
      </w:pPr>
    </w:p>
    <w:p w:rsidR="0081754A" w:rsidRDefault="0081754A" w:rsidP="0081754A">
      <w:pPr>
        <w:jc w:val="center"/>
        <w:rPr>
          <w:b/>
          <w:sz w:val="28"/>
          <w:szCs w:val="28"/>
        </w:rPr>
      </w:pPr>
      <w:r w:rsidRPr="00200AB1">
        <w:rPr>
          <w:b/>
          <w:sz w:val="28"/>
          <w:szCs w:val="28"/>
        </w:rPr>
        <w:t>Пояснения к форме 05031</w:t>
      </w:r>
      <w:r>
        <w:rPr>
          <w:b/>
          <w:sz w:val="28"/>
          <w:szCs w:val="28"/>
        </w:rPr>
        <w:t xml:space="preserve">64 </w:t>
      </w:r>
    </w:p>
    <w:p w:rsidR="006470DF" w:rsidRDefault="0081754A" w:rsidP="007F5F56">
      <w:pPr>
        <w:jc w:val="center"/>
        <w:rPr>
          <w:b/>
          <w:sz w:val="28"/>
          <w:szCs w:val="28"/>
        </w:rPr>
      </w:pPr>
      <w:r>
        <w:rPr>
          <w:b/>
          <w:sz w:val="28"/>
          <w:szCs w:val="28"/>
        </w:rPr>
        <w:t>«</w:t>
      </w:r>
      <w:r w:rsidR="007F5F56">
        <w:rPr>
          <w:b/>
          <w:sz w:val="28"/>
          <w:szCs w:val="28"/>
        </w:rPr>
        <w:t>Сведениям об исполнении бюджета</w:t>
      </w:r>
      <w:r>
        <w:rPr>
          <w:b/>
          <w:sz w:val="28"/>
          <w:szCs w:val="28"/>
        </w:rPr>
        <w:t>»</w:t>
      </w:r>
    </w:p>
    <w:p w:rsidR="007F5F56" w:rsidRPr="007F5F56" w:rsidRDefault="007F5F56" w:rsidP="007F5F56">
      <w:pPr>
        <w:jc w:val="center"/>
        <w:rPr>
          <w:b/>
          <w:sz w:val="28"/>
          <w:szCs w:val="28"/>
        </w:rPr>
      </w:pPr>
    </w:p>
    <w:p w:rsidR="006470DF" w:rsidRPr="00B96498" w:rsidRDefault="006470DF" w:rsidP="006470DF">
      <w:pPr>
        <w:ind w:firstLine="708"/>
        <w:jc w:val="both"/>
        <w:rPr>
          <w:sz w:val="28"/>
          <w:szCs w:val="28"/>
        </w:rPr>
      </w:pPr>
      <w:r w:rsidRPr="00B96498">
        <w:rPr>
          <w:sz w:val="28"/>
          <w:szCs w:val="28"/>
        </w:rPr>
        <w:t>Контрольные параметры поступления доходов в федеральный бюджет в разрезе кодов бюджетной классификации в 202</w:t>
      </w:r>
      <w:r w:rsidR="004B7573" w:rsidRPr="00B96498">
        <w:rPr>
          <w:sz w:val="28"/>
          <w:szCs w:val="28"/>
        </w:rPr>
        <w:t>3</w:t>
      </w:r>
      <w:r w:rsidRPr="00B96498">
        <w:rPr>
          <w:sz w:val="28"/>
          <w:szCs w:val="28"/>
        </w:rPr>
        <w:t xml:space="preserve"> году до Главного управления не доведены. </w:t>
      </w:r>
    </w:p>
    <w:p w:rsidR="00EF4ADB" w:rsidRPr="00B96498" w:rsidRDefault="00EF4ADB" w:rsidP="006470DF">
      <w:pPr>
        <w:tabs>
          <w:tab w:val="left" w:pos="180"/>
        </w:tabs>
        <w:ind w:firstLine="708"/>
        <w:jc w:val="both"/>
        <w:rPr>
          <w:sz w:val="28"/>
          <w:szCs w:val="28"/>
        </w:rPr>
      </w:pPr>
      <w:r w:rsidRPr="00B96498">
        <w:rPr>
          <w:sz w:val="28"/>
          <w:szCs w:val="28"/>
        </w:rPr>
        <w:t xml:space="preserve">Основными источниками доходов федерального бюджета </w:t>
      </w:r>
      <w:r w:rsidR="008F10CE" w:rsidRPr="00B96498">
        <w:rPr>
          <w:sz w:val="28"/>
          <w:szCs w:val="28"/>
        </w:rPr>
        <w:t xml:space="preserve">от общего поступления доходов </w:t>
      </w:r>
      <w:r w:rsidRPr="00B96498">
        <w:rPr>
          <w:sz w:val="28"/>
          <w:szCs w:val="28"/>
        </w:rPr>
        <w:t>являются:</w:t>
      </w:r>
    </w:p>
    <w:p w:rsidR="00EF4ADB" w:rsidRPr="00D94FF9" w:rsidRDefault="00EF4ADB" w:rsidP="006470DF">
      <w:pPr>
        <w:tabs>
          <w:tab w:val="left" w:pos="180"/>
        </w:tabs>
        <w:ind w:firstLine="708"/>
        <w:jc w:val="both"/>
        <w:rPr>
          <w:sz w:val="28"/>
          <w:szCs w:val="28"/>
        </w:rPr>
      </w:pPr>
      <w:r w:rsidRPr="00D94FF9">
        <w:rPr>
          <w:sz w:val="28"/>
          <w:szCs w:val="28"/>
        </w:rPr>
        <w:t xml:space="preserve">доходы от компенсации затрат федерального бюджета – </w:t>
      </w:r>
      <w:r w:rsidR="008153E6" w:rsidRPr="00D94FF9">
        <w:rPr>
          <w:sz w:val="28"/>
          <w:szCs w:val="28"/>
        </w:rPr>
        <w:t>1,61</w:t>
      </w:r>
      <w:r w:rsidRPr="00D94FF9">
        <w:rPr>
          <w:sz w:val="28"/>
          <w:szCs w:val="28"/>
        </w:rPr>
        <w:t>%;</w:t>
      </w:r>
    </w:p>
    <w:p w:rsidR="00EF4ADB" w:rsidRPr="00D94FF9" w:rsidRDefault="00EF4ADB" w:rsidP="006470DF">
      <w:pPr>
        <w:tabs>
          <w:tab w:val="left" w:pos="180"/>
        </w:tabs>
        <w:ind w:firstLine="708"/>
        <w:jc w:val="both"/>
        <w:rPr>
          <w:sz w:val="28"/>
          <w:szCs w:val="28"/>
        </w:rPr>
      </w:pPr>
      <w:r w:rsidRPr="00D94FF9">
        <w:rPr>
          <w:sz w:val="28"/>
          <w:szCs w:val="28"/>
        </w:rPr>
        <w:t>административные штрафы в области государственного пожарного надзора</w:t>
      </w:r>
      <w:r w:rsidR="00BF4455" w:rsidRPr="00D94FF9">
        <w:rPr>
          <w:sz w:val="28"/>
          <w:szCs w:val="28"/>
        </w:rPr>
        <w:t xml:space="preserve"> и в области надзора за маломерными судами</w:t>
      </w:r>
      <w:r w:rsidRPr="00D94FF9">
        <w:rPr>
          <w:sz w:val="28"/>
          <w:szCs w:val="28"/>
        </w:rPr>
        <w:t xml:space="preserve"> – </w:t>
      </w:r>
      <w:r w:rsidR="00B96498" w:rsidRPr="00D94FF9">
        <w:rPr>
          <w:sz w:val="28"/>
          <w:szCs w:val="28"/>
        </w:rPr>
        <w:t>5</w:t>
      </w:r>
      <w:r w:rsidR="00AD1906" w:rsidRPr="00D94FF9">
        <w:rPr>
          <w:sz w:val="28"/>
          <w:szCs w:val="28"/>
        </w:rPr>
        <w:t>3,64</w:t>
      </w:r>
      <w:r w:rsidRPr="00D94FF9">
        <w:rPr>
          <w:sz w:val="28"/>
          <w:szCs w:val="28"/>
        </w:rPr>
        <w:t>%;</w:t>
      </w:r>
    </w:p>
    <w:p w:rsidR="00EF4ADB" w:rsidRPr="00D94FF9" w:rsidRDefault="00EF4ADB" w:rsidP="006470DF">
      <w:pPr>
        <w:tabs>
          <w:tab w:val="left" w:pos="180"/>
        </w:tabs>
        <w:ind w:firstLine="708"/>
        <w:jc w:val="both"/>
        <w:rPr>
          <w:sz w:val="28"/>
          <w:szCs w:val="28"/>
        </w:rPr>
      </w:pPr>
      <w:r w:rsidRPr="00D94FF9">
        <w:rPr>
          <w:sz w:val="28"/>
          <w:szCs w:val="28"/>
        </w:rPr>
        <w:t>доходы от сдачи в ар</w:t>
      </w:r>
      <w:r w:rsidR="003768CC" w:rsidRPr="00D94FF9">
        <w:rPr>
          <w:sz w:val="28"/>
          <w:szCs w:val="28"/>
        </w:rPr>
        <w:t>енду имущества, а также возмещение расходов на содержание имущества, находящегося в оперативном управлении –</w:t>
      </w:r>
      <w:r w:rsidR="008153E6" w:rsidRPr="00D94FF9">
        <w:rPr>
          <w:sz w:val="28"/>
          <w:szCs w:val="28"/>
        </w:rPr>
        <w:t>24</w:t>
      </w:r>
      <w:r w:rsidR="00AD1906" w:rsidRPr="00D94FF9">
        <w:rPr>
          <w:sz w:val="28"/>
          <w:szCs w:val="28"/>
        </w:rPr>
        <w:t>,01</w:t>
      </w:r>
      <w:r w:rsidR="003768CC" w:rsidRPr="00D94FF9">
        <w:rPr>
          <w:sz w:val="28"/>
          <w:szCs w:val="28"/>
        </w:rPr>
        <w:t>%;</w:t>
      </w:r>
    </w:p>
    <w:p w:rsidR="003768CC" w:rsidRPr="00D94FF9" w:rsidRDefault="003768CC" w:rsidP="006470DF">
      <w:pPr>
        <w:tabs>
          <w:tab w:val="left" w:pos="180"/>
        </w:tabs>
        <w:ind w:firstLine="708"/>
        <w:jc w:val="both"/>
        <w:rPr>
          <w:sz w:val="28"/>
          <w:szCs w:val="28"/>
        </w:rPr>
      </w:pPr>
      <w:r w:rsidRPr="00D94FF9">
        <w:rPr>
          <w:sz w:val="28"/>
          <w:szCs w:val="28"/>
        </w:rPr>
        <w:t xml:space="preserve">штрафы, пени, неустойки за неисполнение, ненадлежащее исполнение, просрочку исполнения обязательств по государственным контрактам – </w:t>
      </w:r>
      <w:r w:rsidR="008153E6" w:rsidRPr="00D94FF9">
        <w:rPr>
          <w:sz w:val="28"/>
          <w:szCs w:val="28"/>
        </w:rPr>
        <w:t>2</w:t>
      </w:r>
      <w:r w:rsidR="005A5862" w:rsidRPr="00D94FF9">
        <w:rPr>
          <w:sz w:val="28"/>
          <w:szCs w:val="28"/>
        </w:rPr>
        <w:t>,02</w:t>
      </w:r>
      <w:r w:rsidRPr="00D94FF9">
        <w:rPr>
          <w:sz w:val="28"/>
          <w:szCs w:val="28"/>
        </w:rPr>
        <w:t>%;</w:t>
      </w:r>
    </w:p>
    <w:p w:rsidR="003768CC" w:rsidRPr="00D94FF9" w:rsidRDefault="003768CC" w:rsidP="006470DF">
      <w:pPr>
        <w:tabs>
          <w:tab w:val="left" w:pos="180"/>
        </w:tabs>
        <w:ind w:firstLine="708"/>
        <w:jc w:val="both"/>
        <w:rPr>
          <w:sz w:val="28"/>
          <w:szCs w:val="28"/>
        </w:rPr>
      </w:pPr>
      <w:r w:rsidRPr="00D94FF9">
        <w:rPr>
          <w:sz w:val="28"/>
          <w:szCs w:val="28"/>
        </w:rPr>
        <w:t>государственная пошлина за предоставление лицензий в области пожарной безопасности, а также государственную регистрацию маломерных судов –</w:t>
      </w:r>
      <w:r w:rsidR="00AD1906" w:rsidRPr="00D94FF9">
        <w:rPr>
          <w:sz w:val="28"/>
          <w:szCs w:val="28"/>
        </w:rPr>
        <w:t>6,92</w:t>
      </w:r>
      <w:r w:rsidRPr="00D94FF9">
        <w:rPr>
          <w:sz w:val="28"/>
          <w:szCs w:val="28"/>
        </w:rPr>
        <w:t>%</w:t>
      </w:r>
      <w:r w:rsidR="000873B1" w:rsidRPr="00D94FF9">
        <w:rPr>
          <w:sz w:val="28"/>
          <w:szCs w:val="28"/>
        </w:rPr>
        <w:t>;</w:t>
      </w:r>
    </w:p>
    <w:p w:rsidR="000873B1" w:rsidRPr="00D94FF9" w:rsidRDefault="000873B1" w:rsidP="006470DF">
      <w:pPr>
        <w:tabs>
          <w:tab w:val="left" w:pos="180"/>
        </w:tabs>
        <w:ind w:firstLine="708"/>
        <w:jc w:val="both"/>
        <w:rPr>
          <w:sz w:val="28"/>
          <w:szCs w:val="28"/>
        </w:rPr>
      </w:pPr>
      <w:r w:rsidRPr="00D94FF9">
        <w:rPr>
          <w:sz w:val="28"/>
          <w:szCs w:val="28"/>
        </w:rPr>
        <w:t xml:space="preserve">доходы от реализации имущества в части материальных запасов, в том числе лома черных и цветных металлов, аффинажа драгоценных металлов после списания основных средств – </w:t>
      </w:r>
      <w:r w:rsidR="008153E6" w:rsidRPr="00D94FF9">
        <w:rPr>
          <w:sz w:val="28"/>
          <w:szCs w:val="28"/>
        </w:rPr>
        <w:t>4,72</w:t>
      </w:r>
      <w:r w:rsidR="00AD1906" w:rsidRPr="00D94FF9">
        <w:rPr>
          <w:sz w:val="28"/>
          <w:szCs w:val="28"/>
        </w:rPr>
        <w:t>%;</w:t>
      </w:r>
    </w:p>
    <w:p w:rsidR="00AD1906" w:rsidRPr="00283927" w:rsidRDefault="00AD1906" w:rsidP="006470DF">
      <w:pPr>
        <w:tabs>
          <w:tab w:val="left" w:pos="180"/>
        </w:tabs>
        <w:ind w:firstLine="708"/>
        <w:jc w:val="both"/>
        <w:rPr>
          <w:sz w:val="28"/>
          <w:szCs w:val="28"/>
        </w:rPr>
      </w:pPr>
      <w:r w:rsidRPr="00D94FF9">
        <w:rPr>
          <w:sz w:val="28"/>
          <w:szCs w:val="28"/>
        </w:rPr>
        <w:t>доходы от возмещения ущерба в порядке регресса – 7,</w:t>
      </w:r>
      <w:r w:rsidR="005A5862" w:rsidRPr="00D94FF9">
        <w:rPr>
          <w:sz w:val="28"/>
          <w:szCs w:val="28"/>
        </w:rPr>
        <w:t>08</w:t>
      </w:r>
      <w:r w:rsidRPr="00D94FF9">
        <w:rPr>
          <w:sz w:val="28"/>
          <w:szCs w:val="28"/>
        </w:rPr>
        <w:t>%.</w:t>
      </w:r>
    </w:p>
    <w:p w:rsidR="00424005" w:rsidRDefault="00424005" w:rsidP="00424005">
      <w:pPr>
        <w:tabs>
          <w:tab w:val="left" w:pos="180"/>
        </w:tabs>
        <w:ind w:firstLine="709"/>
        <w:jc w:val="both"/>
        <w:rPr>
          <w:sz w:val="28"/>
          <w:szCs w:val="28"/>
        </w:rPr>
      </w:pPr>
      <w:r w:rsidRPr="002F2AC4">
        <w:rPr>
          <w:sz w:val="28"/>
          <w:szCs w:val="28"/>
        </w:rPr>
        <w:t xml:space="preserve">Исполнение бюджета к бюджетной росписи с учетом внесенных изменений </w:t>
      </w:r>
      <w:r>
        <w:rPr>
          <w:sz w:val="28"/>
          <w:szCs w:val="28"/>
        </w:rPr>
        <w:t>составило более9</w:t>
      </w:r>
      <w:r w:rsidRPr="002F2AC4">
        <w:rPr>
          <w:sz w:val="28"/>
          <w:szCs w:val="28"/>
        </w:rPr>
        <w:t>5</w:t>
      </w:r>
      <w:r>
        <w:rPr>
          <w:sz w:val="28"/>
          <w:szCs w:val="28"/>
        </w:rPr>
        <w:t>,0</w:t>
      </w:r>
      <w:r w:rsidRPr="002F2AC4">
        <w:rPr>
          <w:sz w:val="28"/>
          <w:szCs w:val="28"/>
        </w:rPr>
        <w:t>%</w:t>
      </w:r>
      <w:r>
        <w:rPr>
          <w:sz w:val="28"/>
          <w:szCs w:val="28"/>
        </w:rPr>
        <w:t>.</w:t>
      </w:r>
    </w:p>
    <w:p w:rsidR="006470DF" w:rsidRPr="00711F70" w:rsidRDefault="006470DF" w:rsidP="006470DF">
      <w:pPr>
        <w:ind w:firstLine="709"/>
        <w:rPr>
          <w:b/>
          <w:i/>
          <w:sz w:val="28"/>
          <w:szCs w:val="28"/>
        </w:rPr>
      </w:pPr>
    </w:p>
    <w:p w:rsidR="00F52147" w:rsidRDefault="00F52147" w:rsidP="00F52147">
      <w:pPr>
        <w:ind w:firstLine="709"/>
        <w:jc w:val="center"/>
        <w:rPr>
          <w:b/>
          <w:sz w:val="28"/>
          <w:szCs w:val="28"/>
        </w:rPr>
      </w:pPr>
      <w:r w:rsidRPr="00C85125">
        <w:rPr>
          <w:b/>
          <w:sz w:val="28"/>
          <w:szCs w:val="28"/>
        </w:rPr>
        <w:t>Пояснения к форме 0503168</w:t>
      </w:r>
    </w:p>
    <w:p w:rsidR="00F52147" w:rsidRDefault="00F52147" w:rsidP="00F52147">
      <w:pPr>
        <w:ind w:firstLine="709"/>
        <w:jc w:val="center"/>
        <w:rPr>
          <w:b/>
          <w:sz w:val="28"/>
          <w:szCs w:val="28"/>
        </w:rPr>
      </w:pPr>
      <w:r>
        <w:rPr>
          <w:b/>
          <w:sz w:val="28"/>
          <w:szCs w:val="28"/>
        </w:rPr>
        <w:t>«Сведения о движении нефинансовых активов»</w:t>
      </w:r>
    </w:p>
    <w:p w:rsidR="00E920FA" w:rsidRDefault="00E920FA" w:rsidP="00F52147">
      <w:pPr>
        <w:ind w:firstLine="709"/>
        <w:jc w:val="center"/>
        <w:rPr>
          <w:sz w:val="28"/>
          <w:szCs w:val="28"/>
        </w:rPr>
      </w:pPr>
    </w:p>
    <w:p w:rsidR="00F52147" w:rsidRPr="00D52AA0" w:rsidRDefault="00F52147" w:rsidP="00F52147">
      <w:pPr>
        <w:suppressAutoHyphens/>
        <w:ind w:firstLine="709"/>
        <w:jc w:val="both"/>
        <w:rPr>
          <w:sz w:val="28"/>
          <w:szCs w:val="28"/>
        </w:rPr>
      </w:pPr>
      <w:r w:rsidRPr="00D52AA0">
        <w:rPr>
          <w:sz w:val="28"/>
          <w:szCs w:val="28"/>
        </w:rPr>
        <w:t xml:space="preserve">Основные средства учитываются по первоначальной стоимости, амортизация начисляется линейным способом. Балансовая стоимость основных средств на отчетную дату по сравнению с началом финансового года увеличилась на </w:t>
      </w:r>
      <w:r w:rsidR="00CE6C6D" w:rsidRPr="00D52AA0">
        <w:rPr>
          <w:sz w:val="28"/>
          <w:szCs w:val="28"/>
        </w:rPr>
        <w:t>46 857 393,19</w:t>
      </w:r>
      <w:r w:rsidRPr="00D52AA0">
        <w:rPr>
          <w:sz w:val="28"/>
          <w:szCs w:val="28"/>
        </w:rPr>
        <w:t xml:space="preserve"> руб., за счет централизованных поставок автотранспортных средств, </w:t>
      </w:r>
      <w:r w:rsidR="00CE6C6D" w:rsidRPr="00D52AA0">
        <w:rPr>
          <w:sz w:val="28"/>
          <w:szCs w:val="28"/>
        </w:rPr>
        <w:t xml:space="preserve">дыхательных аппаратов, автономных бортовых комплектов специальной обработки </w:t>
      </w:r>
      <w:r w:rsidRPr="00D52AA0">
        <w:rPr>
          <w:sz w:val="28"/>
          <w:szCs w:val="28"/>
        </w:rPr>
        <w:t>для нужд Главного управления.</w:t>
      </w:r>
    </w:p>
    <w:p w:rsidR="00F52147" w:rsidRPr="00D52AA0" w:rsidRDefault="00F52147" w:rsidP="00F52147">
      <w:pPr>
        <w:suppressAutoHyphens/>
        <w:ind w:firstLine="709"/>
        <w:jc w:val="both"/>
        <w:rPr>
          <w:sz w:val="28"/>
          <w:szCs w:val="28"/>
        </w:rPr>
      </w:pPr>
      <w:r w:rsidRPr="00D52AA0">
        <w:rPr>
          <w:sz w:val="28"/>
          <w:szCs w:val="28"/>
        </w:rPr>
        <w:t>Нематериальные актив</w:t>
      </w:r>
      <w:r w:rsidR="00CE65E5">
        <w:rPr>
          <w:sz w:val="28"/>
          <w:szCs w:val="28"/>
        </w:rPr>
        <w:t>ы</w:t>
      </w:r>
      <w:r w:rsidRPr="00D52AA0">
        <w:rPr>
          <w:sz w:val="28"/>
          <w:szCs w:val="28"/>
        </w:rPr>
        <w:t xml:space="preserve"> согласно СГС «Нематериальные активы» числятся на счете 1.111.6</w:t>
      </w:r>
      <w:r w:rsidRPr="00D52AA0">
        <w:rPr>
          <w:sz w:val="28"/>
          <w:szCs w:val="28"/>
          <w:lang w:val="en-US"/>
        </w:rPr>
        <w:t>I</w:t>
      </w:r>
      <w:r w:rsidRPr="00D52AA0">
        <w:rPr>
          <w:sz w:val="28"/>
          <w:szCs w:val="28"/>
        </w:rPr>
        <w:t xml:space="preserve"> «Права пользования программным обеспечением и базами данных». Стоимость нематериальных активов на отчетную дату по сравнению с началом года увеличилась на 1 048,00 руб., за счет закупки криптографической защиты </w:t>
      </w:r>
      <w:proofErr w:type="spellStart"/>
      <w:r w:rsidRPr="00D52AA0">
        <w:rPr>
          <w:sz w:val="28"/>
          <w:szCs w:val="28"/>
        </w:rPr>
        <w:t>Рутокен</w:t>
      </w:r>
      <w:proofErr w:type="spellEnd"/>
      <w:r w:rsidRPr="00D52AA0">
        <w:rPr>
          <w:sz w:val="28"/>
          <w:szCs w:val="28"/>
        </w:rPr>
        <w:t>.</w:t>
      </w:r>
    </w:p>
    <w:p w:rsidR="00F52147" w:rsidRPr="00211872" w:rsidRDefault="00F52147" w:rsidP="00F52147">
      <w:pPr>
        <w:suppressAutoHyphens/>
        <w:ind w:firstLine="709"/>
        <w:jc w:val="both"/>
        <w:rPr>
          <w:sz w:val="28"/>
          <w:szCs w:val="28"/>
        </w:rPr>
      </w:pPr>
      <w:r w:rsidRPr="00D52AA0">
        <w:rPr>
          <w:sz w:val="28"/>
          <w:szCs w:val="28"/>
        </w:rPr>
        <w:t xml:space="preserve">Материальные запасы приходуются по мере поступления по фактической стоимости по каждому виду. Стоимость материальных запасов на отчетную дату по сравнению с началом года увеличилась на </w:t>
      </w:r>
      <w:r w:rsidR="00997918">
        <w:rPr>
          <w:sz w:val="28"/>
          <w:szCs w:val="28"/>
        </w:rPr>
        <w:t>11 031 266,42</w:t>
      </w:r>
      <w:r w:rsidRPr="00D52AA0">
        <w:rPr>
          <w:sz w:val="28"/>
          <w:szCs w:val="28"/>
        </w:rPr>
        <w:t xml:space="preserve"> руб., за счет централизованных поставок </w:t>
      </w:r>
      <w:r w:rsidR="000D6C77" w:rsidRPr="00D52AA0">
        <w:rPr>
          <w:sz w:val="28"/>
          <w:szCs w:val="28"/>
        </w:rPr>
        <w:t xml:space="preserve">пожарных рукавов и </w:t>
      </w:r>
      <w:r w:rsidRPr="00D52AA0">
        <w:rPr>
          <w:sz w:val="28"/>
          <w:szCs w:val="28"/>
        </w:rPr>
        <w:t>вещевого имущества.</w:t>
      </w:r>
    </w:p>
    <w:p w:rsidR="00F52147" w:rsidRPr="00211872" w:rsidRDefault="00F52147" w:rsidP="00F52147">
      <w:pPr>
        <w:ind w:firstLine="709"/>
        <w:jc w:val="both"/>
        <w:rPr>
          <w:color w:val="000000"/>
          <w:sz w:val="28"/>
          <w:szCs w:val="28"/>
        </w:rPr>
      </w:pPr>
      <w:r w:rsidRPr="00211872">
        <w:rPr>
          <w:sz w:val="28"/>
          <w:szCs w:val="28"/>
        </w:rPr>
        <w:t xml:space="preserve">Остаток по счету 1.106.00 «Вложения в нефинансовые активы» по состоянию на </w:t>
      </w:r>
      <w:r w:rsidR="00AE6766" w:rsidRPr="00AE6766">
        <w:rPr>
          <w:sz w:val="28"/>
          <w:szCs w:val="28"/>
        </w:rPr>
        <w:t>3</w:t>
      </w:r>
      <w:r w:rsidRPr="00211872">
        <w:rPr>
          <w:sz w:val="28"/>
          <w:szCs w:val="28"/>
        </w:rPr>
        <w:t>1.</w:t>
      </w:r>
      <w:r>
        <w:rPr>
          <w:sz w:val="28"/>
          <w:szCs w:val="28"/>
        </w:rPr>
        <w:t>1</w:t>
      </w:r>
      <w:r w:rsidR="00AE6766" w:rsidRPr="00AE6766">
        <w:rPr>
          <w:sz w:val="28"/>
          <w:szCs w:val="28"/>
        </w:rPr>
        <w:t>2</w:t>
      </w:r>
      <w:r w:rsidRPr="00211872">
        <w:rPr>
          <w:sz w:val="28"/>
          <w:szCs w:val="28"/>
        </w:rPr>
        <w:t>.2023 отсутствует.</w:t>
      </w:r>
      <w:r w:rsidRPr="00211872">
        <w:rPr>
          <w:color w:val="000000"/>
          <w:sz w:val="28"/>
          <w:szCs w:val="28"/>
        </w:rPr>
        <w:t xml:space="preserve"> Имущества, не имеющего стоимостной оценки нет.</w:t>
      </w:r>
    </w:p>
    <w:p w:rsidR="00F52147" w:rsidRDefault="00F52147" w:rsidP="00B94A53">
      <w:pPr>
        <w:jc w:val="center"/>
        <w:rPr>
          <w:b/>
          <w:sz w:val="28"/>
          <w:szCs w:val="28"/>
        </w:rPr>
      </w:pPr>
    </w:p>
    <w:p w:rsidR="00B94A53" w:rsidRDefault="00B94A53" w:rsidP="00B94A53">
      <w:pPr>
        <w:jc w:val="center"/>
        <w:rPr>
          <w:b/>
          <w:sz w:val="28"/>
          <w:szCs w:val="28"/>
        </w:rPr>
      </w:pPr>
      <w:r w:rsidRPr="00642687">
        <w:rPr>
          <w:b/>
          <w:sz w:val="28"/>
          <w:szCs w:val="28"/>
        </w:rPr>
        <w:t xml:space="preserve">Пояснения к форме 0503169 </w:t>
      </w:r>
    </w:p>
    <w:p w:rsidR="00B94A53" w:rsidRPr="00642687" w:rsidRDefault="00B94A53" w:rsidP="00B94A53">
      <w:pPr>
        <w:jc w:val="center"/>
        <w:rPr>
          <w:b/>
          <w:sz w:val="28"/>
          <w:szCs w:val="28"/>
        </w:rPr>
      </w:pPr>
      <w:r w:rsidRPr="00642687">
        <w:rPr>
          <w:b/>
          <w:sz w:val="28"/>
          <w:szCs w:val="28"/>
        </w:rPr>
        <w:t>«Сведения по дебиторской и кредиторской задолженности»</w:t>
      </w:r>
    </w:p>
    <w:p w:rsidR="00B94A53" w:rsidRPr="00A41D8D" w:rsidRDefault="00B94A53" w:rsidP="00B94A53">
      <w:pPr>
        <w:ind w:firstLine="709"/>
        <w:rPr>
          <w:b/>
          <w:i/>
          <w:sz w:val="28"/>
          <w:szCs w:val="28"/>
          <w:highlight w:val="yellow"/>
        </w:rPr>
      </w:pPr>
    </w:p>
    <w:p w:rsidR="00B94A53" w:rsidRPr="00737061" w:rsidRDefault="00B94A53" w:rsidP="00B94A53">
      <w:pPr>
        <w:ind w:firstLine="709"/>
        <w:jc w:val="both"/>
        <w:rPr>
          <w:color w:val="000000"/>
          <w:sz w:val="28"/>
          <w:szCs w:val="28"/>
        </w:rPr>
      </w:pPr>
      <w:r w:rsidRPr="00737061">
        <w:rPr>
          <w:b/>
          <w:color w:val="000000"/>
          <w:sz w:val="28"/>
          <w:szCs w:val="28"/>
        </w:rPr>
        <w:t>Дебиторская задолженность</w:t>
      </w:r>
      <w:r w:rsidRPr="00737061">
        <w:rPr>
          <w:color w:val="000000"/>
          <w:sz w:val="28"/>
          <w:szCs w:val="28"/>
        </w:rPr>
        <w:t xml:space="preserve"> по состоянию на </w:t>
      </w:r>
      <w:r w:rsidR="00AE6766" w:rsidRPr="00AE6766">
        <w:rPr>
          <w:color w:val="000000"/>
          <w:sz w:val="28"/>
          <w:szCs w:val="28"/>
        </w:rPr>
        <w:t>3</w:t>
      </w:r>
      <w:r w:rsidRPr="00737061">
        <w:rPr>
          <w:color w:val="000000"/>
          <w:sz w:val="28"/>
          <w:szCs w:val="28"/>
        </w:rPr>
        <w:t>1.1</w:t>
      </w:r>
      <w:r w:rsidR="00AE6766" w:rsidRPr="00AE6766">
        <w:rPr>
          <w:color w:val="000000"/>
          <w:sz w:val="28"/>
          <w:szCs w:val="28"/>
        </w:rPr>
        <w:t>2</w:t>
      </w:r>
      <w:r w:rsidRPr="00737061">
        <w:rPr>
          <w:color w:val="000000"/>
          <w:sz w:val="28"/>
          <w:szCs w:val="28"/>
        </w:rPr>
        <w:t xml:space="preserve">.2023 уменьшилась по сравнению с показателями на начала года на 564 254,85 руб. (13,64%) и составила                           </w:t>
      </w:r>
      <w:r w:rsidRPr="00737061">
        <w:rPr>
          <w:b/>
          <w:color w:val="000000"/>
          <w:sz w:val="28"/>
          <w:szCs w:val="28"/>
        </w:rPr>
        <w:t>3 571 483,43 руб.</w:t>
      </w:r>
    </w:p>
    <w:p w:rsidR="00B94A53" w:rsidRPr="00737061" w:rsidRDefault="00B94A53" w:rsidP="00B94A53">
      <w:pPr>
        <w:ind w:firstLine="709"/>
        <w:jc w:val="both"/>
        <w:rPr>
          <w:color w:val="000000"/>
          <w:sz w:val="28"/>
          <w:szCs w:val="28"/>
        </w:rPr>
      </w:pPr>
      <w:r w:rsidRPr="00737061">
        <w:rPr>
          <w:color w:val="000000"/>
          <w:sz w:val="28"/>
          <w:szCs w:val="28"/>
        </w:rPr>
        <w:t xml:space="preserve">По данным бюджетной отчетности Главного управления по состоянию на </w:t>
      </w:r>
      <w:r w:rsidR="00AE6766" w:rsidRPr="00AE6766">
        <w:rPr>
          <w:color w:val="000000"/>
          <w:sz w:val="28"/>
          <w:szCs w:val="28"/>
        </w:rPr>
        <w:t>3</w:t>
      </w:r>
      <w:r w:rsidRPr="00737061">
        <w:rPr>
          <w:color w:val="000000"/>
          <w:sz w:val="28"/>
          <w:szCs w:val="28"/>
        </w:rPr>
        <w:t>1.1</w:t>
      </w:r>
      <w:r w:rsidR="00AE6766" w:rsidRPr="00AE6766">
        <w:rPr>
          <w:color w:val="000000"/>
          <w:sz w:val="28"/>
          <w:szCs w:val="28"/>
        </w:rPr>
        <w:t>2</w:t>
      </w:r>
      <w:r w:rsidRPr="00737061">
        <w:rPr>
          <w:color w:val="000000"/>
          <w:sz w:val="28"/>
          <w:szCs w:val="28"/>
        </w:rPr>
        <w:t>.2023 числится всего просроченной дебиторской задолженности в сумме                    550 672,46 руб.</w:t>
      </w:r>
    </w:p>
    <w:p w:rsidR="00B94A53" w:rsidRPr="00737061" w:rsidRDefault="00B94A53" w:rsidP="00B94A53">
      <w:pPr>
        <w:ind w:firstLine="709"/>
        <w:jc w:val="both"/>
        <w:rPr>
          <w:color w:val="000000"/>
          <w:sz w:val="28"/>
          <w:szCs w:val="28"/>
        </w:rPr>
      </w:pPr>
    </w:p>
    <w:p w:rsidR="00B94A53" w:rsidRPr="00737061" w:rsidRDefault="00B94A53" w:rsidP="00B94A53">
      <w:pPr>
        <w:ind w:firstLine="709"/>
        <w:jc w:val="both"/>
        <w:rPr>
          <w:color w:val="000000"/>
          <w:sz w:val="28"/>
          <w:szCs w:val="28"/>
        </w:rPr>
      </w:pPr>
      <w:r w:rsidRPr="00737061">
        <w:rPr>
          <w:color w:val="000000"/>
          <w:sz w:val="28"/>
          <w:szCs w:val="28"/>
        </w:rPr>
        <w:t>Наличие дебиторской задолженности характеризуется показателями по следующим счетам бюджетного учета:</w:t>
      </w:r>
    </w:p>
    <w:p w:rsidR="00B94A53" w:rsidRPr="00A41D8D" w:rsidRDefault="00B94A53" w:rsidP="00B94A53">
      <w:pPr>
        <w:ind w:firstLine="709"/>
        <w:jc w:val="both"/>
        <w:rPr>
          <w:b/>
          <w:color w:val="000000"/>
          <w:sz w:val="28"/>
          <w:szCs w:val="28"/>
          <w:highlight w:val="yellow"/>
        </w:rPr>
      </w:pPr>
    </w:p>
    <w:p w:rsidR="00B94A53" w:rsidRPr="001757E4" w:rsidRDefault="00B94A53" w:rsidP="00B94A53">
      <w:pPr>
        <w:ind w:firstLine="709"/>
        <w:jc w:val="both"/>
        <w:rPr>
          <w:sz w:val="28"/>
          <w:szCs w:val="28"/>
        </w:rPr>
      </w:pPr>
      <w:r w:rsidRPr="001757E4">
        <w:rPr>
          <w:b/>
          <w:color w:val="000000"/>
          <w:sz w:val="28"/>
          <w:szCs w:val="28"/>
        </w:rPr>
        <w:t xml:space="preserve">120500000 </w:t>
      </w:r>
      <w:r w:rsidRPr="001757E4">
        <w:rPr>
          <w:color w:val="000000"/>
          <w:sz w:val="28"/>
          <w:szCs w:val="28"/>
        </w:rPr>
        <w:t>– 911 845,58 руб.</w:t>
      </w:r>
      <w:r w:rsidRPr="001757E4">
        <w:rPr>
          <w:sz w:val="28"/>
          <w:szCs w:val="28"/>
        </w:rPr>
        <w:t xml:space="preserve"> По сравнению с началом года сумма задолженности </w:t>
      </w:r>
      <w:r>
        <w:rPr>
          <w:sz w:val="28"/>
          <w:szCs w:val="28"/>
        </w:rPr>
        <w:t>снизилась</w:t>
      </w:r>
      <w:r w:rsidRPr="001757E4">
        <w:rPr>
          <w:sz w:val="28"/>
          <w:szCs w:val="28"/>
        </w:rPr>
        <w:t xml:space="preserve"> на 30,61%.</w:t>
      </w:r>
    </w:p>
    <w:p w:rsidR="00B94A53" w:rsidRPr="00A41D8D" w:rsidRDefault="00B94A53" w:rsidP="00B94A53">
      <w:pPr>
        <w:ind w:firstLine="708"/>
        <w:jc w:val="both"/>
        <w:rPr>
          <w:b/>
          <w:i/>
          <w:sz w:val="28"/>
          <w:szCs w:val="28"/>
          <w:highlight w:val="yellow"/>
        </w:rPr>
      </w:pPr>
    </w:p>
    <w:p w:rsidR="00B94A53" w:rsidRPr="001757E4" w:rsidRDefault="00B94A53" w:rsidP="00B94A53">
      <w:pPr>
        <w:ind w:firstLine="708"/>
        <w:jc w:val="both"/>
        <w:rPr>
          <w:sz w:val="28"/>
          <w:szCs w:val="28"/>
        </w:rPr>
      </w:pPr>
      <w:r w:rsidRPr="001757E4">
        <w:rPr>
          <w:b/>
          <w:i/>
          <w:sz w:val="28"/>
          <w:szCs w:val="28"/>
        </w:rPr>
        <w:t xml:space="preserve">Расчеты с плательщиками по доходам от операционной аренды </w:t>
      </w:r>
      <w:r w:rsidRPr="001757E4">
        <w:rPr>
          <w:b/>
          <w:sz w:val="28"/>
          <w:szCs w:val="28"/>
        </w:rPr>
        <w:t>(счет 1.205.21.000).</w:t>
      </w:r>
    </w:p>
    <w:p w:rsidR="00B94A53" w:rsidRPr="001757E4" w:rsidRDefault="00B94A53" w:rsidP="00B94A53">
      <w:pPr>
        <w:ind w:firstLine="709"/>
        <w:jc w:val="both"/>
        <w:rPr>
          <w:sz w:val="28"/>
          <w:szCs w:val="28"/>
        </w:rPr>
      </w:pPr>
      <w:r w:rsidRPr="001757E4">
        <w:rPr>
          <w:sz w:val="28"/>
          <w:szCs w:val="28"/>
        </w:rPr>
        <w:t>На данном счете отражена задолженность будущих периодов по арендной плате на оставшийся срок действия договоров аренды на сумму 240155,65 руб.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195"/>
        <w:gridCol w:w="1820"/>
        <w:gridCol w:w="1860"/>
        <w:gridCol w:w="1630"/>
        <w:gridCol w:w="1760"/>
      </w:tblGrid>
      <w:tr w:rsidR="00B94A53" w:rsidRPr="001757E4" w:rsidTr="00864AEB">
        <w:trPr>
          <w:trHeight w:val="1265"/>
        </w:trPr>
        <w:tc>
          <w:tcPr>
            <w:tcW w:w="874" w:type="dxa"/>
            <w:vAlign w:val="center"/>
          </w:tcPr>
          <w:p w:rsidR="00B94A53" w:rsidRPr="001757E4" w:rsidRDefault="00B94A53" w:rsidP="00E9287A">
            <w:pPr>
              <w:jc w:val="center"/>
              <w:rPr>
                <w:rFonts w:eastAsia="Calibri"/>
              </w:rPr>
            </w:pPr>
            <w:r w:rsidRPr="001757E4">
              <w:rPr>
                <w:rFonts w:eastAsia="Calibri"/>
              </w:rPr>
              <w:t xml:space="preserve">№ </w:t>
            </w:r>
            <w:proofErr w:type="gramStart"/>
            <w:r w:rsidRPr="001757E4">
              <w:rPr>
                <w:rFonts w:eastAsia="Calibri"/>
              </w:rPr>
              <w:t>п</w:t>
            </w:r>
            <w:proofErr w:type="gramEnd"/>
            <w:r w:rsidRPr="001757E4">
              <w:rPr>
                <w:rFonts w:eastAsia="Calibri"/>
              </w:rPr>
              <w:t>/п</w:t>
            </w:r>
          </w:p>
        </w:tc>
        <w:tc>
          <w:tcPr>
            <w:tcW w:w="2195" w:type="dxa"/>
            <w:vAlign w:val="center"/>
          </w:tcPr>
          <w:p w:rsidR="00B94A53" w:rsidRPr="001757E4" w:rsidRDefault="00B94A53" w:rsidP="00E9287A">
            <w:pPr>
              <w:jc w:val="center"/>
              <w:rPr>
                <w:rFonts w:eastAsia="Calibri"/>
              </w:rPr>
            </w:pPr>
            <w:r w:rsidRPr="001757E4">
              <w:rPr>
                <w:rFonts w:eastAsia="Calibri"/>
              </w:rPr>
              <w:t>Арендатор</w:t>
            </w:r>
          </w:p>
        </w:tc>
        <w:tc>
          <w:tcPr>
            <w:tcW w:w="1820" w:type="dxa"/>
            <w:vAlign w:val="center"/>
          </w:tcPr>
          <w:p w:rsidR="00B94A53" w:rsidRPr="001757E4" w:rsidRDefault="00B94A53" w:rsidP="00E9287A">
            <w:pPr>
              <w:jc w:val="center"/>
              <w:rPr>
                <w:rFonts w:eastAsia="Calibri"/>
              </w:rPr>
            </w:pPr>
            <w:r w:rsidRPr="001757E4">
              <w:rPr>
                <w:rFonts w:eastAsia="Calibri"/>
              </w:rPr>
              <w:t>Срок действия договора аренды</w:t>
            </w:r>
          </w:p>
        </w:tc>
        <w:tc>
          <w:tcPr>
            <w:tcW w:w="1860" w:type="dxa"/>
            <w:vAlign w:val="center"/>
          </w:tcPr>
          <w:p w:rsidR="00B94A53" w:rsidRPr="001757E4" w:rsidRDefault="00B94A53" w:rsidP="00E9287A">
            <w:pPr>
              <w:jc w:val="center"/>
              <w:rPr>
                <w:rFonts w:eastAsia="Calibri"/>
              </w:rPr>
            </w:pPr>
            <w:r w:rsidRPr="001757E4">
              <w:rPr>
                <w:rFonts w:eastAsia="Calibri"/>
              </w:rPr>
              <w:t>Задолженность по арендной плате (руб.)</w:t>
            </w:r>
          </w:p>
        </w:tc>
        <w:tc>
          <w:tcPr>
            <w:tcW w:w="1630" w:type="dxa"/>
          </w:tcPr>
          <w:p w:rsidR="00B94A53" w:rsidRPr="001757E4" w:rsidRDefault="00B94A53" w:rsidP="00E9287A">
            <w:pPr>
              <w:jc w:val="center"/>
              <w:rPr>
                <w:rFonts w:eastAsia="Calibri"/>
              </w:rPr>
            </w:pPr>
            <w:r w:rsidRPr="001757E4">
              <w:rPr>
                <w:rFonts w:eastAsia="Calibri"/>
              </w:rPr>
              <w:t>Предмет и реквизиты договора аренды</w:t>
            </w:r>
          </w:p>
        </w:tc>
        <w:tc>
          <w:tcPr>
            <w:tcW w:w="1760" w:type="dxa"/>
            <w:vAlign w:val="center"/>
          </w:tcPr>
          <w:p w:rsidR="00B94A53" w:rsidRPr="001757E4" w:rsidRDefault="00B94A53" w:rsidP="00E9287A">
            <w:pPr>
              <w:jc w:val="center"/>
              <w:rPr>
                <w:rFonts w:eastAsia="Calibri"/>
              </w:rPr>
            </w:pPr>
            <w:r w:rsidRPr="001757E4">
              <w:rPr>
                <w:rFonts w:eastAsia="Calibri"/>
              </w:rPr>
              <w:t>Примечание</w:t>
            </w:r>
          </w:p>
        </w:tc>
      </w:tr>
      <w:tr w:rsidR="006060AF" w:rsidRPr="006060AF" w:rsidTr="00864AEB">
        <w:tc>
          <w:tcPr>
            <w:tcW w:w="874" w:type="dxa"/>
            <w:vAlign w:val="center"/>
          </w:tcPr>
          <w:p w:rsidR="00B94A53" w:rsidRPr="006060AF" w:rsidRDefault="00B94A53" w:rsidP="00E9287A">
            <w:pPr>
              <w:jc w:val="center"/>
              <w:rPr>
                <w:rFonts w:eastAsia="Calibri"/>
              </w:rPr>
            </w:pPr>
            <w:r w:rsidRPr="006060AF">
              <w:rPr>
                <w:rFonts w:eastAsia="Calibri"/>
              </w:rPr>
              <w:t>1</w:t>
            </w:r>
          </w:p>
        </w:tc>
        <w:tc>
          <w:tcPr>
            <w:tcW w:w="2195" w:type="dxa"/>
            <w:vAlign w:val="center"/>
          </w:tcPr>
          <w:p w:rsidR="00B94A53" w:rsidRPr="006060AF" w:rsidRDefault="00B94A53" w:rsidP="00E9287A">
            <w:pPr>
              <w:jc w:val="center"/>
              <w:rPr>
                <w:rFonts w:eastAsia="Calibri"/>
              </w:rPr>
            </w:pPr>
            <w:r w:rsidRPr="006060AF">
              <w:rPr>
                <w:rFonts w:eastAsia="Calibri"/>
              </w:rPr>
              <w:t>ПАО «Мегафон»</w:t>
            </w:r>
          </w:p>
        </w:tc>
        <w:tc>
          <w:tcPr>
            <w:tcW w:w="1820" w:type="dxa"/>
            <w:vAlign w:val="center"/>
          </w:tcPr>
          <w:p w:rsidR="00B94A53" w:rsidRPr="006060AF" w:rsidRDefault="00B94A53" w:rsidP="00E9287A">
            <w:pPr>
              <w:jc w:val="center"/>
              <w:rPr>
                <w:rFonts w:eastAsia="Calibri"/>
              </w:rPr>
            </w:pPr>
            <w:r w:rsidRPr="006060AF">
              <w:rPr>
                <w:rFonts w:eastAsia="Calibri"/>
              </w:rPr>
              <w:t xml:space="preserve">11 мес. </w:t>
            </w:r>
          </w:p>
        </w:tc>
        <w:tc>
          <w:tcPr>
            <w:tcW w:w="1860" w:type="dxa"/>
            <w:vAlign w:val="center"/>
          </w:tcPr>
          <w:p w:rsidR="00B94A53" w:rsidRPr="006060AF" w:rsidRDefault="00864AEB" w:rsidP="00E9287A">
            <w:pPr>
              <w:jc w:val="center"/>
              <w:rPr>
                <w:rFonts w:eastAsia="Calibri"/>
              </w:rPr>
            </w:pPr>
            <w:r w:rsidRPr="006060AF">
              <w:rPr>
                <w:rFonts w:eastAsia="Calibri"/>
                <w:lang w:val="en-US"/>
              </w:rPr>
              <w:t>155443</w:t>
            </w:r>
            <w:r w:rsidRPr="006060AF">
              <w:rPr>
                <w:rFonts w:eastAsia="Calibri"/>
              </w:rPr>
              <w:t>,</w:t>
            </w:r>
            <w:r w:rsidRPr="006060AF">
              <w:rPr>
                <w:rFonts w:eastAsia="Calibri"/>
                <w:lang w:val="en-US"/>
              </w:rPr>
              <w:t>75</w:t>
            </w:r>
          </w:p>
        </w:tc>
        <w:tc>
          <w:tcPr>
            <w:tcW w:w="1630" w:type="dxa"/>
          </w:tcPr>
          <w:p w:rsidR="006060AF" w:rsidRPr="006060AF" w:rsidRDefault="00B94A53" w:rsidP="00E9287A">
            <w:pPr>
              <w:jc w:val="center"/>
              <w:rPr>
                <w:rFonts w:eastAsia="Calibri"/>
              </w:rPr>
            </w:pPr>
            <w:r w:rsidRPr="006060AF">
              <w:rPr>
                <w:rFonts w:eastAsia="Calibri"/>
              </w:rPr>
              <w:t xml:space="preserve">Договор аренды недвижимого имущества от 11.01.2021 </w:t>
            </w:r>
          </w:p>
          <w:p w:rsidR="00B94A53" w:rsidRPr="006060AF" w:rsidRDefault="00B94A53" w:rsidP="00E9287A">
            <w:pPr>
              <w:jc w:val="center"/>
              <w:rPr>
                <w:rFonts w:eastAsia="Calibri"/>
              </w:rPr>
            </w:pPr>
            <w:r w:rsidRPr="006060AF">
              <w:rPr>
                <w:rFonts w:eastAsia="Calibri"/>
              </w:rPr>
              <w:t>№ 1</w:t>
            </w:r>
          </w:p>
        </w:tc>
        <w:tc>
          <w:tcPr>
            <w:tcW w:w="1760" w:type="dxa"/>
            <w:vAlign w:val="center"/>
          </w:tcPr>
          <w:p w:rsidR="00B94A53" w:rsidRPr="006060AF" w:rsidRDefault="00B94A53" w:rsidP="00E9287A">
            <w:pPr>
              <w:jc w:val="center"/>
              <w:rPr>
                <w:rFonts w:eastAsia="Calibri"/>
              </w:rPr>
            </w:pPr>
            <w:r w:rsidRPr="006060AF">
              <w:rPr>
                <w:rFonts w:eastAsia="Calibri"/>
              </w:rPr>
              <w:t xml:space="preserve">Ежемесячная плата 22 206,25 руб. </w:t>
            </w:r>
          </w:p>
        </w:tc>
      </w:tr>
      <w:tr w:rsidR="006060AF" w:rsidRPr="006060AF" w:rsidTr="00864AEB">
        <w:tc>
          <w:tcPr>
            <w:tcW w:w="874" w:type="dxa"/>
            <w:tcBorders>
              <w:top w:val="single" w:sz="4" w:space="0" w:color="auto"/>
              <w:left w:val="single" w:sz="4" w:space="0" w:color="auto"/>
              <w:bottom w:val="single" w:sz="4" w:space="0" w:color="auto"/>
              <w:right w:val="single" w:sz="4" w:space="0" w:color="auto"/>
            </w:tcBorders>
            <w:vAlign w:val="center"/>
          </w:tcPr>
          <w:p w:rsidR="00B94A53" w:rsidRPr="006060AF" w:rsidRDefault="00B94A53" w:rsidP="00E9287A">
            <w:pPr>
              <w:jc w:val="center"/>
              <w:rPr>
                <w:rFonts w:eastAsia="Calibri"/>
                <w:lang w:val="en-US"/>
              </w:rPr>
            </w:pPr>
            <w:r w:rsidRPr="006060AF">
              <w:rPr>
                <w:rFonts w:eastAsia="Calibri"/>
              </w:rPr>
              <w:t>2</w:t>
            </w:r>
          </w:p>
        </w:tc>
        <w:tc>
          <w:tcPr>
            <w:tcW w:w="2195" w:type="dxa"/>
            <w:tcBorders>
              <w:top w:val="single" w:sz="4" w:space="0" w:color="auto"/>
              <w:left w:val="single" w:sz="4" w:space="0" w:color="auto"/>
              <w:bottom w:val="single" w:sz="4" w:space="0" w:color="auto"/>
              <w:right w:val="single" w:sz="4" w:space="0" w:color="auto"/>
            </w:tcBorders>
            <w:vAlign w:val="center"/>
          </w:tcPr>
          <w:p w:rsidR="00B94A53" w:rsidRPr="006060AF" w:rsidRDefault="00B94A53" w:rsidP="00E9287A">
            <w:pPr>
              <w:jc w:val="center"/>
              <w:rPr>
                <w:rFonts w:eastAsia="Calibri"/>
              </w:rPr>
            </w:pPr>
            <w:r w:rsidRPr="006060AF">
              <w:rPr>
                <w:rFonts w:eastAsia="Calibri"/>
              </w:rPr>
              <w:t>ПАО «Мегафон»</w:t>
            </w:r>
          </w:p>
        </w:tc>
        <w:tc>
          <w:tcPr>
            <w:tcW w:w="1820" w:type="dxa"/>
            <w:tcBorders>
              <w:top w:val="single" w:sz="4" w:space="0" w:color="auto"/>
              <w:left w:val="single" w:sz="4" w:space="0" w:color="auto"/>
              <w:bottom w:val="single" w:sz="4" w:space="0" w:color="auto"/>
              <w:right w:val="single" w:sz="4" w:space="0" w:color="auto"/>
            </w:tcBorders>
            <w:vAlign w:val="center"/>
          </w:tcPr>
          <w:p w:rsidR="00B94A53" w:rsidRPr="006060AF" w:rsidRDefault="00B94A53" w:rsidP="00E9287A">
            <w:pPr>
              <w:jc w:val="center"/>
              <w:rPr>
                <w:rFonts w:eastAsia="Calibri"/>
              </w:rPr>
            </w:pPr>
            <w:r w:rsidRPr="006060AF">
              <w:rPr>
                <w:rFonts w:eastAsia="Calibri"/>
              </w:rPr>
              <w:t xml:space="preserve">11 мес. </w:t>
            </w:r>
          </w:p>
        </w:tc>
        <w:tc>
          <w:tcPr>
            <w:tcW w:w="1860" w:type="dxa"/>
            <w:tcBorders>
              <w:top w:val="single" w:sz="4" w:space="0" w:color="auto"/>
              <w:left w:val="single" w:sz="4" w:space="0" w:color="auto"/>
              <w:bottom w:val="single" w:sz="4" w:space="0" w:color="auto"/>
              <w:right w:val="single" w:sz="4" w:space="0" w:color="auto"/>
            </w:tcBorders>
            <w:vAlign w:val="center"/>
          </w:tcPr>
          <w:p w:rsidR="00B94A53" w:rsidRPr="006060AF" w:rsidRDefault="00864AEB" w:rsidP="00864AEB">
            <w:pPr>
              <w:jc w:val="center"/>
              <w:rPr>
                <w:rFonts w:eastAsia="Calibri"/>
              </w:rPr>
            </w:pPr>
            <w:r w:rsidRPr="006060AF">
              <w:rPr>
                <w:rFonts w:eastAsia="Calibri"/>
              </w:rPr>
              <w:t>84 711,9</w:t>
            </w:r>
            <w:r w:rsidR="00B94A53" w:rsidRPr="006060AF">
              <w:rPr>
                <w:rFonts w:eastAsia="Calibri"/>
              </w:rPr>
              <w:t>0</w:t>
            </w:r>
          </w:p>
        </w:tc>
        <w:tc>
          <w:tcPr>
            <w:tcW w:w="1630" w:type="dxa"/>
            <w:tcBorders>
              <w:top w:val="single" w:sz="4" w:space="0" w:color="auto"/>
              <w:left w:val="single" w:sz="4" w:space="0" w:color="auto"/>
              <w:bottom w:val="single" w:sz="4" w:space="0" w:color="auto"/>
              <w:right w:val="single" w:sz="4" w:space="0" w:color="auto"/>
            </w:tcBorders>
          </w:tcPr>
          <w:p w:rsidR="006060AF" w:rsidRPr="006060AF" w:rsidRDefault="00B94A53" w:rsidP="00E9287A">
            <w:pPr>
              <w:jc w:val="center"/>
              <w:rPr>
                <w:rFonts w:eastAsia="Calibri"/>
              </w:rPr>
            </w:pPr>
            <w:r w:rsidRPr="006060AF">
              <w:rPr>
                <w:rFonts w:eastAsia="Calibri"/>
              </w:rPr>
              <w:t xml:space="preserve">Договор аренды недвижимого имущества от 11.01.2021 </w:t>
            </w:r>
          </w:p>
          <w:p w:rsidR="00B94A53" w:rsidRPr="006060AF" w:rsidRDefault="00B94A53" w:rsidP="00E9287A">
            <w:pPr>
              <w:jc w:val="center"/>
              <w:rPr>
                <w:rFonts w:eastAsia="Calibri"/>
              </w:rPr>
            </w:pPr>
            <w:r w:rsidRPr="006060AF">
              <w:rPr>
                <w:rFonts w:eastAsia="Calibri"/>
              </w:rPr>
              <w:t>№ 2</w:t>
            </w:r>
          </w:p>
        </w:tc>
        <w:tc>
          <w:tcPr>
            <w:tcW w:w="1760" w:type="dxa"/>
            <w:tcBorders>
              <w:top w:val="single" w:sz="4" w:space="0" w:color="auto"/>
              <w:left w:val="single" w:sz="4" w:space="0" w:color="auto"/>
              <w:bottom w:val="single" w:sz="4" w:space="0" w:color="auto"/>
              <w:right w:val="single" w:sz="4" w:space="0" w:color="auto"/>
            </w:tcBorders>
            <w:vAlign w:val="center"/>
          </w:tcPr>
          <w:p w:rsidR="00B94A53" w:rsidRPr="006060AF" w:rsidRDefault="00B94A53" w:rsidP="00E9287A">
            <w:pPr>
              <w:jc w:val="center"/>
              <w:rPr>
                <w:rFonts w:eastAsia="Calibri"/>
              </w:rPr>
            </w:pPr>
            <w:r w:rsidRPr="006060AF">
              <w:rPr>
                <w:rFonts w:eastAsia="Calibri"/>
              </w:rPr>
              <w:t xml:space="preserve">Ежемесячная плата 12 101,70 руб. </w:t>
            </w:r>
          </w:p>
        </w:tc>
      </w:tr>
      <w:tr w:rsidR="006060AF" w:rsidRPr="006060AF" w:rsidTr="00864AEB">
        <w:tc>
          <w:tcPr>
            <w:tcW w:w="874" w:type="dxa"/>
            <w:vAlign w:val="center"/>
          </w:tcPr>
          <w:p w:rsidR="00B94A53" w:rsidRPr="006060AF" w:rsidRDefault="00B94A53" w:rsidP="00E9287A">
            <w:pPr>
              <w:jc w:val="center"/>
              <w:rPr>
                <w:rFonts w:eastAsia="Calibri"/>
              </w:rPr>
            </w:pPr>
          </w:p>
        </w:tc>
        <w:tc>
          <w:tcPr>
            <w:tcW w:w="2195" w:type="dxa"/>
            <w:vAlign w:val="center"/>
          </w:tcPr>
          <w:p w:rsidR="00B94A53" w:rsidRPr="006060AF" w:rsidRDefault="00B94A53" w:rsidP="00E9287A">
            <w:pPr>
              <w:jc w:val="center"/>
              <w:rPr>
                <w:rFonts w:eastAsia="Calibri"/>
              </w:rPr>
            </w:pPr>
            <w:r w:rsidRPr="006060AF">
              <w:rPr>
                <w:rFonts w:eastAsia="Calibri"/>
              </w:rPr>
              <w:t>Итого:</w:t>
            </w:r>
          </w:p>
        </w:tc>
        <w:tc>
          <w:tcPr>
            <w:tcW w:w="1820" w:type="dxa"/>
          </w:tcPr>
          <w:p w:rsidR="00B94A53" w:rsidRPr="006060AF" w:rsidRDefault="00B94A53" w:rsidP="00E9287A">
            <w:pPr>
              <w:jc w:val="center"/>
              <w:rPr>
                <w:rFonts w:eastAsia="Calibri"/>
              </w:rPr>
            </w:pPr>
          </w:p>
        </w:tc>
        <w:tc>
          <w:tcPr>
            <w:tcW w:w="1860" w:type="dxa"/>
            <w:vAlign w:val="center"/>
          </w:tcPr>
          <w:p w:rsidR="00B94A53" w:rsidRPr="006060AF" w:rsidRDefault="00B94A53" w:rsidP="00E9287A">
            <w:pPr>
              <w:jc w:val="center"/>
              <w:rPr>
                <w:rFonts w:eastAsia="Calibri"/>
                <w:lang w:val="en-US"/>
              </w:rPr>
            </w:pPr>
            <w:r w:rsidRPr="006060AF">
              <w:rPr>
                <w:rFonts w:eastAsia="Calibri"/>
              </w:rPr>
              <w:t>240 155,65</w:t>
            </w:r>
          </w:p>
        </w:tc>
        <w:tc>
          <w:tcPr>
            <w:tcW w:w="1630" w:type="dxa"/>
          </w:tcPr>
          <w:p w:rsidR="00B94A53" w:rsidRPr="006060AF" w:rsidRDefault="00B94A53" w:rsidP="00E9287A">
            <w:pPr>
              <w:jc w:val="center"/>
              <w:rPr>
                <w:rFonts w:eastAsia="Calibri"/>
              </w:rPr>
            </w:pPr>
          </w:p>
        </w:tc>
        <w:tc>
          <w:tcPr>
            <w:tcW w:w="1760" w:type="dxa"/>
            <w:vAlign w:val="center"/>
          </w:tcPr>
          <w:p w:rsidR="00B94A53" w:rsidRPr="006060AF" w:rsidRDefault="00B94A53" w:rsidP="00E9287A">
            <w:pPr>
              <w:jc w:val="center"/>
              <w:rPr>
                <w:rFonts w:eastAsia="Calibri"/>
              </w:rPr>
            </w:pPr>
          </w:p>
        </w:tc>
      </w:tr>
    </w:tbl>
    <w:p w:rsidR="00B94A53" w:rsidRPr="00646879" w:rsidRDefault="00B94A53" w:rsidP="00B94A53">
      <w:pPr>
        <w:ind w:firstLine="709"/>
        <w:jc w:val="both"/>
        <w:rPr>
          <w:sz w:val="28"/>
          <w:szCs w:val="28"/>
        </w:rPr>
      </w:pPr>
      <w:r w:rsidRPr="00646879">
        <w:rPr>
          <w:sz w:val="28"/>
          <w:szCs w:val="28"/>
        </w:rPr>
        <w:t>Задолженность по арендной плате будет погашена в течение 2024 года.</w:t>
      </w:r>
    </w:p>
    <w:p w:rsidR="00B94A53" w:rsidRPr="00A41D8D" w:rsidRDefault="00B94A53" w:rsidP="00B94A53">
      <w:pPr>
        <w:ind w:firstLine="708"/>
        <w:jc w:val="both"/>
        <w:rPr>
          <w:b/>
          <w:i/>
          <w:sz w:val="28"/>
          <w:szCs w:val="28"/>
          <w:highlight w:val="yellow"/>
        </w:rPr>
      </w:pPr>
    </w:p>
    <w:p w:rsidR="00B94A53" w:rsidRPr="00DA7285" w:rsidRDefault="00B94A53" w:rsidP="00B94A53">
      <w:pPr>
        <w:ind w:firstLine="708"/>
        <w:jc w:val="both"/>
        <w:rPr>
          <w:b/>
          <w:sz w:val="28"/>
          <w:szCs w:val="28"/>
        </w:rPr>
      </w:pPr>
      <w:r w:rsidRPr="00DA7285">
        <w:rPr>
          <w:b/>
          <w:i/>
          <w:sz w:val="28"/>
          <w:szCs w:val="28"/>
        </w:rPr>
        <w:t xml:space="preserve">Расчеты по доходам от прочих сумм принудительного изъятия </w:t>
      </w:r>
      <w:r w:rsidRPr="00DA7285">
        <w:rPr>
          <w:b/>
          <w:sz w:val="28"/>
          <w:szCs w:val="28"/>
        </w:rPr>
        <w:t>(счет 1.205.45.000).</w:t>
      </w:r>
    </w:p>
    <w:p w:rsidR="00B94A53" w:rsidRPr="00DA7285" w:rsidRDefault="00B94A53" w:rsidP="00B94A53">
      <w:pPr>
        <w:ind w:firstLine="708"/>
        <w:jc w:val="both"/>
        <w:rPr>
          <w:sz w:val="28"/>
          <w:szCs w:val="28"/>
        </w:rPr>
      </w:pPr>
      <w:r w:rsidRPr="00DA7285">
        <w:rPr>
          <w:sz w:val="28"/>
          <w:szCs w:val="28"/>
        </w:rPr>
        <w:t xml:space="preserve">Задолженность по данному счету составляет – 671 689,93 руб., из них просроченная задолженность – 541 689,93 руб. </w:t>
      </w:r>
    </w:p>
    <w:tbl>
      <w:tblPr>
        <w:tblW w:w="10568" w:type="dxa"/>
        <w:tblInd w:w="-537" w:type="dxa"/>
        <w:tblLayout w:type="fixed"/>
        <w:tblLook w:val="00A0" w:firstRow="1" w:lastRow="0" w:firstColumn="1" w:lastColumn="0" w:noHBand="0" w:noVBand="0"/>
      </w:tblPr>
      <w:tblGrid>
        <w:gridCol w:w="645"/>
        <w:gridCol w:w="1900"/>
        <w:gridCol w:w="510"/>
        <w:gridCol w:w="1276"/>
        <w:gridCol w:w="172"/>
        <w:gridCol w:w="1671"/>
        <w:gridCol w:w="719"/>
        <w:gridCol w:w="1124"/>
        <w:gridCol w:w="2551"/>
      </w:tblGrid>
      <w:tr w:rsidR="00B94A53" w:rsidRPr="00A41D8D" w:rsidTr="00E9287A">
        <w:trPr>
          <w:gridAfter w:val="2"/>
          <w:wAfter w:w="3675" w:type="dxa"/>
          <w:trHeight w:val="300"/>
        </w:trPr>
        <w:tc>
          <w:tcPr>
            <w:tcW w:w="2545" w:type="dxa"/>
            <w:gridSpan w:val="2"/>
            <w:tcBorders>
              <w:top w:val="nil"/>
              <w:left w:val="nil"/>
              <w:bottom w:val="nil"/>
              <w:right w:val="nil"/>
            </w:tcBorders>
            <w:noWrap/>
            <w:vAlign w:val="center"/>
          </w:tcPr>
          <w:p w:rsidR="00B94A53" w:rsidRPr="00A41D8D" w:rsidRDefault="00B94A53" w:rsidP="00E9287A">
            <w:pPr>
              <w:rPr>
                <w:rFonts w:ascii="Calibri" w:hAnsi="Calibri"/>
                <w:color w:val="000000"/>
                <w:highlight w:val="yellow"/>
              </w:rPr>
            </w:pPr>
          </w:p>
        </w:tc>
        <w:tc>
          <w:tcPr>
            <w:tcW w:w="1958" w:type="dxa"/>
            <w:gridSpan w:val="3"/>
            <w:tcBorders>
              <w:top w:val="nil"/>
              <w:left w:val="nil"/>
              <w:bottom w:val="nil"/>
              <w:right w:val="nil"/>
            </w:tcBorders>
            <w:noWrap/>
            <w:vAlign w:val="center"/>
          </w:tcPr>
          <w:p w:rsidR="00B94A53" w:rsidRPr="00A41D8D" w:rsidRDefault="00B94A53" w:rsidP="00E9287A">
            <w:pPr>
              <w:rPr>
                <w:rFonts w:ascii="Calibri" w:hAnsi="Calibri"/>
                <w:color w:val="000000"/>
                <w:highlight w:val="yellow"/>
              </w:rPr>
            </w:pPr>
          </w:p>
        </w:tc>
        <w:tc>
          <w:tcPr>
            <w:tcW w:w="2390" w:type="dxa"/>
            <w:gridSpan w:val="2"/>
            <w:tcBorders>
              <w:top w:val="nil"/>
              <w:left w:val="nil"/>
              <w:bottom w:val="nil"/>
              <w:right w:val="nil"/>
            </w:tcBorders>
            <w:noWrap/>
            <w:vAlign w:val="center"/>
          </w:tcPr>
          <w:p w:rsidR="00B94A53" w:rsidRPr="00A41D8D" w:rsidRDefault="00B94A53" w:rsidP="00E9287A">
            <w:pPr>
              <w:rPr>
                <w:rFonts w:ascii="Calibri" w:hAnsi="Calibri"/>
                <w:color w:val="000000"/>
                <w:highlight w:val="yellow"/>
              </w:rPr>
            </w:pPr>
          </w:p>
        </w:tc>
      </w:tr>
      <w:tr w:rsidR="002C31D7" w:rsidRPr="002C31D7" w:rsidTr="00E9287A">
        <w:trPr>
          <w:gridBefore w:val="1"/>
          <w:wBefore w:w="645" w:type="dxa"/>
          <w:trHeight w:val="1031"/>
        </w:trPr>
        <w:tc>
          <w:tcPr>
            <w:tcW w:w="2410" w:type="dxa"/>
            <w:gridSpan w:val="2"/>
            <w:tcBorders>
              <w:top w:val="single" w:sz="4" w:space="0" w:color="auto"/>
              <w:left w:val="single" w:sz="4" w:space="0" w:color="auto"/>
              <w:bottom w:val="single" w:sz="4" w:space="0" w:color="auto"/>
              <w:right w:val="single" w:sz="4" w:space="0" w:color="auto"/>
            </w:tcBorders>
            <w:vAlign w:val="bottom"/>
          </w:tcPr>
          <w:p w:rsidR="00B94A53" w:rsidRPr="002C31D7" w:rsidRDefault="00B94A53" w:rsidP="00E9287A">
            <w:pPr>
              <w:ind w:left="34"/>
              <w:jc w:val="center"/>
            </w:pPr>
            <w:r w:rsidRPr="002C31D7">
              <w:rPr>
                <w:sz w:val="22"/>
                <w:szCs w:val="22"/>
              </w:rPr>
              <w:t>Код бюджетной классификации</w:t>
            </w:r>
          </w:p>
        </w:tc>
        <w:tc>
          <w:tcPr>
            <w:tcW w:w="1276" w:type="dxa"/>
            <w:tcBorders>
              <w:top w:val="single" w:sz="4" w:space="0" w:color="auto"/>
              <w:left w:val="nil"/>
              <w:bottom w:val="single" w:sz="4" w:space="0" w:color="auto"/>
              <w:right w:val="single" w:sz="4" w:space="0" w:color="auto"/>
            </w:tcBorders>
            <w:vAlign w:val="bottom"/>
          </w:tcPr>
          <w:p w:rsidR="00B94A53" w:rsidRPr="002C31D7" w:rsidRDefault="00B94A53" w:rsidP="00E9287A">
            <w:pPr>
              <w:ind w:left="-108"/>
              <w:jc w:val="center"/>
            </w:pPr>
            <w:r w:rsidRPr="002C31D7">
              <w:rPr>
                <w:sz w:val="22"/>
                <w:szCs w:val="22"/>
              </w:rPr>
              <w:t>год возникновения</w:t>
            </w:r>
          </w:p>
        </w:tc>
        <w:tc>
          <w:tcPr>
            <w:tcW w:w="1843" w:type="dxa"/>
            <w:gridSpan w:val="2"/>
            <w:tcBorders>
              <w:top w:val="single" w:sz="4" w:space="0" w:color="auto"/>
              <w:left w:val="nil"/>
              <w:bottom w:val="single" w:sz="4" w:space="0" w:color="auto"/>
              <w:right w:val="single" w:sz="4" w:space="0" w:color="auto"/>
            </w:tcBorders>
            <w:vAlign w:val="bottom"/>
          </w:tcPr>
          <w:p w:rsidR="00B94A53" w:rsidRPr="002C31D7" w:rsidRDefault="00B94A53" w:rsidP="00E9287A">
            <w:pPr>
              <w:ind w:left="-108"/>
              <w:jc w:val="center"/>
            </w:pPr>
            <w:r w:rsidRPr="002C31D7">
              <w:rPr>
                <w:sz w:val="22"/>
                <w:szCs w:val="22"/>
              </w:rPr>
              <w:t>сумма на 01.01.2023</w:t>
            </w:r>
          </w:p>
        </w:tc>
        <w:tc>
          <w:tcPr>
            <w:tcW w:w="1843" w:type="dxa"/>
            <w:gridSpan w:val="2"/>
            <w:tcBorders>
              <w:top w:val="single" w:sz="4" w:space="0" w:color="auto"/>
              <w:left w:val="nil"/>
              <w:bottom w:val="single" w:sz="4" w:space="0" w:color="auto"/>
              <w:right w:val="single" w:sz="4" w:space="0" w:color="auto"/>
            </w:tcBorders>
            <w:vAlign w:val="bottom"/>
          </w:tcPr>
          <w:p w:rsidR="00B94A53" w:rsidRPr="002C31D7" w:rsidRDefault="00B94A53" w:rsidP="00DE748C">
            <w:pPr>
              <w:ind w:left="-108"/>
              <w:jc w:val="center"/>
            </w:pPr>
            <w:r w:rsidRPr="002C31D7">
              <w:rPr>
                <w:sz w:val="22"/>
                <w:szCs w:val="22"/>
              </w:rPr>
              <w:t xml:space="preserve">сумма на </w:t>
            </w:r>
            <w:r w:rsidR="00DE748C" w:rsidRPr="002C31D7">
              <w:rPr>
                <w:sz w:val="22"/>
                <w:szCs w:val="22"/>
              </w:rPr>
              <w:t>3</w:t>
            </w:r>
            <w:r w:rsidRPr="002C31D7">
              <w:rPr>
                <w:sz w:val="22"/>
                <w:szCs w:val="22"/>
              </w:rPr>
              <w:t>1.1</w:t>
            </w:r>
            <w:r w:rsidR="00DE748C" w:rsidRPr="002C31D7">
              <w:rPr>
                <w:sz w:val="22"/>
                <w:szCs w:val="22"/>
              </w:rPr>
              <w:t>2</w:t>
            </w:r>
            <w:r w:rsidRPr="002C31D7">
              <w:rPr>
                <w:sz w:val="22"/>
                <w:szCs w:val="22"/>
              </w:rPr>
              <w:t>.2023</w:t>
            </w:r>
          </w:p>
        </w:tc>
        <w:tc>
          <w:tcPr>
            <w:tcW w:w="2551" w:type="dxa"/>
            <w:tcBorders>
              <w:top w:val="single" w:sz="4" w:space="0" w:color="auto"/>
              <w:left w:val="nil"/>
              <w:bottom w:val="single" w:sz="4" w:space="0" w:color="auto"/>
              <w:right w:val="single" w:sz="4" w:space="0" w:color="auto"/>
            </w:tcBorders>
            <w:vAlign w:val="bottom"/>
          </w:tcPr>
          <w:p w:rsidR="00B94A53" w:rsidRPr="002C31D7" w:rsidRDefault="00B94A53" w:rsidP="00E9287A">
            <w:pPr>
              <w:ind w:left="-108"/>
              <w:jc w:val="center"/>
            </w:pPr>
            <w:r w:rsidRPr="002C31D7">
              <w:rPr>
                <w:sz w:val="22"/>
                <w:szCs w:val="22"/>
              </w:rPr>
              <w:t>Динамика задолженности</w:t>
            </w:r>
          </w:p>
        </w:tc>
      </w:tr>
      <w:tr w:rsidR="002C31D7" w:rsidRPr="002C31D7" w:rsidTr="00E9287A">
        <w:trPr>
          <w:gridBefore w:val="1"/>
          <w:wBefore w:w="645" w:type="dxa"/>
          <w:trHeight w:val="77"/>
        </w:trPr>
        <w:tc>
          <w:tcPr>
            <w:tcW w:w="2410" w:type="dxa"/>
            <w:gridSpan w:val="2"/>
            <w:vMerge w:val="restart"/>
            <w:tcBorders>
              <w:top w:val="nil"/>
              <w:left w:val="single" w:sz="4" w:space="0" w:color="auto"/>
              <w:right w:val="single" w:sz="4" w:space="0" w:color="auto"/>
            </w:tcBorders>
            <w:vAlign w:val="center"/>
          </w:tcPr>
          <w:p w:rsidR="00B94A53" w:rsidRPr="002C31D7" w:rsidRDefault="00B94A53" w:rsidP="00E9287A">
            <w:pPr>
              <w:ind w:left="-108"/>
              <w:jc w:val="center"/>
            </w:pPr>
            <w:r w:rsidRPr="002C31D7">
              <w:rPr>
                <w:sz w:val="22"/>
                <w:szCs w:val="22"/>
              </w:rPr>
              <w:t>11601201010004140</w:t>
            </w:r>
          </w:p>
        </w:tc>
        <w:tc>
          <w:tcPr>
            <w:tcW w:w="1276" w:type="dxa"/>
            <w:tcBorders>
              <w:top w:val="single" w:sz="4" w:space="0" w:color="auto"/>
              <w:left w:val="nil"/>
              <w:bottom w:val="single" w:sz="4" w:space="0" w:color="auto"/>
              <w:right w:val="single" w:sz="4" w:space="0" w:color="auto"/>
            </w:tcBorders>
            <w:noWrap/>
            <w:vAlign w:val="bottom"/>
          </w:tcPr>
          <w:p w:rsidR="00B94A53" w:rsidRPr="002C31D7" w:rsidRDefault="00B94A53" w:rsidP="00E9287A">
            <w:pPr>
              <w:ind w:left="-108"/>
              <w:jc w:val="center"/>
            </w:pPr>
            <w:r w:rsidRPr="002C31D7">
              <w:rPr>
                <w:sz w:val="22"/>
                <w:szCs w:val="22"/>
              </w:rPr>
              <w:t>2021</w:t>
            </w:r>
          </w:p>
        </w:tc>
        <w:tc>
          <w:tcPr>
            <w:tcW w:w="1843" w:type="dxa"/>
            <w:gridSpan w:val="2"/>
            <w:tcBorders>
              <w:top w:val="single" w:sz="4" w:space="0" w:color="auto"/>
              <w:left w:val="nil"/>
              <w:bottom w:val="single" w:sz="4" w:space="0" w:color="auto"/>
              <w:right w:val="single" w:sz="4" w:space="0" w:color="auto"/>
            </w:tcBorders>
            <w:noWrap/>
          </w:tcPr>
          <w:p w:rsidR="00B94A53" w:rsidRPr="002C31D7" w:rsidRDefault="00734001" w:rsidP="00E9287A">
            <w:pPr>
              <w:jc w:val="center"/>
            </w:pPr>
            <w:r w:rsidRPr="002C31D7">
              <w:rPr>
                <w:sz w:val="22"/>
                <w:szCs w:val="22"/>
              </w:rPr>
              <w:t>15 970,59</w:t>
            </w:r>
          </w:p>
        </w:tc>
        <w:tc>
          <w:tcPr>
            <w:tcW w:w="1843" w:type="dxa"/>
            <w:gridSpan w:val="2"/>
            <w:tcBorders>
              <w:top w:val="single" w:sz="4" w:space="0" w:color="auto"/>
              <w:left w:val="nil"/>
              <w:bottom w:val="single" w:sz="4" w:space="0" w:color="auto"/>
              <w:right w:val="single" w:sz="4" w:space="0" w:color="auto"/>
            </w:tcBorders>
            <w:noWrap/>
            <w:vAlign w:val="bottom"/>
          </w:tcPr>
          <w:p w:rsidR="00B94A53" w:rsidRPr="002C31D7" w:rsidRDefault="00864AEB" w:rsidP="00E9287A">
            <w:pPr>
              <w:jc w:val="center"/>
              <w:rPr>
                <w:lang w:val="en-US"/>
              </w:rPr>
            </w:pPr>
            <w:r w:rsidRPr="002C31D7">
              <w:rPr>
                <w:sz w:val="22"/>
                <w:szCs w:val="22"/>
              </w:rPr>
              <w:t>0</w:t>
            </w:r>
            <w:r w:rsidR="00B94A53" w:rsidRPr="002C31D7">
              <w:rPr>
                <w:sz w:val="22"/>
                <w:szCs w:val="22"/>
              </w:rPr>
              <w:t>,00</w:t>
            </w:r>
          </w:p>
        </w:tc>
        <w:tc>
          <w:tcPr>
            <w:tcW w:w="2551" w:type="dxa"/>
            <w:tcBorders>
              <w:top w:val="single" w:sz="4" w:space="0" w:color="auto"/>
              <w:left w:val="nil"/>
              <w:bottom w:val="single" w:sz="4" w:space="0" w:color="auto"/>
              <w:right w:val="single" w:sz="4" w:space="0" w:color="auto"/>
            </w:tcBorders>
            <w:noWrap/>
            <w:vAlign w:val="bottom"/>
          </w:tcPr>
          <w:p w:rsidR="00B94A53" w:rsidRPr="002C31D7" w:rsidRDefault="00B94A53" w:rsidP="00864AEB">
            <w:r w:rsidRPr="002C31D7">
              <w:rPr>
                <w:sz w:val="22"/>
                <w:szCs w:val="22"/>
              </w:rPr>
              <w:t xml:space="preserve">Уменьшилась на </w:t>
            </w:r>
            <w:r w:rsidR="00864AEB" w:rsidRPr="002C31D7">
              <w:rPr>
                <w:sz w:val="22"/>
                <w:szCs w:val="22"/>
              </w:rPr>
              <w:t>100</w:t>
            </w:r>
            <w:r w:rsidRPr="002C31D7">
              <w:rPr>
                <w:sz w:val="22"/>
                <w:szCs w:val="22"/>
              </w:rPr>
              <w:t>%</w:t>
            </w:r>
          </w:p>
        </w:tc>
      </w:tr>
      <w:tr w:rsidR="002C31D7" w:rsidRPr="002C31D7" w:rsidTr="00E9287A">
        <w:trPr>
          <w:gridBefore w:val="1"/>
          <w:wBefore w:w="645" w:type="dxa"/>
          <w:trHeight w:val="77"/>
        </w:trPr>
        <w:tc>
          <w:tcPr>
            <w:tcW w:w="2410" w:type="dxa"/>
            <w:gridSpan w:val="2"/>
            <w:vMerge/>
            <w:tcBorders>
              <w:left w:val="single" w:sz="4" w:space="0" w:color="auto"/>
              <w:right w:val="single" w:sz="4" w:space="0" w:color="auto"/>
            </w:tcBorders>
            <w:vAlign w:val="bottom"/>
          </w:tcPr>
          <w:p w:rsidR="00B94A53" w:rsidRPr="002C31D7" w:rsidRDefault="00B94A53" w:rsidP="00E9287A">
            <w:pPr>
              <w:ind w:left="-108"/>
              <w:jc w:val="center"/>
            </w:pPr>
          </w:p>
        </w:tc>
        <w:tc>
          <w:tcPr>
            <w:tcW w:w="1276" w:type="dxa"/>
            <w:tcBorders>
              <w:top w:val="single" w:sz="4" w:space="0" w:color="auto"/>
              <w:left w:val="nil"/>
              <w:bottom w:val="single" w:sz="4" w:space="0" w:color="auto"/>
              <w:right w:val="single" w:sz="4" w:space="0" w:color="auto"/>
            </w:tcBorders>
            <w:noWrap/>
            <w:vAlign w:val="bottom"/>
          </w:tcPr>
          <w:p w:rsidR="00B94A53" w:rsidRPr="002C31D7" w:rsidRDefault="00B94A53" w:rsidP="00E9287A">
            <w:pPr>
              <w:ind w:left="-108"/>
              <w:jc w:val="center"/>
            </w:pPr>
            <w:r w:rsidRPr="002C31D7">
              <w:rPr>
                <w:sz w:val="22"/>
                <w:szCs w:val="22"/>
              </w:rPr>
              <w:t>2022</w:t>
            </w:r>
          </w:p>
        </w:tc>
        <w:tc>
          <w:tcPr>
            <w:tcW w:w="1843" w:type="dxa"/>
            <w:gridSpan w:val="2"/>
            <w:tcBorders>
              <w:top w:val="single" w:sz="4" w:space="0" w:color="auto"/>
              <w:left w:val="nil"/>
              <w:bottom w:val="single" w:sz="4" w:space="0" w:color="auto"/>
              <w:right w:val="single" w:sz="4" w:space="0" w:color="auto"/>
            </w:tcBorders>
            <w:noWrap/>
          </w:tcPr>
          <w:p w:rsidR="00B94A53" w:rsidRPr="002C31D7" w:rsidRDefault="00734001" w:rsidP="00E9287A">
            <w:pPr>
              <w:jc w:val="center"/>
            </w:pPr>
            <w:r w:rsidRPr="002C31D7">
              <w:rPr>
                <w:sz w:val="22"/>
                <w:szCs w:val="22"/>
              </w:rPr>
              <w:t>955 504,69</w:t>
            </w:r>
          </w:p>
        </w:tc>
        <w:tc>
          <w:tcPr>
            <w:tcW w:w="1843" w:type="dxa"/>
            <w:gridSpan w:val="2"/>
            <w:tcBorders>
              <w:top w:val="single" w:sz="4" w:space="0" w:color="auto"/>
              <w:left w:val="nil"/>
              <w:bottom w:val="single" w:sz="4" w:space="0" w:color="auto"/>
              <w:right w:val="single" w:sz="4" w:space="0" w:color="auto"/>
            </w:tcBorders>
            <w:noWrap/>
            <w:vAlign w:val="bottom"/>
          </w:tcPr>
          <w:p w:rsidR="00B94A53" w:rsidRPr="002C31D7" w:rsidRDefault="00864AEB" w:rsidP="00E9287A">
            <w:pPr>
              <w:jc w:val="center"/>
              <w:rPr>
                <w:lang w:val="en-US"/>
              </w:rPr>
            </w:pPr>
            <w:r w:rsidRPr="002C31D7">
              <w:rPr>
                <w:sz w:val="22"/>
                <w:szCs w:val="22"/>
              </w:rPr>
              <w:t>405 812,60</w:t>
            </w:r>
          </w:p>
        </w:tc>
        <w:tc>
          <w:tcPr>
            <w:tcW w:w="2551" w:type="dxa"/>
            <w:tcBorders>
              <w:top w:val="single" w:sz="4" w:space="0" w:color="auto"/>
              <w:left w:val="nil"/>
              <w:bottom w:val="single" w:sz="4" w:space="0" w:color="auto"/>
              <w:right w:val="single" w:sz="4" w:space="0" w:color="auto"/>
            </w:tcBorders>
            <w:noWrap/>
            <w:vAlign w:val="bottom"/>
          </w:tcPr>
          <w:p w:rsidR="00B94A53" w:rsidRPr="002C31D7" w:rsidRDefault="00B94A53" w:rsidP="00734001">
            <w:r w:rsidRPr="002C31D7">
              <w:rPr>
                <w:sz w:val="22"/>
                <w:szCs w:val="22"/>
              </w:rPr>
              <w:t xml:space="preserve">Уменьшилась на </w:t>
            </w:r>
            <w:r w:rsidR="00734001" w:rsidRPr="002C31D7">
              <w:rPr>
                <w:sz w:val="22"/>
                <w:szCs w:val="22"/>
              </w:rPr>
              <w:t>57,52</w:t>
            </w:r>
            <w:r w:rsidRPr="002C31D7">
              <w:rPr>
                <w:sz w:val="22"/>
                <w:szCs w:val="22"/>
              </w:rPr>
              <w:t>%</w:t>
            </w:r>
          </w:p>
        </w:tc>
      </w:tr>
      <w:tr w:rsidR="002C31D7" w:rsidRPr="002C31D7" w:rsidTr="00E9287A">
        <w:trPr>
          <w:gridBefore w:val="1"/>
          <w:wBefore w:w="645" w:type="dxa"/>
          <w:trHeight w:val="77"/>
        </w:trPr>
        <w:tc>
          <w:tcPr>
            <w:tcW w:w="2410" w:type="dxa"/>
            <w:gridSpan w:val="2"/>
            <w:vMerge/>
            <w:tcBorders>
              <w:left w:val="single" w:sz="4" w:space="0" w:color="auto"/>
              <w:bottom w:val="single" w:sz="4" w:space="0" w:color="auto"/>
              <w:right w:val="single" w:sz="4" w:space="0" w:color="auto"/>
            </w:tcBorders>
            <w:vAlign w:val="bottom"/>
          </w:tcPr>
          <w:p w:rsidR="00B94A53" w:rsidRPr="002C31D7" w:rsidRDefault="00B94A53" w:rsidP="00E9287A">
            <w:pPr>
              <w:ind w:left="-108"/>
              <w:jc w:val="center"/>
            </w:pPr>
          </w:p>
        </w:tc>
        <w:tc>
          <w:tcPr>
            <w:tcW w:w="1276" w:type="dxa"/>
            <w:tcBorders>
              <w:top w:val="single" w:sz="4" w:space="0" w:color="auto"/>
              <w:left w:val="nil"/>
              <w:bottom w:val="single" w:sz="4" w:space="0" w:color="auto"/>
              <w:right w:val="single" w:sz="4" w:space="0" w:color="auto"/>
            </w:tcBorders>
            <w:noWrap/>
            <w:vAlign w:val="bottom"/>
          </w:tcPr>
          <w:p w:rsidR="00B94A53" w:rsidRPr="002C31D7" w:rsidRDefault="00B94A53" w:rsidP="00E9287A">
            <w:pPr>
              <w:ind w:left="-108"/>
              <w:jc w:val="center"/>
            </w:pPr>
            <w:r w:rsidRPr="002C31D7">
              <w:rPr>
                <w:sz w:val="22"/>
                <w:szCs w:val="22"/>
              </w:rPr>
              <w:t>2023</w:t>
            </w:r>
          </w:p>
        </w:tc>
        <w:tc>
          <w:tcPr>
            <w:tcW w:w="1843" w:type="dxa"/>
            <w:gridSpan w:val="2"/>
            <w:tcBorders>
              <w:top w:val="single" w:sz="4" w:space="0" w:color="auto"/>
              <w:left w:val="nil"/>
              <w:bottom w:val="single" w:sz="4" w:space="0" w:color="auto"/>
              <w:right w:val="single" w:sz="4" w:space="0" w:color="auto"/>
            </w:tcBorders>
            <w:noWrap/>
          </w:tcPr>
          <w:p w:rsidR="00B94A53" w:rsidRPr="002C31D7" w:rsidRDefault="00B94A53" w:rsidP="00E9287A">
            <w:pPr>
              <w:jc w:val="center"/>
            </w:pPr>
            <w:r w:rsidRPr="002C31D7">
              <w:rPr>
                <w:sz w:val="22"/>
                <w:szCs w:val="22"/>
              </w:rPr>
              <w:t>0,00</w:t>
            </w:r>
          </w:p>
        </w:tc>
        <w:tc>
          <w:tcPr>
            <w:tcW w:w="1843" w:type="dxa"/>
            <w:gridSpan w:val="2"/>
            <w:tcBorders>
              <w:top w:val="single" w:sz="4" w:space="0" w:color="auto"/>
              <w:left w:val="nil"/>
              <w:bottom w:val="single" w:sz="4" w:space="0" w:color="auto"/>
              <w:right w:val="single" w:sz="4" w:space="0" w:color="auto"/>
            </w:tcBorders>
            <w:noWrap/>
            <w:vAlign w:val="bottom"/>
          </w:tcPr>
          <w:p w:rsidR="00B94A53" w:rsidRPr="002C31D7" w:rsidRDefault="00864AEB" w:rsidP="00E9287A">
            <w:pPr>
              <w:jc w:val="center"/>
            </w:pPr>
            <w:r w:rsidRPr="002C31D7">
              <w:rPr>
                <w:sz w:val="22"/>
                <w:szCs w:val="22"/>
              </w:rPr>
              <w:t>247 507,13</w:t>
            </w:r>
          </w:p>
        </w:tc>
        <w:tc>
          <w:tcPr>
            <w:tcW w:w="2551" w:type="dxa"/>
            <w:tcBorders>
              <w:top w:val="single" w:sz="4" w:space="0" w:color="auto"/>
              <w:left w:val="nil"/>
              <w:bottom w:val="single" w:sz="4" w:space="0" w:color="auto"/>
              <w:right w:val="single" w:sz="4" w:space="0" w:color="auto"/>
            </w:tcBorders>
            <w:noWrap/>
            <w:vAlign w:val="bottom"/>
          </w:tcPr>
          <w:p w:rsidR="00B94A53" w:rsidRPr="002C31D7" w:rsidRDefault="00B94A53" w:rsidP="00E9287A">
            <w:r w:rsidRPr="002C31D7">
              <w:rPr>
                <w:sz w:val="22"/>
                <w:szCs w:val="22"/>
              </w:rPr>
              <w:t>Увеличилась на 100%</w:t>
            </w:r>
          </w:p>
        </w:tc>
      </w:tr>
      <w:tr w:rsidR="002C31D7" w:rsidRPr="002C31D7" w:rsidTr="00E9287A">
        <w:trPr>
          <w:gridBefore w:val="1"/>
          <w:wBefore w:w="645" w:type="dxa"/>
          <w:trHeight w:val="77"/>
        </w:trPr>
        <w:tc>
          <w:tcPr>
            <w:tcW w:w="2410" w:type="dxa"/>
            <w:gridSpan w:val="2"/>
            <w:tcBorders>
              <w:left w:val="single" w:sz="4" w:space="0" w:color="auto"/>
              <w:bottom w:val="single" w:sz="4" w:space="0" w:color="auto"/>
              <w:right w:val="single" w:sz="4" w:space="0" w:color="auto"/>
            </w:tcBorders>
            <w:vAlign w:val="bottom"/>
          </w:tcPr>
          <w:p w:rsidR="00B94A53" w:rsidRPr="002C31D7" w:rsidRDefault="00B94A53" w:rsidP="00E9287A">
            <w:pPr>
              <w:ind w:left="-108"/>
              <w:jc w:val="center"/>
            </w:pPr>
            <w:r w:rsidRPr="002C31D7">
              <w:rPr>
                <w:sz w:val="22"/>
                <w:szCs w:val="22"/>
              </w:rPr>
              <w:t>11601081010032140</w:t>
            </w:r>
          </w:p>
        </w:tc>
        <w:tc>
          <w:tcPr>
            <w:tcW w:w="1276" w:type="dxa"/>
            <w:tcBorders>
              <w:top w:val="nil"/>
              <w:left w:val="nil"/>
              <w:bottom w:val="single" w:sz="4" w:space="0" w:color="auto"/>
              <w:right w:val="single" w:sz="4" w:space="0" w:color="auto"/>
            </w:tcBorders>
            <w:noWrap/>
          </w:tcPr>
          <w:p w:rsidR="00B94A53" w:rsidRPr="002C31D7" w:rsidRDefault="00B94A53" w:rsidP="00E9287A">
            <w:pPr>
              <w:ind w:left="-108"/>
              <w:jc w:val="center"/>
            </w:pPr>
            <w:r w:rsidRPr="002C31D7">
              <w:rPr>
                <w:sz w:val="22"/>
                <w:szCs w:val="22"/>
              </w:rPr>
              <w:t>2022</w:t>
            </w:r>
          </w:p>
        </w:tc>
        <w:tc>
          <w:tcPr>
            <w:tcW w:w="1843" w:type="dxa"/>
            <w:gridSpan w:val="2"/>
            <w:tcBorders>
              <w:top w:val="nil"/>
              <w:left w:val="nil"/>
              <w:bottom w:val="single" w:sz="4" w:space="0" w:color="auto"/>
              <w:right w:val="single" w:sz="4" w:space="0" w:color="auto"/>
            </w:tcBorders>
            <w:noWrap/>
          </w:tcPr>
          <w:p w:rsidR="00B94A53" w:rsidRPr="002C31D7" w:rsidRDefault="00B94A53" w:rsidP="00E9287A">
            <w:pPr>
              <w:jc w:val="center"/>
            </w:pPr>
            <w:r w:rsidRPr="002C31D7">
              <w:rPr>
                <w:sz w:val="22"/>
                <w:szCs w:val="22"/>
              </w:rPr>
              <w:t>50 194,93</w:t>
            </w:r>
          </w:p>
        </w:tc>
        <w:tc>
          <w:tcPr>
            <w:tcW w:w="1843" w:type="dxa"/>
            <w:gridSpan w:val="2"/>
            <w:tcBorders>
              <w:top w:val="nil"/>
              <w:left w:val="nil"/>
              <w:bottom w:val="single" w:sz="4" w:space="0" w:color="auto"/>
              <w:right w:val="single" w:sz="4" w:space="0" w:color="auto"/>
            </w:tcBorders>
            <w:noWrap/>
          </w:tcPr>
          <w:p w:rsidR="00B94A53" w:rsidRPr="002C31D7" w:rsidRDefault="00864AEB" w:rsidP="00E9287A">
            <w:pPr>
              <w:jc w:val="center"/>
            </w:pPr>
            <w:r w:rsidRPr="002C31D7">
              <w:rPr>
                <w:sz w:val="22"/>
                <w:szCs w:val="22"/>
              </w:rPr>
              <w:t>18 370,20</w:t>
            </w:r>
          </w:p>
        </w:tc>
        <w:tc>
          <w:tcPr>
            <w:tcW w:w="2551" w:type="dxa"/>
            <w:tcBorders>
              <w:top w:val="nil"/>
              <w:left w:val="nil"/>
              <w:bottom w:val="single" w:sz="4" w:space="0" w:color="auto"/>
              <w:right w:val="single" w:sz="4" w:space="0" w:color="auto"/>
            </w:tcBorders>
            <w:noWrap/>
          </w:tcPr>
          <w:p w:rsidR="00B94A53" w:rsidRPr="002C31D7" w:rsidRDefault="00B94A53" w:rsidP="00864AEB">
            <w:r w:rsidRPr="002C31D7">
              <w:rPr>
                <w:sz w:val="22"/>
                <w:szCs w:val="22"/>
              </w:rPr>
              <w:t xml:space="preserve">Уменьшилась на </w:t>
            </w:r>
            <w:r w:rsidR="00864AEB" w:rsidRPr="002C31D7">
              <w:rPr>
                <w:sz w:val="22"/>
                <w:szCs w:val="22"/>
              </w:rPr>
              <w:t>63,40</w:t>
            </w:r>
            <w:r w:rsidRPr="002C31D7">
              <w:rPr>
                <w:sz w:val="22"/>
                <w:szCs w:val="22"/>
              </w:rPr>
              <w:t>%</w:t>
            </w:r>
          </w:p>
        </w:tc>
      </w:tr>
      <w:tr w:rsidR="002C31D7" w:rsidRPr="002C31D7" w:rsidTr="00E9287A">
        <w:trPr>
          <w:gridBefore w:val="1"/>
          <w:wBefore w:w="645" w:type="dxa"/>
          <w:trHeight w:val="77"/>
        </w:trPr>
        <w:tc>
          <w:tcPr>
            <w:tcW w:w="2410" w:type="dxa"/>
            <w:gridSpan w:val="2"/>
            <w:tcBorders>
              <w:left w:val="single" w:sz="4" w:space="0" w:color="auto"/>
              <w:bottom w:val="single" w:sz="4" w:space="0" w:color="auto"/>
              <w:right w:val="single" w:sz="4" w:space="0" w:color="auto"/>
            </w:tcBorders>
            <w:vAlign w:val="bottom"/>
          </w:tcPr>
          <w:p w:rsidR="00B94A53" w:rsidRPr="002C31D7" w:rsidRDefault="00B94A53" w:rsidP="00E9287A">
            <w:pPr>
              <w:ind w:left="-108"/>
              <w:jc w:val="center"/>
            </w:pPr>
            <w:r w:rsidRPr="002C31D7">
              <w:rPr>
                <w:sz w:val="22"/>
                <w:szCs w:val="22"/>
              </w:rPr>
              <w:t>11601111019000140</w:t>
            </w:r>
          </w:p>
        </w:tc>
        <w:tc>
          <w:tcPr>
            <w:tcW w:w="1276" w:type="dxa"/>
            <w:tcBorders>
              <w:top w:val="nil"/>
              <w:left w:val="nil"/>
              <w:bottom w:val="single" w:sz="4" w:space="0" w:color="auto"/>
              <w:right w:val="single" w:sz="4" w:space="0" w:color="auto"/>
            </w:tcBorders>
            <w:noWrap/>
          </w:tcPr>
          <w:p w:rsidR="00B94A53" w:rsidRPr="002C31D7" w:rsidRDefault="00864AEB" w:rsidP="00E9287A">
            <w:pPr>
              <w:ind w:left="-108"/>
              <w:jc w:val="center"/>
            </w:pPr>
            <w:r w:rsidRPr="002C31D7">
              <w:rPr>
                <w:sz w:val="22"/>
                <w:szCs w:val="22"/>
              </w:rPr>
              <w:t>2022</w:t>
            </w:r>
          </w:p>
        </w:tc>
        <w:tc>
          <w:tcPr>
            <w:tcW w:w="1843" w:type="dxa"/>
            <w:gridSpan w:val="2"/>
            <w:tcBorders>
              <w:top w:val="nil"/>
              <w:left w:val="nil"/>
              <w:bottom w:val="single" w:sz="4" w:space="0" w:color="auto"/>
              <w:right w:val="single" w:sz="4" w:space="0" w:color="auto"/>
            </w:tcBorders>
            <w:noWrap/>
          </w:tcPr>
          <w:p w:rsidR="00B94A53" w:rsidRPr="002C31D7" w:rsidRDefault="00734001" w:rsidP="00E9287A">
            <w:pPr>
              <w:jc w:val="center"/>
            </w:pPr>
            <w:r w:rsidRPr="002C31D7">
              <w:rPr>
                <w:sz w:val="22"/>
                <w:szCs w:val="22"/>
              </w:rPr>
              <w:t>1 4</w:t>
            </w:r>
            <w:r w:rsidR="00B94A53" w:rsidRPr="002C31D7">
              <w:rPr>
                <w:sz w:val="22"/>
                <w:szCs w:val="22"/>
              </w:rPr>
              <w:t>00,00</w:t>
            </w:r>
          </w:p>
        </w:tc>
        <w:tc>
          <w:tcPr>
            <w:tcW w:w="1843" w:type="dxa"/>
            <w:gridSpan w:val="2"/>
            <w:tcBorders>
              <w:top w:val="nil"/>
              <w:left w:val="nil"/>
              <w:bottom w:val="single" w:sz="4" w:space="0" w:color="auto"/>
              <w:right w:val="single" w:sz="4" w:space="0" w:color="auto"/>
            </w:tcBorders>
            <w:noWrap/>
          </w:tcPr>
          <w:p w:rsidR="00B94A53" w:rsidRPr="002C31D7" w:rsidRDefault="00864AEB" w:rsidP="00E9287A">
            <w:pPr>
              <w:jc w:val="center"/>
            </w:pPr>
            <w:r w:rsidRPr="002C31D7">
              <w:rPr>
                <w:sz w:val="22"/>
                <w:szCs w:val="22"/>
              </w:rPr>
              <w:t>0,00</w:t>
            </w:r>
          </w:p>
        </w:tc>
        <w:tc>
          <w:tcPr>
            <w:tcW w:w="2551" w:type="dxa"/>
            <w:tcBorders>
              <w:top w:val="nil"/>
              <w:left w:val="nil"/>
              <w:bottom w:val="single" w:sz="4" w:space="0" w:color="auto"/>
              <w:right w:val="single" w:sz="4" w:space="0" w:color="auto"/>
            </w:tcBorders>
            <w:noWrap/>
          </w:tcPr>
          <w:p w:rsidR="00B94A53" w:rsidRPr="002C31D7" w:rsidRDefault="00B94A53" w:rsidP="00864AEB">
            <w:r w:rsidRPr="002C31D7">
              <w:rPr>
                <w:sz w:val="22"/>
                <w:szCs w:val="22"/>
              </w:rPr>
              <w:t xml:space="preserve">Уменьшилась на </w:t>
            </w:r>
            <w:r w:rsidR="00864AEB" w:rsidRPr="002C31D7">
              <w:rPr>
                <w:sz w:val="22"/>
                <w:szCs w:val="22"/>
              </w:rPr>
              <w:t>100</w:t>
            </w:r>
            <w:r w:rsidRPr="002C31D7">
              <w:rPr>
                <w:sz w:val="22"/>
                <w:szCs w:val="22"/>
              </w:rPr>
              <w:t>%</w:t>
            </w:r>
          </w:p>
        </w:tc>
      </w:tr>
    </w:tbl>
    <w:p w:rsidR="00B94A53" w:rsidRPr="00097770" w:rsidRDefault="00B94A53" w:rsidP="00B94A53">
      <w:pPr>
        <w:ind w:firstLine="709"/>
        <w:jc w:val="both"/>
        <w:rPr>
          <w:color w:val="000000"/>
          <w:sz w:val="28"/>
          <w:szCs w:val="28"/>
        </w:rPr>
      </w:pPr>
      <w:r w:rsidRPr="002C31D7">
        <w:rPr>
          <w:sz w:val="28"/>
          <w:szCs w:val="28"/>
        </w:rPr>
        <w:t>В целях снижения с</w:t>
      </w:r>
      <w:r w:rsidRPr="00097770">
        <w:rPr>
          <w:color w:val="000000"/>
          <w:sz w:val="28"/>
          <w:szCs w:val="28"/>
        </w:rPr>
        <w:t>умм дебиторской задолженности выполнены следующие мероприятия:</w:t>
      </w:r>
    </w:p>
    <w:p w:rsidR="00B94A53" w:rsidRPr="00097770" w:rsidRDefault="00B94A53" w:rsidP="00B94A53">
      <w:pPr>
        <w:ind w:firstLine="709"/>
        <w:jc w:val="both"/>
        <w:rPr>
          <w:sz w:val="28"/>
          <w:szCs w:val="28"/>
        </w:rPr>
      </w:pPr>
      <w:r w:rsidRPr="00097770">
        <w:rPr>
          <w:sz w:val="28"/>
          <w:szCs w:val="28"/>
        </w:rPr>
        <w:t>- проведена сверка со службой судебных приставов, сделаны запросы в судебные органы по отмененным Постановлениям об административных правонарушениях;</w:t>
      </w:r>
    </w:p>
    <w:p w:rsidR="00B94A53" w:rsidRPr="00097770" w:rsidRDefault="00B94A53" w:rsidP="00B94A53">
      <w:pPr>
        <w:ind w:firstLine="709"/>
        <w:jc w:val="both"/>
        <w:rPr>
          <w:sz w:val="28"/>
          <w:szCs w:val="28"/>
        </w:rPr>
      </w:pPr>
      <w:r w:rsidRPr="00097770">
        <w:rPr>
          <w:sz w:val="28"/>
          <w:szCs w:val="28"/>
        </w:rPr>
        <w:t>- специалистами УНД представлены заключения о списании невозможной к взысканию дебиторской задолженности.</w:t>
      </w:r>
    </w:p>
    <w:p w:rsidR="00B94A53" w:rsidRPr="00A41D8D" w:rsidRDefault="00B94A53" w:rsidP="00B94A53">
      <w:pPr>
        <w:pStyle w:val="a6"/>
        <w:tabs>
          <w:tab w:val="left" w:pos="142"/>
          <w:tab w:val="num" w:pos="1788"/>
        </w:tabs>
        <w:spacing w:after="0"/>
        <w:ind w:firstLine="709"/>
        <w:jc w:val="both"/>
        <w:rPr>
          <w:b/>
          <w:color w:val="000000"/>
          <w:sz w:val="28"/>
          <w:szCs w:val="28"/>
          <w:highlight w:val="yellow"/>
        </w:rPr>
      </w:pPr>
    </w:p>
    <w:p w:rsidR="00B94A53" w:rsidRPr="00031819" w:rsidRDefault="00B94A53" w:rsidP="00B94A53">
      <w:pPr>
        <w:ind w:firstLine="709"/>
        <w:jc w:val="both"/>
        <w:rPr>
          <w:color w:val="000000"/>
          <w:sz w:val="28"/>
          <w:szCs w:val="28"/>
        </w:rPr>
      </w:pPr>
      <w:r w:rsidRPr="00031819">
        <w:rPr>
          <w:b/>
          <w:color w:val="000000"/>
          <w:sz w:val="28"/>
          <w:szCs w:val="28"/>
        </w:rPr>
        <w:t>120800000 – 1 193 374,68</w:t>
      </w:r>
      <w:r w:rsidRPr="00031819">
        <w:rPr>
          <w:color w:val="000000"/>
          <w:sz w:val="28"/>
          <w:szCs w:val="28"/>
        </w:rPr>
        <w:t xml:space="preserve"> руб., из них: </w:t>
      </w:r>
    </w:p>
    <w:p w:rsidR="00B94A53" w:rsidRPr="00031819" w:rsidRDefault="00B94A53" w:rsidP="00B94A53">
      <w:pPr>
        <w:pStyle w:val="a6"/>
        <w:tabs>
          <w:tab w:val="left" w:pos="0"/>
          <w:tab w:val="num" w:pos="1788"/>
        </w:tabs>
        <w:spacing w:after="0"/>
        <w:ind w:firstLine="709"/>
        <w:jc w:val="both"/>
        <w:rPr>
          <w:sz w:val="28"/>
          <w:szCs w:val="28"/>
        </w:rPr>
      </w:pPr>
      <w:r w:rsidRPr="00031819">
        <w:rPr>
          <w:color w:val="000000"/>
          <w:sz w:val="28"/>
          <w:szCs w:val="28"/>
        </w:rPr>
        <w:t xml:space="preserve">- </w:t>
      </w:r>
      <w:r w:rsidRPr="00031819">
        <w:rPr>
          <w:sz w:val="28"/>
          <w:szCs w:val="28"/>
        </w:rPr>
        <w:t>выданы подотчетным лицам денежные средства на командировочные расходы – 686 420,00 руб.;</w:t>
      </w:r>
    </w:p>
    <w:p w:rsidR="00B94A53" w:rsidRPr="00031819" w:rsidRDefault="00B94A53" w:rsidP="00B94A53">
      <w:pPr>
        <w:pStyle w:val="a6"/>
        <w:tabs>
          <w:tab w:val="left" w:pos="180"/>
          <w:tab w:val="left" w:pos="1134"/>
          <w:tab w:val="num" w:pos="1788"/>
        </w:tabs>
        <w:spacing w:after="0"/>
        <w:ind w:firstLine="709"/>
        <w:jc w:val="both"/>
        <w:rPr>
          <w:sz w:val="28"/>
          <w:szCs w:val="28"/>
        </w:rPr>
      </w:pPr>
      <w:r w:rsidRPr="00031819">
        <w:rPr>
          <w:sz w:val="28"/>
          <w:szCs w:val="28"/>
        </w:rPr>
        <w:t xml:space="preserve">- талоны ГСМ, находящиеся в подотчете у подотчетных лиц – 213 815,20 руб. Талоны ГСМ выданы в подотчет начальникам пожарных частей, начальникам отделений надзорной деятельности и инспекторам ГИМС, находящихся в районах республики на </w:t>
      </w:r>
      <w:r w:rsidR="00AE6766">
        <w:rPr>
          <w:sz w:val="28"/>
          <w:szCs w:val="28"/>
        </w:rPr>
        <w:t>январь</w:t>
      </w:r>
      <w:r w:rsidRPr="00031819">
        <w:rPr>
          <w:sz w:val="28"/>
          <w:szCs w:val="28"/>
        </w:rPr>
        <w:t xml:space="preserve"> месяц 202</w:t>
      </w:r>
      <w:r w:rsidR="00AE6766">
        <w:rPr>
          <w:sz w:val="28"/>
          <w:szCs w:val="28"/>
        </w:rPr>
        <w:t>4</w:t>
      </w:r>
      <w:r w:rsidRPr="00031819">
        <w:rPr>
          <w:sz w:val="28"/>
          <w:szCs w:val="28"/>
        </w:rPr>
        <w:t xml:space="preserve"> года, в целях функционирования и поддержания в полной боевой готовности специализированного автотранспорта Главного управления;</w:t>
      </w:r>
    </w:p>
    <w:p w:rsidR="00B94A53" w:rsidRPr="00031819" w:rsidRDefault="00B94A53" w:rsidP="00B94A53">
      <w:pPr>
        <w:pStyle w:val="a6"/>
        <w:tabs>
          <w:tab w:val="left" w:pos="180"/>
        </w:tabs>
        <w:spacing w:after="0"/>
        <w:ind w:firstLine="709"/>
        <w:jc w:val="both"/>
        <w:rPr>
          <w:sz w:val="28"/>
          <w:szCs w:val="28"/>
        </w:rPr>
      </w:pPr>
      <w:r w:rsidRPr="00031819">
        <w:rPr>
          <w:sz w:val="28"/>
          <w:szCs w:val="28"/>
        </w:rPr>
        <w:t xml:space="preserve">- денежные средства, выданные на оплату стоимости проезда к месту проведения отпуска и обратно сотрудникам ФПС ГПС </w:t>
      </w:r>
      <w:r w:rsidRPr="00031819">
        <w:rPr>
          <w:color w:val="000000"/>
          <w:sz w:val="28"/>
          <w:szCs w:val="28"/>
        </w:rPr>
        <w:t xml:space="preserve">– </w:t>
      </w:r>
      <w:r w:rsidRPr="00031819">
        <w:rPr>
          <w:sz w:val="28"/>
          <w:szCs w:val="28"/>
        </w:rPr>
        <w:t xml:space="preserve">293 139,48 руб.; </w:t>
      </w:r>
    </w:p>
    <w:p w:rsidR="00B94A53" w:rsidRPr="00031819" w:rsidRDefault="00B94A53" w:rsidP="00B94A53">
      <w:pPr>
        <w:ind w:firstLine="708"/>
        <w:jc w:val="both"/>
        <w:rPr>
          <w:sz w:val="28"/>
          <w:szCs w:val="28"/>
        </w:rPr>
      </w:pPr>
      <w:r w:rsidRPr="00031819">
        <w:rPr>
          <w:sz w:val="28"/>
          <w:szCs w:val="28"/>
        </w:rPr>
        <w:t xml:space="preserve">По сравнению с началом финансового года сумма задолженности снизилась на </w:t>
      </w:r>
      <w:r>
        <w:rPr>
          <w:sz w:val="28"/>
          <w:szCs w:val="28"/>
        </w:rPr>
        <w:t>1,26</w:t>
      </w:r>
      <w:r w:rsidRPr="00031819">
        <w:rPr>
          <w:sz w:val="28"/>
          <w:szCs w:val="28"/>
        </w:rPr>
        <w:t>%.</w:t>
      </w:r>
    </w:p>
    <w:p w:rsidR="00B94A53" w:rsidRPr="00A41D8D" w:rsidRDefault="00B94A53" w:rsidP="00B94A53">
      <w:pPr>
        <w:ind w:firstLine="709"/>
        <w:jc w:val="both"/>
        <w:rPr>
          <w:b/>
          <w:color w:val="000000"/>
          <w:sz w:val="28"/>
          <w:szCs w:val="28"/>
          <w:highlight w:val="yellow"/>
        </w:rPr>
      </w:pPr>
    </w:p>
    <w:p w:rsidR="00B94A53" w:rsidRPr="0098646B" w:rsidRDefault="00B94A53" w:rsidP="00B94A53">
      <w:pPr>
        <w:ind w:firstLine="709"/>
        <w:jc w:val="both"/>
        <w:rPr>
          <w:sz w:val="28"/>
          <w:szCs w:val="28"/>
        </w:rPr>
      </w:pPr>
      <w:r w:rsidRPr="0098646B">
        <w:rPr>
          <w:b/>
          <w:color w:val="000000"/>
          <w:sz w:val="28"/>
          <w:szCs w:val="28"/>
        </w:rPr>
        <w:t xml:space="preserve">120900000 </w:t>
      </w:r>
      <w:r w:rsidRPr="0098646B">
        <w:rPr>
          <w:color w:val="000000"/>
          <w:sz w:val="28"/>
          <w:szCs w:val="28"/>
        </w:rPr>
        <w:t xml:space="preserve">– </w:t>
      </w:r>
      <w:r w:rsidRPr="0098646B">
        <w:rPr>
          <w:b/>
          <w:color w:val="000000"/>
          <w:sz w:val="28"/>
          <w:szCs w:val="28"/>
        </w:rPr>
        <w:t>1 427 269,17</w:t>
      </w:r>
      <w:r w:rsidRPr="0098646B">
        <w:rPr>
          <w:color w:val="000000"/>
          <w:sz w:val="28"/>
          <w:szCs w:val="28"/>
        </w:rPr>
        <w:t xml:space="preserve"> руб.</w:t>
      </w:r>
      <w:r w:rsidRPr="0098646B">
        <w:rPr>
          <w:sz w:val="28"/>
          <w:szCs w:val="28"/>
        </w:rPr>
        <w:t xml:space="preserve"> По сравнению с началом года сумма задолженности снизилась на 9,20%.</w:t>
      </w:r>
    </w:p>
    <w:p w:rsidR="00B94A53" w:rsidRPr="0098646B" w:rsidRDefault="00B94A53" w:rsidP="00B94A53">
      <w:pPr>
        <w:ind w:firstLine="708"/>
        <w:jc w:val="both"/>
        <w:rPr>
          <w:b/>
          <w:i/>
          <w:sz w:val="28"/>
          <w:szCs w:val="28"/>
        </w:rPr>
      </w:pPr>
    </w:p>
    <w:p w:rsidR="00B94A53" w:rsidRPr="0098646B" w:rsidRDefault="00B94A53" w:rsidP="00B94A53">
      <w:pPr>
        <w:ind w:firstLine="708"/>
        <w:jc w:val="both"/>
        <w:rPr>
          <w:sz w:val="28"/>
          <w:szCs w:val="28"/>
        </w:rPr>
      </w:pPr>
      <w:r w:rsidRPr="0098646B">
        <w:rPr>
          <w:b/>
          <w:i/>
          <w:sz w:val="28"/>
          <w:szCs w:val="28"/>
        </w:rPr>
        <w:t xml:space="preserve">Расчеты по доходам бюджета от возврата дебиторской задолженности прошлых лет </w:t>
      </w:r>
      <w:r w:rsidRPr="0098646B">
        <w:rPr>
          <w:b/>
          <w:sz w:val="28"/>
          <w:szCs w:val="28"/>
        </w:rPr>
        <w:t>(счет 1.209.36.000)</w:t>
      </w:r>
      <w:r w:rsidRPr="0098646B">
        <w:rPr>
          <w:sz w:val="28"/>
          <w:szCs w:val="28"/>
        </w:rPr>
        <w:t xml:space="preserve"> – 269 940,53 руб., в том числе:</w:t>
      </w:r>
    </w:p>
    <w:p w:rsidR="00B94A53" w:rsidRPr="0098646B" w:rsidRDefault="00B94A53" w:rsidP="00B94A53">
      <w:pPr>
        <w:ind w:firstLine="708"/>
        <w:jc w:val="both"/>
        <w:rPr>
          <w:sz w:val="28"/>
          <w:szCs w:val="28"/>
        </w:rPr>
      </w:pPr>
      <w:r w:rsidRPr="0098646B">
        <w:rPr>
          <w:sz w:val="28"/>
          <w:szCs w:val="28"/>
        </w:rPr>
        <w:t xml:space="preserve">- 260 958,00 руб. переплата денежного довольствия начальнику центра управления в кризисных ситуациях (далее – начальнику ЦУКС) Главного управления, выявленная в результате внутреннего финансового аудита (проверки). </w:t>
      </w:r>
    </w:p>
    <w:p w:rsidR="00B94A53" w:rsidRPr="0098646B" w:rsidRDefault="00B94A53" w:rsidP="00B94A53">
      <w:pPr>
        <w:ind w:firstLine="708"/>
        <w:jc w:val="both"/>
        <w:rPr>
          <w:sz w:val="28"/>
          <w:szCs w:val="28"/>
        </w:rPr>
      </w:pPr>
      <w:r w:rsidRPr="0098646B">
        <w:rPr>
          <w:sz w:val="28"/>
          <w:szCs w:val="28"/>
        </w:rPr>
        <w:t>Так, в октябре месяце 2021 года главным специалистом (по финансовому аудиту) Главного управления майором внутренней службы</w:t>
      </w:r>
      <w:proofErr w:type="gramStart"/>
      <w:r w:rsidRPr="0098646B">
        <w:rPr>
          <w:sz w:val="28"/>
          <w:szCs w:val="28"/>
        </w:rPr>
        <w:t xml:space="preserve"> Д</w:t>
      </w:r>
      <w:proofErr w:type="gramEnd"/>
      <w:r w:rsidRPr="0098646B">
        <w:rPr>
          <w:sz w:val="28"/>
          <w:szCs w:val="28"/>
        </w:rPr>
        <w:t xml:space="preserve">окуй Т.В. проведена проверка полноты, своевременности социальных выплат и обеспечения положенными видами довольствия личного состава в связи с переходом на новую организационно-штатную структуру. </w:t>
      </w:r>
    </w:p>
    <w:p w:rsidR="00B94A53" w:rsidRPr="0098646B" w:rsidRDefault="00B94A53" w:rsidP="00B94A53">
      <w:pPr>
        <w:ind w:firstLine="708"/>
        <w:jc w:val="both"/>
        <w:rPr>
          <w:sz w:val="28"/>
          <w:szCs w:val="28"/>
        </w:rPr>
      </w:pPr>
      <w:r w:rsidRPr="0098646B">
        <w:rPr>
          <w:sz w:val="28"/>
          <w:szCs w:val="28"/>
        </w:rPr>
        <w:t>При проверке соответствия окладов по штатным должностям, майором внутренней службы</w:t>
      </w:r>
      <w:proofErr w:type="gramStart"/>
      <w:r w:rsidRPr="0098646B">
        <w:rPr>
          <w:sz w:val="28"/>
          <w:szCs w:val="28"/>
        </w:rPr>
        <w:t xml:space="preserve"> Д</w:t>
      </w:r>
      <w:proofErr w:type="gramEnd"/>
      <w:r w:rsidRPr="0098646B">
        <w:rPr>
          <w:sz w:val="28"/>
          <w:szCs w:val="28"/>
        </w:rPr>
        <w:t>окуй Т.В. установлено, что начальнику ЦУКС занижен должностной оклад, который на 01 октября 2020 года, с учетом индексаций в соответствии с распоряжениями Правительства Российской Федерации от 06.12.2017 № 2716-р, от 13.03.2019 № 415-р, от 04.09.2020 № 2250-р должен составлять 27 932 руб., а с учетом индексации в соответствии с постановлением Правительства Российской Федерации от 24.05.2021 № 772 на 01 октября 2021 года – 28 966 руб.</w:t>
      </w:r>
    </w:p>
    <w:p w:rsidR="00B94A53" w:rsidRPr="0098646B" w:rsidRDefault="00B94A53" w:rsidP="00B94A53">
      <w:pPr>
        <w:ind w:firstLine="708"/>
        <w:jc w:val="both"/>
        <w:rPr>
          <w:sz w:val="28"/>
          <w:szCs w:val="28"/>
        </w:rPr>
      </w:pPr>
      <w:r w:rsidRPr="0098646B">
        <w:rPr>
          <w:sz w:val="28"/>
          <w:szCs w:val="28"/>
        </w:rPr>
        <w:lastRenderedPageBreak/>
        <w:t>На основании вышеизложенного по результатам данной проверки майором внутренней службы</w:t>
      </w:r>
      <w:proofErr w:type="gramStart"/>
      <w:r w:rsidRPr="0098646B">
        <w:rPr>
          <w:sz w:val="28"/>
          <w:szCs w:val="28"/>
        </w:rPr>
        <w:t xml:space="preserve"> Д</w:t>
      </w:r>
      <w:proofErr w:type="gramEnd"/>
      <w:r w:rsidRPr="0098646B">
        <w:rPr>
          <w:sz w:val="28"/>
          <w:szCs w:val="28"/>
        </w:rPr>
        <w:t>окуй Т.В. установлена недоплата денежного довольствия начальнику ЦУКС Главного управления в сумме 114 524,54 руб. (заключение внутреннего финансового аудита (проверки) полноты, своевременности социальных выплат и обеспечения положенными видами довольствия личного состава в связи с переходом на новую организационно-штатную структуру от 29.10.2021 года с входящим номером от 15.11.2021№ СЗ-241-9756).</w:t>
      </w:r>
    </w:p>
    <w:p w:rsidR="00B94A53" w:rsidRPr="0098646B" w:rsidRDefault="00B94A53" w:rsidP="00B94A53">
      <w:pPr>
        <w:ind w:firstLine="708"/>
        <w:jc w:val="both"/>
        <w:rPr>
          <w:sz w:val="28"/>
          <w:szCs w:val="28"/>
        </w:rPr>
      </w:pPr>
      <w:r w:rsidRPr="0098646B">
        <w:rPr>
          <w:sz w:val="28"/>
          <w:szCs w:val="28"/>
        </w:rPr>
        <w:t>30.11.2021 поступило представление № СЗ-241-10275, согласно которому отделу кадровой, воспитательной работы и профессионального обучения, в части занижения должностного оклада начальника ЦУКС Главного управления (п. 1), установить соответствующий оклад с 01.10.2020 в срок до 03.12.2021.</w:t>
      </w:r>
    </w:p>
    <w:p w:rsidR="00B94A53" w:rsidRPr="0098646B" w:rsidRDefault="00B94A53" w:rsidP="00B94A53">
      <w:pPr>
        <w:ind w:firstLine="708"/>
        <w:jc w:val="both"/>
        <w:rPr>
          <w:sz w:val="28"/>
          <w:szCs w:val="28"/>
        </w:rPr>
      </w:pPr>
      <w:r w:rsidRPr="0098646B">
        <w:rPr>
          <w:sz w:val="28"/>
          <w:szCs w:val="28"/>
        </w:rPr>
        <w:t>На основании заключения аудиторской проверки отделом кадровой, воспитательной работы и профессионального обучения Главного управления внесено исправление оклада по должности начальника ЦУКС в программном продукте «1С</w:t>
      </w:r>
      <w:proofErr w:type="gramStart"/>
      <w:r w:rsidRPr="0098646B">
        <w:rPr>
          <w:sz w:val="28"/>
          <w:szCs w:val="28"/>
        </w:rPr>
        <w:t>:П</w:t>
      </w:r>
      <w:proofErr w:type="gramEnd"/>
      <w:r w:rsidRPr="0098646B">
        <w:rPr>
          <w:sz w:val="28"/>
          <w:szCs w:val="28"/>
        </w:rPr>
        <w:t>редприятие» (рапорт от 17.11.2021 № СЗ-241-9879).</w:t>
      </w:r>
    </w:p>
    <w:p w:rsidR="00B94A53" w:rsidRPr="0098646B" w:rsidRDefault="00B94A53" w:rsidP="00B94A53">
      <w:pPr>
        <w:ind w:firstLine="708"/>
        <w:jc w:val="both"/>
        <w:rPr>
          <w:sz w:val="28"/>
          <w:szCs w:val="28"/>
        </w:rPr>
      </w:pPr>
      <w:r w:rsidRPr="0098646B">
        <w:rPr>
          <w:sz w:val="28"/>
          <w:szCs w:val="28"/>
        </w:rPr>
        <w:t>После внесения изменений в программный продукт «1С</w:t>
      </w:r>
      <w:proofErr w:type="gramStart"/>
      <w:r w:rsidRPr="0098646B">
        <w:rPr>
          <w:sz w:val="28"/>
          <w:szCs w:val="28"/>
        </w:rPr>
        <w:t>:П</w:t>
      </w:r>
      <w:proofErr w:type="gramEnd"/>
      <w:r w:rsidRPr="0098646B">
        <w:rPr>
          <w:sz w:val="28"/>
          <w:szCs w:val="28"/>
        </w:rPr>
        <w:t>редприятие» финансово-экономическим отделом Главного управления произведен перерасчет денежного довольствия начальнику ЦУКС в сумме 114 524,54 руб.</w:t>
      </w:r>
    </w:p>
    <w:p w:rsidR="00B94A53" w:rsidRPr="0098646B" w:rsidRDefault="00B94A53" w:rsidP="00B94A53">
      <w:pPr>
        <w:ind w:firstLine="708"/>
        <w:jc w:val="both"/>
        <w:rPr>
          <w:sz w:val="28"/>
          <w:szCs w:val="28"/>
        </w:rPr>
      </w:pPr>
      <w:r w:rsidRPr="0098646B">
        <w:rPr>
          <w:sz w:val="28"/>
          <w:szCs w:val="28"/>
        </w:rPr>
        <w:t>С данного периода начисление денежного довольствия начальнику ЦУКС производилось с должностного оклада 28 966 руб., с 01.10.2022 – 30 125 руб.</w:t>
      </w:r>
    </w:p>
    <w:p w:rsidR="00B94A53" w:rsidRPr="0098646B" w:rsidRDefault="00B94A53" w:rsidP="00B94A53">
      <w:pPr>
        <w:ind w:firstLine="708"/>
        <w:jc w:val="both"/>
        <w:rPr>
          <w:sz w:val="28"/>
          <w:szCs w:val="28"/>
        </w:rPr>
      </w:pPr>
      <w:proofErr w:type="gramStart"/>
      <w:r w:rsidRPr="0098646B">
        <w:rPr>
          <w:sz w:val="28"/>
          <w:szCs w:val="28"/>
        </w:rPr>
        <w:t>Согласно</w:t>
      </w:r>
      <w:proofErr w:type="gramEnd"/>
      <w:r w:rsidRPr="0098646B">
        <w:rPr>
          <w:sz w:val="28"/>
          <w:szCs w:val="28"/>
        </w:rPr>
        <w:t xml:space="preserve"> апелляционного определения судебной коллегии по гражданским делам Омского областного суда от 03.08.2022 № 55RS0007-01-2022-001649-98, рассматривалось аналогичное нарушение при установлении должностного оклада начальнику ЦУКС, из чего следует, что изначально оклад начальнику ЦУКС Главного управления был установлен правильно в соответствии с разъяснениями ДКП МЧС России от 16.12.2021 № М-4-3102. Определение восьмого кассационного суда общей юрисдикции по данному вопросу </w:t>
      </w:r>
      <w:r w:rsidR="00A1099A">
        <w:rPr>
          <w:sz w:val="28"/>
          <w:szCs w:val="28"/>
        </w:rPr>
        <w:t>в</w:t>
      </w:r>
      <w:r w:rsidRPr="0098646B">
        <w:rPr>
          <w:sz w:val="28"/>
          <w:szCs w:val="28"/>
        </w:rPr>
        <w:t>ступило в законную силу 08.11.2022 года.</w:t>
      </w:r>
    </w:p>
    <w:p w:rsidR="00B94A53" w:rsidRPr="0098646B" w:rsidRDefault="00B94A53" w:rsidP="00B94A53">
      <w:pPr>
        <w:ind w:firstLine="708"/>
        <w:jc w:val="both"/>
        <w:rPr>
          <w:sz w:val="28"/>
          <w:szCs w:val="28"/>
        </w:rPr>
      </w:pPr>
      <w:r w:rsidRPr="0098646B">
        <w:rPr>
          <w:sz w:val="28"/>
          <w:szCs w:val="28"/>
        </w:rPr>
        <w:t>В декабре месяце 2022 года майором внутренней службы</w:t>
      </w:r>
      <w:proofErr w:type="gramStart"/>
      <w:r w:rsidRPr="0098646B">
        <w:rPr>
          <w:sz w:val="28"/>
          <w:szCs w:val="28"/>
        </w:rPr>
        <w:t xml:space="preserve"> Д</w:t>
      </w:r>
      <w:proofErr w:type="gramEnd"/>
      <w:r w:rsidRPr="0098646B">
        <w:rPr>
          <w:sz w:val="28"/>
          <w:szCs w:val="28"/>
        </w:rPr>
        <w:t xml:space="preserve">окуй Т.В. повторно проведена внеплановая проверка правильности исчисления, полноты выплат денежного довольствия с уточнением оклада начальника ЦУКС Главного управления. </w:t>
      </w:r>
      <w:proofErr w:type="gramStart"/>
      <w:r w:rsidRPr="0098646B">
        <w:rPr>
          <w:sz w:val="28"/>
          <w:szCs w:val="28"/>
        </w:rPr>
        <w:t>В результате данной проверки установлена переплата денежного довольствия начальнику ЦУКС Главного управления в размере 299 952,00 руб. (с учетом удержанного налога на доходы физических лиц переплата составляет 260 958,00 руб.), в результате существенной ошибки в выводах заключения внутреннего финансового аудита (проверки) полноты, своевременности социальных выплат и обеспечения положенными видами довольствия личного состава в связи с переходом на новую организационно-штатную структуру</w:t>
      </w:r>
      <w:proofErr w:type="gramEnd"/>
      <w:r w:rsidRPr="0098646B">
        <w:rPr>
          <w:sz w:val="28"/>
          <w:szCs w:val="28"/>
        </w:rPr>
        <w:t xml:space="preserve"> от 29.10.2021 года. </w:t>
      </w:r>
    </w:p>
    <w:p w:rsidR="00B94A53" w:rsidRPr="0098646B" w:rsidRDefault="00B94A53" w:rsidP="00B94A53">
      <w:pPr>
        <w:ind w:firstLine="708"/>
        <w:jc w:val="both"/>
        <w:rPr>
          <w:sz w:val="28"/>
          <w:szCs w:val="28"/>
        </w:rPr>
      </w:pPr>
      <w:r w:rsidRPr="0098646B">
        <w:rPr>
          <w:sz w:val="28"/>
          <w:szCs w:val="28"/>
        </w:rPr>
        <w:t xml:space="preserve">Начальнику ЦУКС Главного управления 15.12.2022 предложено внести в кассу учреждения переплату денежного довольствия. От данного предложения начальник ЦУКС Главного управления отказался. </w:t>
      </w:r>
      <w:proofErr w:type="gramStart"/>
      <w:r w:rsidRPr="0098646B">
        <w:rPr>
          <w:sz w:val="28"/>
          <w:szCs w:val="28"/>
        </w:rPr>
        <w:t xml:space="preserve">По состоянию на сегодняшний день переплата денежного довольствия в сумме 299 952,00 руб. (с учетом удержанного налога на доходы физических лиц переплата составляет 260 958,00 руб., из них за 2020 год – 15 048,84 руб., 2021 год – 150 666,47 руб., 2022 года – </w:t>
      </w:r>
      <w:r w:rsidRPr="0098646B">
        <w:rPr>
          <w:sz w:val="28"/>
          <w:szCs w:val="28"/>
        </w:rPr>
        <w:lastRenderedPageBreak/>
        <w:t>95 242,69 руб.) числится по данным бюджетного учета и не погашена, а также, идет судебный процесс;</w:t>
      </w:r>
      <w:proofErr w:type="gramEnd"/>
    </w:p>
    <w:p w:rsidR="00B94A53" w:rsidRPr="0098646B" w:rsidRDefault="00B94A53" w:rsidP="00B94A53">
      <w:pPr>
        <w:ind w:firstLine="708"/>
        <w:jc w:val="both"/>
        <w:rPr>
          <w:sz w:val="28"/>
          <w:szCs w:val="28"/>
        </w:rPr>
      </w:pPr>
      <w:r w:rsidRPr="0098646B">
        <w:rPr>
          <w:sz w:val="28"/>
          <w:szCs w:val="28"/>
        </w:rPr>
        <w:t>- 8 982,53 руб. (просроченная задолженность) авансовый платеж за коммунальные услуги (электроснабжение) АО «</w:t>
      </w:r>
      <w:proofErr w:type="spellStart"/>
      <w:r w:rsidRPr="0098646B">
        <w:rPr>
          <w:sz w:val="28"/>
          <w:szCs w:val="28"/>
        </w:rPr>
        <w:t>Тываэнергосбыт</w:t>
      </w:r>
      <w:proofErr w:type="spellEnd"/>
      <w:r w:rsidRPr="0098646B">
        <w:rPr>
          <w:sz w:val="28"/>
          <w:szCs w:val="28"/>
        </w:rPr>
        <w:t>». Так, в соответствии с условиями заключенного государственного контракта с АО «</w:t>
      </w:r>
      <w:proofErr w:type="spellStart"/>
      <w:r w:rsidRPr="0098646B">
        <w:rPr>
          <w:sz w:val="28"/>
          <w:szCs w:val="28"/>
        </w:rPr>
        <w:t>Тываэнергосбыт</w:t>
      </w:r>
      <w:proofErr w:type="spellEnd"/>
      <w:r w:rsidRPr="0098646B">
        <w:rPr>
          <w:sz w:val="28"/>
          <w:szCs w:val="28"/>
        </w:rPr>
        <w:t>» от 03.02.2022 № 6019 на основании счета от 31.05.2022 № 36652-6019 перечислен авансовый платеж в размере 30% за июнь месяц. Однако</w:t>
      </w:r>
      <w:proofErr w:type="gramStart"/>
      <w:r w:rsidRPr="0098646B">
        <w:rPr>
          <w:sz w:val="28"/>
          <w:szCs w:val="28"/>
        </w:rPr>
        <w:t>,</w:t>
      </w:r>
      <w:proofErr w:type="gramEnd"/>
      <w:r w:rsidRPr="0098646B">
        <w:rPr>
          <w:sz w:val="28"/>
          <w:szCs w:val="28"/>
        </w:rPr>
        <w:t xml:space="preserve"> по выставленному акту приема-передачи электрической энергии от 30.06.2022    № 26119 за июнь месяц фактически потреблено электроэнергии меньше объема произведенного  авансового платежа. Решением Арбитражного суда Республики Тыва по делу от 23.05.2022 № А69-2932/2021 АО «</w:t>
      </w:r>
      <w:proofErr w:type="spellStart"/>
      <w:r w:rsidRPr="0098646B">
        <w:rPr>
          <w:sz w:val="28"/>
          <w:szCs w:val="28"/>
        </w:rPr>
        <w:t>Тываэнергосбыт</w:t>
      </w:r>
      <w:proofErr w:type="spellEnd"/>
      <w:r w:rsidRPr="0098646B">
        <w:rPr>
          <w:sz w:val="28"/>
          <w:szCs w:val="28"/>
        </w:rPr>
        <w:t xml:space="preserve">» </w:t>
      </w:r>
      <w:proofErr w:type="gramStart"/>
      <w:r w:rsidRPr="0098646B">
        <w:rPr>
          <w:sz w:val="28"/>
          <w:szCs w:val="28"/>
        </w:rPr>
        <w:t>признан</w:t>
      </w:r>
      <w:proofErr w:type="gramEnd"/>
      <w:r w:rsidRPr="0098646B">
        <w:rPr>
          <w:sz w:val="28"/>
          <w:szCs w:val="28"/>
        </w:rPr>
        <w:t xml:space="preserve"> несостоятельным (банкротом) с 01.07.2022, в результате чего переплата в сумме 8 982,53 руб. не погашена. В течение финансового года начальнику управления по развитию и реализации услуг АО «</w:t>
      </w:r>
      <w:proofErr w:type="spellStart"/>
      <w:r w:rsidRPr="0098646B">
        <w:rPr>
          <w:sz w:val="28"/>
          <w:szCs w:val="28"/>
        </w:rPr>
        <w:t>Тываэнергосбыт</w:t>
      </w:r>
      <w:proofErr w:type="spellEnd"/>
      <w:r w:rsidRPr="0098646B">
        <w:rPr>
          <w:sz w:val="28"/>
          <w:szCs w:val="28"/>
        </w:rPr>
        <w:t>» неоднократно направлялись письма о возврате данных денежных средств, однако по сегодняшний день дебиторская задолженность не возвращена на лицевой счет Главного управления.</w:t>
      </w:r>
    </w:p>
    <w:p w:rsidR="00B94A53" w:rsidRPr="00A41D8D" w:rsidRDefault="00B94A53" w:rsidP="00B94A53">
      <w:pPr>
        <w:ind w:firstLine="708"/>
        <w:jc w:val="both"/>
        <w:rPr>
          <w:b/>
          <w:i/>
          <w:sz w:val="28"/>
          <w:szCs w:val="28"/>
          <w:highlight w:val="yellow"/>
        </w:rPr>
      </w:pPr>
    </w:p>
    <w:p w:rsidR="00B94A53" w:rsidRPr="005A30D5" w:rsidRDefault="00B94A53" w:rsidP="00B94A53">
      <w:pPr>
        <w:ind w:firstLine="708"/>
        <w:jc w:val="both"/>
        <w:rPr>
          <w:sz w:val="28"/>
          <w:szCs w:val="28"/>
        </w:rPr>
      </w:pPr>
      <w:r w:rsidRPr="005A30D5">
        <w:rPr>
          <w:b/>
          <w:i/>
          <w:sz w:val="28"/>
          <w:szCs w:val="28"/>
        </w:rPr>
        <w:t xml:space="preserve">Расчеты по доходам от прочих сумм принудительного изъятия </w:t>
      </w:r>
      <w:r w:rsidRPr="005A30D5">
        <w:rPr>
          <w:b/>
          <w:sz w:val="28"/>
          <w:szCs w:val="28"/>
        </w:rPr>
        <w:t>(счет 1.209.45.000)</w:t>
      </w:r>
      <w:r w:rsidRPr="005A30D5">
        <w:rPr>
          <w:sz w:val="28"/>
          <w:szCs w:val="28"/>
        </w:rPr>
        <w:t xml:space="preserve"> – 1 157 328,64 руб., в  том числе:</w:t>
      </w:r>
    </w:p>
    <w:p w:rsidR="00B94A53" w:rsidRPr="005A30D5" w:rsidRDefault="00B94A53" w:rsidP="00B94A53">
      <w:pPr>
        <w:ind w:firstLine="708"/>
        <w:jc w:val="both"/>
        <w:rPr>
          <w:color w:val="000000"/>
          <w:sz w:val="28"/>
          <w:szCs w:val="28"/>
        </w:rPr>
      </w:pPr>
      <w:r w:rsidRPr="005A30D5">
        <w:rPr>
          <w:color w:val="000000"/>
          <w:sz w:val="28"/>
          <w:szCs w:val="28"/>
        </w:rPr>
        <w:t xml:space="preserve">1) 1 017 545,28 руб. – </w:t>
      </w:r>
      <w:r w:rsidRPr="005A30D5">
        <w:rPr>
          <w:sz w:val="28"/>
          <w:szCs w:val="28"/>
        </w:rPr>
        <w:t>задолженность, переходящая с 2014г.</w:t>
      </w:r>
      <w:r w:rsidRPr="005A30D5">
        <w:rPr>
          <w:color w:val="000000"/>
          <w:sz w:val="28"/>
          <w:szCs w:val="28"/>
        </w:rPr>
        <w:t>, образованная по гражданскому делу по иску Главного управления к Медведеву В.В. (исполнительный лист ВС № 005802167 от 13.03.2014г.) о взыскании денежных сре</w:t>
      </w:r>
      <w:proofErr w:type="gramStart"/>
      <w:r w:rsidRPr="005A30D5">
        <w:rPr>
          <w:color w:val="000000"/>
          <w:sz w:val="28"/>
          <w:szCs w:val="28"/>
        </w:rPr>
        <w:t>дств в п</w:t>
      </w:r>
      <w:proofErr w:type="gramEnd"/>
      <w:r w:rsidRPr="005A30D5">
        <w:rPr>
          <w:color w:val="000000"/>
          <w:sz w:val="28"/>
          <w:szCs w:val="28"/>
        </w:rPr>
        <w:t xml:space="preserve">орядке регресса. </w:t>
      </w:r>
    </w:p>
    <w:p w:rsidR="00B94A53" w:rsidRPr="005A30D5" w:rsidRDefault="00B94A53" w:rsidP="00B94A53">
      <w:pPr>
        <w:ind w:firstLine="708"/>
        <w:jc w:val="both"/>
        <w:rPr>
          <w:sz w:val="28"/>
          <w:szCs w:val="28"/>
        </w:rPr>
      </w:pPr>
      <w:r w:rsidRPr="005A30D5">
        <w:rPr>
          <w:sz w:val="28"/>
          <w:szCs w:val="28"/>
        </w:rPr>
        <w:t>Так, 23 декабря 2010 года Медведев В. В. – водитель ФГКУ «1 отряд ФПС Республики Тыва», управляя технически исправным служебным автомобилем «</w:t>
      </w:r>
      <w:proofErr w:type="spellStart"/>
      <w:r w:rsidRPr="005A30D5">
        <w:rPr>
          <w:sz w:val="28"/>
          <w:szCs w:val="28"/>
          <w:lang w:val="en-US"/>
        </w:rPr>
        <w:t>ToyotaLandCruiser</w:t>
      </w:r>
      <w:proofErr w:type="spellEnd"/>
      <w:r w:rsidRPr="005A30D5">
        <w:rPr>
          <w:sz w:val="28"/>
          <w:szCs w:val="28"/>
        </w:rPr>
        <w:t xml:space="preserve">», государственный регистрационный знак Т 119 </w:t>
      </w:r>
      <w:proofErr w:type="gramStart"/>
      <w:r w:rsidRPr="005A30D5">
        <w:rPr>
          <w:sz w:val="28"/>
          <w:szCs w:val="28"/>
        </w:rPr>
        <w:t>ТТ</w:t>
      </w:r>
      <w:proofErr w:type="gramEnd"/>
      <w:r w:rsidRPr="005A30D5">
        <w:rPr>
          <w:sz w:val="28"/>
          <w:szCs w:val="28"/>
        </w:rPr>
        <w:t xml:space="preserve"> 17 </w:t>
      </w:r>
      <w:r w:rsidRPr="005A30D5">
        <w:rPr>
          <w:sz w:val="28"/>
          <w:szCs w:val="28"/>
          <w:lang w:val="en-US"/>
        </w:rPr>
        <w:t>RUS</w:t>
      </w:r>
      <w:r w:rsidRPr="005A30D5">
        <w:rPr>
          <w:sz w:val="28"/>
          <w:szCs w:val="28"/>
        </w:rPr>
        <w:t>, двигаясь по автодороге «Енисей», в Усть-Абаканском районе, Республики Хакасия со стороны г. Абакана в сторону г. Красноярска, в нарушении требований п. 1.5 Правил дорожного движения Российской Федерации, утвержденных Постановлением Совета Министров – Правительства РФ от 23.10.1993 г., обязывающего водителя «действовать таким образом, чтобы не создавать опасности для движения и не причинять вреда», не принял мер для обеспечения безопасности движения, не учел интенсивность движения, дорожные и метеорологические условия и видимость в направлении движения, которая была ограничена из-за темного времени суток. В результате совершенной Медведевым В.В. автомобильной аварии, погибли родители истицы. Приговором Усть-Абаканского районного суда Республики Хакасия от 04.08.2011 года Медведев В.В. признан виновным.</w:t>
      </w:r>
    </w:p>
    <w:p w:rsidR="00B94A53" w:rsidRPr="005A30D5" w:rsidRDefault="00B94A53" w:rsidP="00B94A53">
      <w:pPr>
        <w:ind w:firstLine="708"/>
        <w:jc w:val="both"/>
        <w:rPr>
          <w:sz w:val="28"/>
          <w:szCs w:val="28"/>
        </w:rPr>
      </w:pPr>
      <w:r w:rsidRPr="005A30D5">
        <w:rPr>
          <w:sz w:val="28"/>
          <w:szCs w:val="28"/>
        </w:rPr>
        <w:t xml:space="preserve">В результате ДТП был поврежден автомобиль Тойота Лэнд </w:t>
      </w:r>
      <w:proofErr w:type="spellStart"/>
      <w:r w:rsidRPr="005A30D5">
        <w:rPr>
          <w:sz w:val="28"/>
          <w:szCs w:val="28"/>
        </w:rPr>
        <w:t>Крузер</w:t>
      </w:r>
      <w:proofErr w:type="spellEnd"/>
      <w:r w:rsidRPr="005A30D5">
        <w:rPr>
          <w:sz w:val="28"/>
          <w:szCs w:val="28"/>
        </w:rPr>
        <w:t xml:space="preserve"> 100, регистрационный знак Т119ТТ 17, закрепленный за Главным управлением на праве оперативного управления.</w:t>
      </w:r>
    </w:p>
    <w:p w:rsidR="00B94A53" w:rsidRPr="005A30D5" w:rsidRDefault="00B94A53" w:rsidP="00B94A53">
      <w:pPr>
        <w:ind w:firstLine="708"/>
        <w:jc w:val="both"/>
        <w:rPr>
          <w:sz w:val="28"/>
          <w:szCs w:val="28"/>
        </w:rPr>
      </w:pPr>
      <w:proofErr w:type="gramStart"/>
      <w:r w:rsidRPr="005A30D5">
        <w:rPr>
          <w:sz w:val="28"/>
          <w:szCs w:val="28"/>
        </w:rPr>
        <w:t xml:space="preserve">В связи с тем, что транспортное средство находится на праве оперативного управления в Главном управлении, </w:t>
      </w:r>
      <w:proofErr w:type="spellStart"/>
      <w:r w:rsidRPr="005A30D5">
        <w:rPr>
          <w:sz w:val="28"/>
          <w:szCs w:val="28"/>
        </w:rPr>
        <w:t>Кызылским</w:t>
      </w:r>
      <w:proofErr w:type="spellEnd"/>
      <w:r w:rsidRPr="005A30D5">
        <w:rPr>
          <w:sz w:val="28"/>
          <w:szCs w:val="28"/>
        </w:rPr>
        <w:t xml:space="preserve"> городским судом принято решение от 12.03.2013г. о взыскании морального вреда в размере 500 000 рублей, материального вреда в размере 801 795 рублей и судебных расходов в размере 3 500 рублей с Главного управления в пользу </w:t>
      </w:r>
      <w:proofErr w:type="spellStart"/>
      <w:r w:rsidRPr="005A30D5">
        <w:rPr>
          <w:sz w:val="28"/>
          <w:szCs w:val="28"/>
        </w:rPr>
        <w:t>Балановой</w:t>
      </w:r>
      <w:proofErr w:type="spellEnd"/>
      <w:r w:rsidRPr="005A30D5">
        <w:rPr>
          <w:sz w:val="28"/>
          <w:szCs w:val="28"/>
        </w:rPr>
        <w:t xml:space="preserve"> М.С. (истица)</w:t>
      </w:r>
      <w:proofErr w:type="gramEnd"/>
    </w:p>
    <w:p w:rsidR="00B94A53" w:rsidRPr="005A30D5" w:rsidRDefault="00B94A53" w:rsidP="00B94A53">
      <w:pPr>
        <w:ind w:firstLine="708"/>
        <w:jc w:val="both"/>
        <w:rPr>
          <w:sz w:val="28"/>
          <w:szCs w:val="28"/>
        </w:rPr>
      </w:pPr>
      <w:r w:rsidRPr="005A30D5">
        <w:rPr>
          <w:sz w:val="28"/>
          <w:szCs w:val="28"/>
        </w:rPr>
        <w:lastRenderedPageBreak/>
        <w:t>В сентябре месяце 2013г. задолженность по данному исполнительному листу полностью погашена.</w:t>
      </w:r>
    </w:p>
    <w:p w:rsidR="00B94A53" w:rsidRPr="005A30D5" w:rsidRDefault="00B94A53" w:rsidP="00B94A53">
      <w:pPr>
        <w:ind w:firstLine="709"/>
        <w:jc w:val="both"/>
        <w:rPr>
          <w:color w:val="000000"/>
          <w:sz w:val="28"/>
          <w:szCs w:val="28"/>
        </w:rPr>
      </w:pPr>
      <w:r w:rsidRPr="005A30D5">
        <w:rPr>
          <w:sz w:val="28"/>
          <w:szCs w:val="28"/>
        </w:rPr>
        <w:t xml:space="preserve">Административно-правовым отделом Главного управления в </w:t>
      </w:r>
      <w:proofErr w:type="spellStart"/>
      <w:r w:rsidRPr="005A30D5">
        <w:rPr>
          <w:sz w:val="28"/>
          <w:szCs w:val="28"/>
        </w:rPr>
        <w:t>Кызылский</w:t>
      </w:r>
      <w:proofErr w:type="spellEnd"/>
      <w:r w:rsidRPr="005A30D5">
        <w:rPr>
          <w:sz w:val="28"/>
          <w:szCs w:val="28"/>
        </w:rPr>
        <w:t xml:space="preserve"> городской суд подано исковое заявление о возмещении суммы морального и материального ущерба в размере 1 305 295 рублей с Медведева В.В. в порядке регресса в соответствии со статьей 1081 ГК РФ. Иск Главного управления </w:t>
      </w:r>
      <w:r w:rsidRPr="005A30D5">
        <w:rPr>
          <w:color w:val="000000"/>
          <w:sz w:val="28"/>
          <w:szCs w:val="28"/>
        </w:rPr>
        <w:t xml:space="preserve">по гражданскому делу к Медведеву В.В. </w:t>
      </w:r>
      <w:proofErr w:type="spellStart"/>
      <w:r w:rsidRPr="005A30D5">
        <w:rPr>
          <w:sz w:val="28"/>
          <w:szCs w:val="28"/>
        </w:rPr>
        <w:t>Кызылским</w:t>
      </w:r>
      <w:proofErr w:type="spellEnd"/>
      <w:r w:rsidRPr="005A30D5">
        <w:rPr>
          <w:sz w:val="28"/>
          <w:szCs w:val="28"/>
        </w:rPr>
        <w:t xml:space="preserve"> городским судом удовлетворено </w:t>
      </w:r>
      <w:r w:rsidRPr="005A30D5">
        <w:rPr>
          <w:color w:val="000000"/>
          <w:sz w:val="28"/>
          <w:szCs w:val="28"/>
        </w:rPr>
        <w:t xml:space="preserve">(исполнительный лист ВС № 005802167 от 13.03.2014г.). </w:t>
      </w:r>
    </w:p>
    <w:p w:rsidR="00B94A53" w:rsidRPr="005A30D5" w:rsidRDefault="00B94A53" w:rsidP="00B94A53">
      <w:pPr>
        <w:ind w:firstLine="709"/>
        <w:jc w:val="both"/>
        <w:rPr>
          <w:sz w:val="28"/>
          <w:szCs w:val="28"/>
        </w:rPr>
      </w:pPr>
      <w:proofErr w:type="gramStart"/>
      <w:r w:rsidRPr="005A30D5">
        <w:rPr>
          <w:sz w:val="28"/>
          <w:szCs w:val="28"/>
        </w:rPr>
        <w:t xml:space="preserve">В течение 2014 года в счет погашения задолженности поступило всего 31 113,49 руб., 2015 года – 62 629,67 руб., 2016 года – 32 874,05 руб., 2017 года -26 816,96 руб.,  2018 года – 2 375,48 руб., 2019 года – 24 172,33 руб., за 2020 года – 10 843,66 руб., 2021 года – 21 878,34 руб., 2022 года – 24 521,45 руб., 2023 года – </w:t>
      </w:r>
      <w:r>
        <w:rPr>
          <w:sz w:val="28"/>
          <w:szCs w:val="28"/>
        </w:rPr>
        <w:t>63 576,77</w:t>
      </w:r>
      <w:r w:rsidRPr="005A30D5">
        <w:rPr>
          <w:sz w:val="28"/>
          <w:szCs w:val="28"/>
        </w:rPr>
        <w:t xml:space="preserve"> руб., которые</w:t>
      </w:r>
      <w:proofErr w:type="gramEnd"/>
      <w:r w:rsidRPr="005A30D5">
        <w:rPr>
          <w:sz w:val="28"/>
          <w:szCs w:val="28"/>
        </w:rPr>
        <w:t xml:space="preserve"> полностью </w:t>
      </w:r>
      <w:proofErr w:type="gramStart"/>
      <w:r w:rsidRPr="005A30D5">
        <w:rPr>
          <w:sz w:val="28"/>
          <w:szCs w:val="28"/>
        </w:rPr>
        <w:t>перечислены</w:t>
      </w:r>
      <w:proofErr w:type="gramEnd"/>
      <w:r w:rsidRPr="005A30D5">
        <w:rPr>
          <w:sz w:val="28"/>
          <w:szCs w:val="28"/>
        </w:rPr>
        <w:t xml:space="preserve"> в доход федерального бюджета. По состоянию на </w:t>
      </w:r>
      <w:r w:rsidR="00AE6766">
        <w:rPr>
          <w:sz w:val="28"/>
          <w:szCs w:val="28"/>
        </w:rPr>
        <w:t>3</w:t>
      </w:r>
      <w:r w:rsidRPr="005A30D5">
        <w:rPr>
          <w:sz w:val="28"/>
          <w:szCs w:val="28"/>
        </w:rPr>
        <w:t>1</w:t>
      </w:r>
      <w:r w:rsidR="00AE6766">
        <w:rPr>
          <w:sz w:val="28"/>
          <w:szCs w:val="28"/>
        </w:rPr>
        <w:t>.</w:t>
      </w:r>
      <w:r>
        <w:rPr>
          <w:sz w:val="28"/>
          <w:szCs w:val="28"/>
        </w:rPr>
        <w:t>1</w:t>
      </w:r>
      <w:r w:rsidR="00AE6766">
        <w:rPr>
          <w:sz w:val="28"/>
          <w:szCs w:val="28"/>
        </w:rPr>
        <w:t>2</w:t>
      </w:r>
      <w:r w:rsidRPr="005A30D5">
        <w:rPr>
          <w:sz w:val="28"/>
          <w:szCs w:val="28"/>
        </w:rPr>
        <w:t xml:space="preserve">.2023 года остаток суммы </w:t>
      </w:r>
      <w:proofErr w:type="spellStart"/>
      <w:r w:rsidRPr="005A30D5">
        <w:rPr>
          <w:sz w:val="28"/>
          <w:szCs w:val="28"/>
        </w:rPr>
        <w:t>задолженностисоставляет</w:t>
      </w:r>
      <w:proofErr w:type="spellEnd"/>
      <w:r w:rsidRPr="005A30D5">
        <w:rPr>
          <w:sz w:val="28"/>
          <w:szCs w:val="28"/>
        </w:rPr>
        <w:t xml:space="preserve"> </w:t>
      </w:r>
      <w:r>
        <w:rPr>
          <w:sz w:val="28"/>
          <w:szCs w:val="28"/>
        </w:rPr>
        <w:t xml:space="preserve">                1 017 545,28</w:t>
      </w:r>
      <w:r w:rsidRPr="005A30D5">
        <w:rPr>
          <w:sz w:val="28"/>
          <w:szCs w:val="28"/>
        </w:rPr>
        <w:t xml:space="preserve"> руб.</w:t>
      </w:r>
    </w:p>
    <w:p w:rsidR="00B94A53" w:rsidRPr="00447CD0" w:rsidRDefault="00B94A53" w:rsidP="00B94A53">
      <w:pPr>
        <w:ind w:firstLine="708"/>
        <w:jc w:val="both"/>
        <w:rPr>
          <w:color w:val="000000"/>
          <w:sz w:val="28"/>
          <w:szCs w:val="28"/>
        </w:rPr>
      </w:pPr>
      <w:r w:rsidRPr="00447CD0">
        <w:rPr>
          <w:sz w:val="28"/>
          <w:szCs w:val="28"/>
        </w:rPr>
        <w:t xml:space="preserve">2) 139 783,36 руб. – задолженность, </w:t>
      </w:r>
      <w:r w:rsidRPr="00447CD0">
        <w:rPr>
          <w:color w:val="000000"/>
          <w:sz w:val="28"/>
          <w:szCs w:val="28"/>
        </w:rPr>
        <w:t>образованная также по гражданскому делу по иску Главного управления к Медведеву В.В. (исполнительный лист № 2-8013/2016 от 31.10.2016г.) о взыскании денежных сре</w:t>
      </w:r>
      <w:proofErr w:type="gramStart"/>
      <w:r w:rsidRPr="00447CD0">
        <w:rPr>
          <w:color w:val="000000"/>
          <w:sz w:val="28"/>
          <w:szCs w:val="28"/>
        </w:rPr>
        <w:t>дств в п</w:t>
      </w:r>
      <w:proofErr w:type="gramEnd"/>
      <w:r w:rsidRPr="00447CD0">
        <w:rPr>
          <w:color w:val="000000"/>
          <w:sz w:val="28"/>
          <w:szCs w:val="28"/>
        </w:rPr>
        <w:t xml:space="preserve">орядке регресса. </w:t>
      </w:r>
    </w:p>
    <w:p w:rsidR="00B94A53" w:rsidRPr="00447CD0" w:rsidRDefault="00B94A53" w:rsidP="00B94A53">
      <w:pPr>
        <w:ind w:firstLine="708"/>
        <w:jc w:val="both"/>
        <w:rPr>
          <w:sz w:val="28"/>
          <w:szCs w:val="28"/>
        </w:rPr>
      </w:pPr>
      <w:r w:rsidRPr="00447CD0">
        <w:rPr>
          <w:sz w:val="28"/>
          <w:szCs w:val="28"/>
        </w:rPr>
        <w:t>Так, Горюнов Н.С. обратился в суд с иском к Главному управлению о компенсации морального вреда, указывая на то, что 23.12.2010 года в результате ДТП, произошедшего на автодороге «Енисей» в Усть-Абаканском районе Республики Хакасия по вине Медведева В.В., погибли родители истца.</w:t>
      </w:r>
    </w:p>
    <w:p w:rsidR="00B94A53" w:rsidRPr="00447CD0" w:rsidRDefault="00B94A53" w:rsidP="00B94A53">
      <w:pPr>
        <w:ind w:firstLine="708"/>
        <w:jc w:val="both"/>
        <w:rPr>
          <w:sz w:val="28"/>
          <w:szCs w:val="28"/>
        </w:rPr>
      </w:pPr>
      <w:proofErr w:type="spellStart"/>
      <w:r w:rsidRPr="00447CD0">
        <w:rPr>
          <w:sz w:val="28"/>
          <w:szCs w:val="28"/>
        </w:rPr>
        <w:t>Кызылским</w:t>
      </w:r>
      <w:proofErr w:type="spellEnd"/>
      <w:r w:rsidRPr="00447CD0">
        <w:rPr>
          <w:sz w:val="28"/>
          <w:szCs w:val="28"/>
        </w:rPr>
        <w:t xml:space="preserve"> городским судом принято решение от 05.12.2013г. о взыскании морального вреда в размере 300 000 рублей с Главного управления в пользу Горюнова Н.С. </w:t>
      </w:r>
    </w:p>
    <w:p w:rsidR="00B94A53" w:rsidRPr="00447CD0" w:rsidRDefault="00B94A53" w:rsidP="00B94A53">
      <w:pPr>
        <w:ind w:firstLine="708"/>
        <w:jc w:val="both"/>
        <w:rPr>
          <w:sz w:val="28"/>
          <w:szCs w:val="28"/>
        </w:rPr>
      </w:pPr>
      <w:r w:rsidRPr="00447CD0">
        <w:rPr>
          <w:sz w:val="28"/>
          <w:szCs w:val="28"/>
        </w:rPr>
        <w:t>В марте месяце 2014г. задолженность по данному исполнительному листу полностью погашена.</w:t>
      </w:r>
    </w:p>
    <w:p w:rsidR="00B94A53" w:rsidRPr="00447CD0" w:rsidRDefault="00B94A53" w:rsidP="00B94A53">
      <w:pPr>
        <w:ind w:firstLine="709"/>
        <w:jc w:val="both"/>
        <w:rPr>
          <w:color w:val="000000"/>
          <w:sz w:val="28"/>
          <w:szCs w:val="28"/>
        </w:rPr>
      </w:pPr>
      <w:r w:rsidRPr="00447CD0">
        <w:rPr>
          <w:sz w:val="28"/>
          <w:szCs w:val="28"/>
        </w:rPr>
        <w:t xml:space="preserve">Главным управлением в </w:t>
      </w:r>
      <w:proofErr w:type="spellStart"/>
      <w:r w:rsidRPr="00447CD0">
        <w:rPr>
          <w:sz w:val="28"/>
          <w:szCs w:val="28"/>
        </w:rPr>
        <w:t>Кызылский</w:t>
      </w:r>
      <w:proofErr w:type="spellEnd"/>
      <w:r w:rsidRPr="00447CD0">
        <w:rPr>
          <w:sz w:val="28"/>
          <w:szCs w:val="28"/>
        </w:rPr>
        <w:t xml:space="preserve"> городской суд подано исковое заявление о возмещении суммы морального ущерба в размере 300 000,0 рублей с Медведева В.В. в порядке регресса в соответствии со статьей 1081 ГК РФ. Иск Главного управления </w:t>
      </w:r>
      <w:r w:rsidRPr="00447CD0">
        <w:rPr>
          <w:color w:val="000000"/>
          <w:sz w:val="28"/>
          <w:szCs w:val="28"/>
        </w:rPr>
        <w:t xml:space="preserve">по гражданскому делу к Медведеву В.В. </w:t>
      </w:r>
      <w:proofErr w:type="spellStart"/>
      <w:r w:rsidRPr="00447CD0">
        <w:rPr>
          <w:sz w:val="28"/>
          <w:szCs w:val="28"/>
        </w:rPr>
        <w:t>Кызылским</w:t>
      </w:r>
      <w:proofErr w:type="spellEnd"/>
      <w:r w:rsidRPr="00447CD0">
        <w:rPr>
          <w:sz w:val="28"/>
          <w:szCs w:val="28"/>
        </w:rPr>
        <w:t xml:space="preserve"> городским судом удовлетворено </w:t>
      </w:r>
      <w:r w:rsidRPr="00447CD0">
        <w:rPr>
          <w:color w:val="000000"/>
          <w:sz w:val="28"/>
          <w:szCs w:val="28"/>
        </w:rPr>
        <w:t>(исполнительный лист № 2-8013/2016 от 31.10.2016г.). Данный исполнительный лист от служб судебных приставов поступил в финансово-экономический отдел Главного управления в апреле 2018 года, соответственно начисление по данным бухгалтерского учета проведено 02.04.2018г.</w:t>
      </w:r>
    </w:p>
    <w:p w:rsidR="00B94A53" w:rsidRPr="00447CD0" w:rsidRDefault="00B94A53" w:rsidP="00B94A53">
      <w:pPr>
        <w:ind w:firstLine="709"/>
        <w:jc w:val="both"/>
        <w:rPr>
          <w:sz w:val="26"/>
          <w:szCs w:val="26"/>
        </w:rPr>
      </w:pPr>
      <w:r w:rsidRPr="00447CD0">
        <w:rPr>
          <w:sz w:val="28"/>
          <w:szCs w:val="28"/>
        </w:rPr>
        <w:t xml:space="preserve">В счет погашения задолженности за 2018 год поступило 42 025,17 руб., 2019 год – 20 040,04 руб., 2020 год – 9 355,26 руб., 2021 год – 31 021,42 руб., 2022 год – 30 512,52 руб., 2023 год – 27 262,23 руб., которые полностью перечислены в доход федерального бюджета. По состоянию на </w:t>
      </w:r>
      <w:r w:rsidR="00AE6766">
        <w:rPr>
          <w:sz w:val="28"/>
          <w:szCs w:val="28"/>
        </w:rPr>
        <w:t>3</w:t>
      </w:r>
      <w:r w:rsidRPr="00447CD0">
        <w:rPr>
          <w:sz w:val="28"/>
          <w:szCs w:val="28"/>
        </w:rPr>
        <w:t>1.1</w:t>
      </w:r>
      <w:r w:rsidR="00AE6766">
        <w:rPr>
          <w:sz w:val="28"/>
          <w:szCs w:val="28"/>
        </w:rPr>
        <w:t>2</w:t>
      </w:r>
      <w:r w:rsidRPr="00447CD0">
        <w:rPr>
          <w:sz w:val="28"/>
          <w:szCs w:val="28"/>
        </w:rPr>
        <w:t xml:space="preserve">.2023 года остаток суммы </w:t>
      </w:r>
      <w:proofErr w:type="spellStart"/>
      <w:r w:rsidRPr="00447CD0">
        <w:rPr>
          <w:sz w:val="28"/>
          <w:szCs w:val="28"/>
        </w:rPr>
        <w:t>задолженностисоставляет</w:t>
      </w:r>
      <w:proofErr w:type="spellEnd"/>
      <w:r w:rsidRPr="00447CD0">
        <w:rPr>
          <w:sz w:val="28"/>
          <w:szCs w:val="28"/>
        </w:rPr>
        <w:t xml:space="preserve"> 139 783,36 руб.</w:t>
      </w:r>
    </w:p>
    <w:p w:rsidR="00B94A53" w:rsidRPr="00447CD0" w:rsidRDefault="00B94A53" w:rsidP="00B94A53">
      <w:pPr>
        <w:ind w:firstLine="709"/>
        <w:jc w:val="both"/>
        <w:rPr>
          <w:sz w:val="28"/>
          <w:szCs w:val="28"/>
        </w:rPr>
      </w:pPr>
    </w:p>
    <w:p w:rsidR="00B94A53" w:rsidRPr="00DE4AAD" w:rsidRDefault="00B94A53" w:rsidP="00B94A53">
      <w:pPr>
        <w:ind w:firstLine="709"/>
        <w:jc w:val="both"/>
        <w:rPr>
          <w:sz w:val="28"/>
          <w:szCs w:val="28"/>
        </w:rPr>
      </w:pPr>
      <w:r w:rsidRPr="00DE4AAD">
        <w:rPr>
          <w:b/>
          <w:color w:val="000000"/>
          <w:sz w:val="28"/>
          <w:szCs w:val="28"/>
        </w:rPr>
        <w:t xml:space="preserve">130300000 </w:t>
      </w:r>
      <w:r w:rsidRPr="00DE4AAD">
        <w:rPr>
          <w:color w:val="000000"/>
          <w:sz w:val="28"/>
          <w:szCs w:val="28"/>
        </w:rPr>
        <w:t xml:space="preserve">– </w:t>
      </w:r>
      <w:r w:rsidRPr="00DE4AAD">
        <w:rPr>
          <w:b/>
          <w:color w:val="000000"/>
          <w:sz w:val="28"/>
          <w:szCs w:val="28"/>
        </w:rPr>
        <w:t>38 994,00</w:t>
      </w:r>
      <w:r w:rsidRPr="00DE4AAD">
        <w:rPr>
          <w:color w:val="000000"/>
          <w:sz w:val="28"/>
          <w:szCs w:val="28"/>
        </w:rPr>
        <w:t xml:space="preserve"> руб.</w:t>
      </w:r>
      <w:r w:rsidRPr="00DE4AAD">
        <w:rPr>
          <w:sz w:val="28"/>
          <w:szCs w:val="28"/>
        </w:rPr>
        <w:t xml:space="preserve"> По сравнению с началом года сумма задолженности снизилась на 5,41%.</w:t>
      </w:r>
    </w:p>
    <w:p w:rsidR="00B94A53" w:rsidRPr="003B567C" w:rsidRDefault="00B94A53" w:rsidP="00B94A53">
      <w:pPr>
        <w:ind w:firstLine="709"/>
        <w:jc w:val="both"/>
        <w:rPr>
          <w:sz w:val="28"/>
          <w:szCs w:val="28"/>
        </w:rPr>
      </w:pPr>
      <w:r w:rsidRPr="002D29F4">
        <w:rPr>
          <w:b/>
          <w:i/>
          <w:sz w:val="28"/>
          <w:szCs w:val="28"/>
        </w:rPr>
        <w:t xml:space="preserve">Расчеты по единому налоговому платежу (счет </w:t>
      </w:r>
      <w:r w:rsidRPr="002D29F4">
        <w:rPr>
          <w:b/>
          <w:sz w:val="28"/>
          <w:szCs w:val="28"/>
        </w:rPr>
        <w:t>1.303.14.000)</w:t>
      </w:r>
      <w:r w:rsidRPr="002D29F4">
        <w:rPr>
          <w:sz w:val="28"/>
          <w:szCs w:val="28"/>
        </w:rPr>
        <w:t xml:space="preserve"> – 38994,00 руб., дебиторская</w:t>
      </w:r>
      <w:r w:rsidRPr="00B021D7">
        <w:rPr>
          <w:sz w:val="28"/>
          <w:szCs w:val="28"/>
        </w:rPr>
        <w:t xml:space="preserve"> задолженност</w:t>
      </w:r>
      <w:r>
        <w:rPr>
          <w:sz w:val="28"/>
          <w:szCs w:val="28"/>
        </w:rPr>
        <w:t>ь</w:t>
      </w:r>
      <w:r w:rsidRPr="00B021D7">
        <w:rPr>
          <w:sz w:val="28"/>
          <w:szCs w:val="28"/>
        </w:rPr>
        <w:t xml:space="preserve"> по налогу на доходы физических лиц с </w:t>
      </w:r>
      <w:r w:rsidRPr="00B021D7">
        <w:rPr>
          <w:sz w:val="28"/>
          <w:szCs w:val="28"/>
        </w:rPr>
        <w:lastRenderedPageBreak/>
        <w:t xml:space="preserve">переплаты денежного довольствия </w:t>
      </w:r>
      <w:r>
        <w:rPr>
          <w:sz w:val="28"/>
          <w:szCs w:val="28"/>
        </w:rPr>
        <w:t xml:space="preserve">начальнику ЦУКС Главного управления. </w:t>
      </w:r>
      <w:r w:rsidRPr="00B021D7">
        <w:rPr>
          <w:sz w:val="28"/>
          <w:szCs w:val="28"/>
        </w:rPr>
        <w:t>Более детально расписано к счету 1.209.36.000</w:t>
      </w:r>
      <w:r>
        <w:rPr>
          <w:sz w:val="28"/>
          <w:szCs w:val="28"/>
        </w:rPr>
        <w:t>.</w:t>
      </w:r>
    </w:p>
    <w:p w:rsidR="00B94A53" w:rsidRPr="00A41D8D" w:rsidRDefault="00B94A53" w:rsidP="00B94A53">
      <w:pPr>
        <w:ind w:firstLine="709"/>
        <w:jc w:val="both"/>
        <w:rPr>
          <w:sz w:val="28"/>
          <w:szCs w:val="28"/>
          <w:highlight w:val="yellow"/>
        </w:rPr>
      </w:pPr>
    </w:p>
    <w:p w:rsidR="00B94A53" w:rsidRPr="003570FA" w:rsidRDefault="00B94A53" w:rsidP="00B94A53">
      <w:pPr>
        <w:ind w:firstLine="709"/>
        <w:jc w:val="both"/>
        <w:rPr>
          <w:color w:val="000000"/>
          <w:sz w:val="28"/>
          <w:szCs w:val="28"/>
        </w:rPr>
      </w:pPr>
      <w:r w:rsidRPr="003570FA">
        <w:rPr>
          <w:b/>
          <w:sz w:val="28"/>
          <w:szCs w:val="28"/>
        </w:rPr>
        <w:t>Кредиторская</w:t>
      </w:r>
      <w:r w:rsidRPr="003570FA">
        <w:rPr>
          <w:b/>
          <w:color w:val="000000"/>
          <w:sz w:val="28"/>
          <w:szCs w:val="28"/>
        </w:rPr>
        <w:t xml:space="preserve"> задолженность</w:t>
      </w:r>
      <w:r w:rsidRPr="003570FA">
        <w:rPr>
          <w:color w:val="000000"/>
          <w:sz w:val="28"/>
          <w:szCs w:val="28"/>
        </w:rPr>
        <w:t xml:space="preserve"> на </w:t>
      </w:r>
      <w:r w:rsidR="00AE6766">
        <w:rPr>
          <w:color w:val="000000"/>
          <w:sz w:val="28"/>
          <w:szCs w:val="28"/>
        </w:rPr>
        <w:t>3</w:t>
      </w:r>
      <w:r w:rsidRPr="003570FA">
        <w:rPr>
          <w:color w:val="000000"/>
          <w:sz w:val="28"/>
          <w:szCs w:val="28"/>
        </w:rPr>
        <w:t>1.1</w:t>
      </w:r>
      <w:r w:rsidR="00AE6766">
        <w:rPr>
          <w:color w:val="000000"/>
          <w:sz w:val="28"/>
          <w:szCs w:val="28"/>
        </w:rPr>
        <w:t>2</w:t>
      </w:r>
      <w:r w:rsidRPr="003570FA">
        <w:rPr>
          <w:color w:val="000000"/>
          <w:sz w:val="28"/>
          <w:szCs w:val="28"/>
        </w:rPr>
        <w:t xml:space="preserve">.2023 увеличилась по сравнению с показателями на начала года на 204 501,71 руб. </w:t>
      </w:r>
      <w:r w:rsidR="00AE6766">
        <w:rPr>
          <w:color w:val="000000"/>
          <w:sz w:val="28"/>
          <w:szCs w:val="28"/>
        </w:rPr>
        <w:t>(</w:t>
      </w:r>
      <w:r w:rsidR="0070541D">
        <w:rPr>
          <w:color w:val="000000"/>
          <w:sz w:val="28"/>
          <w:szCs w:val="28"/>
        </w:rPr>
        <w:t>4 раза</w:t>
      </w:r>
      <w:r w:rsidR="00AE6766">
        <w:rPr>
          <w:color w:val="000000"/>
          <w:sz w:val="28"/>
          <w:szCs w:val="28"/>
        </w:rPr>
        <w:t xml:space="preserve">) </w:t>
      </w:r>
      <w:r w:rsidRPr="003570FA">
        <w:rPr>
          <w:color w:val="000000"/>
          <w:sz w:val="28"/>
          <w:szCs w:val="28"/>
        </w:rPr>
        <w:t xml:space="preserve">и составила </w:t>
      </w:r>
      <w:r w:rsidRPr="003570FA">
        <w:rPr>
          <w:b/>
          <w:sz w:val="28"/>
          <w:szCs w:val="28"/>
        </w:rPr>
        <w:t>273 079,38</w:t>
      </w:r>
      <w:r w:rsidRPr="003570FA">
        <w:rPr>
          <w:b/>
          <w:i/>
          <w:sz w:val="28"/>
          <w:szCs w:val="28"/>
        </w:rPr>
        <w:t> </w:t>
      </w:r>
      <w:r w:rsidRPr="003570FA">
        <w:rPr>
          <w:b/>
          <w:color w:val="000000"/>
          <w:sz w:val="28"/>
          <w:szCs w:val="28"/>
        </w:rPr>
        <w:t>руб.</w:t>
      </w:r>
    </w:p>
    <w:p w:rsidR="00B94A53" w:rsidRPr="003570FA" w:rsidRDefault="00B94A53" w:rsidP="00B94A53">
      <w:pPr>
        <w:ind w:firstLine="709"/>
        <w:jc w:val="both"/>
        <w:rPr>
          <w:color w:val="000000"/>
          <w:sz w:val="28"/>
          <w:szCs w:val="28"/>
        </w:rPr>
      </w:pPr>
      <w:r w:rsidRPr="003570FA">
        <w:rPr>
          <w:sz w:val="28"/>
          <w:szCs w:val="28"/>
        </w:rPr>
        <w:t>Просроченная кредиторская задолженность на конец отчетного периода отсутствует</w:t>
      </w:r>
      <w:r w:rsidRPr="003570FA">
        <w:rPr>
          <w:color w:val="000000"/>
          <w:sz w:val="28"/>
          <w:szCs w:val="28"/>
        </w:rPr>
        <w:t>.</w:t>
      </w:r>
    </w:p>
    <w:p w:rsidR="00B94A53" w:rsidRPr="00A41D8D" w:rsidRDefault="00B94A53" w:rsidP="00B94A53">
      <w:pPr>
        <w:ind w:firstLine="709"/>
        <w:jc w:val="both"/>
        <w:rPr>
          <w:color w:val="000000"/>
          <w:sz w:val="28"/>
          <w:szCs w:val="28"/>
          <w:highlight w:val="yellow"/>
        </w:rPr>
      </w:pPr>
    </w:p>
    <w:p w:rsidR="00B94A53" w:rsidRPr="00A04123" w:rsidRDefault="00B94A53" w:rsidP="00B94A53">
      <w:pPr>
        <w:ind w:firstLine="709"/>
        <w:jc w:val="both"/>
        <w:rPr>
          <w:color w:val="000000"/>
          <w:sz w:val="28"/>
          <w:szCs w:val="28"/>
        </w:rPr>
      </w:pPr>
      <w:r w:rsidRPr="00A04123">
        <w:rPr>
          <w:color w:val="000000"/>
          <w:sz w:val="28"/>
          <w:szCs w:val="28"/>
        </w:rPr>
        <w:t xml:space="preserve">Наличие </w:t>
      </w:r>
      <w:r w:rsidRPr="00A04123">
        <w:rPr>
          <w:sz w:val="28"/>
          <w:szCs w:val="28"/>
        </w:rPr>
        <w:t>кредиторской</w:t>
      </w:r>
      <w:r w:rsidRPr="00A04123">
        <w:rPr>
          <w:color w:val="000000"/>
          <w:sz w:val="28"/>
          <w:szCs w:val="28"/>
        </w:rPr>
        <w:t xml:space="preserve"> задолженности характеризуется показателями по следующим счетам бюджетного учета:</w:t>
      </w:r>
    </w:p>
    <w:p w:rsidR="00B94A53" w:rsidRPr="00A41D8D" w:rsidRDefault="00B94A53" w:rsidP="00B94A53">
      <w:pPr>
        <w:ind w:firstLine="709"/>
        <w:jc w:val="both"/>
        <w:rPr>
          <w:b/>
          <w:i/>
          <w:sz w:val="28"/>
          <w:szCs w:val="28"/>
          <w:highlight w:val="yellow"/>
        </w:rPr>
      </w:pPr>
    </w:p>
    <w:p w:rsidR="00B94A53" w:rsidRPr="00542BF2" w:rsidRDefault="00B94A53" w:rsidP="00B94A53">
      <w:pPr>
        <w:ind w:firstLine="709"/>
        <w:jc w:val="both"/>
        <w:rPr>
          <w:sz w:val="28"/>
          <w:szCs w:val="28"/>
        </w:rPr>
      </w:pPr>
      <w:r w:rsidRPr="00542BF2">
        <w:rPr>
          <w:b/>
          <w:sz w:val="28"/>
          <w:szCs w:val="28"/>
        </w:rPr>
        <w:t xml:space="preserve">120500000 </w:t>
      </w:r>
      <w:r w:rsidRPr="00542BF2">
        <w:rPr>
          <w:sz w:val="28"/>
          <w:szCs w:val="28"/>
        </w:rPr>
        <w:t xml:space="preserve">– </w:t>
      </w:r>
      <w:r w:rsidRPr="00542BF2">
        <w:rPr>
          <w:b/>
          <w:sz w:val="28"/>
          <w:szCs w:val="28"/>
        </w:rPr>
        <w:t>63 110,00руб.</w:t>
      </w:r>
      <w:r w:rsidRPr="00542BF2">
        <w:rPr>
          <w:sz w:val="28"/>
          <w:szCs w:val="28"/>
        </w:rPr>
        <w:t xml:space="preserve"> По сравнению с началом года сумма задолженности увеличилась на 39,20%.</w:t>
      </w:r>
    </w:p>
    <w:p w:rsidR="00B94A53" w:rsidRPr="0025095F" w:rsidRDefault="00B94A53" w:rsidP="00B94A53">
      <w:pPr>
        <w:ind w:firstLine="708"/>
        <w:jc w:val="both"/>
        <w:rPr>
          <w:b/>
          <w:i/>
          <w:sz w:val="28"/>
          <w:szCs w:val="28"/>
        </w:rPr>
      </w:pPr>
    </w:p>
    <w:p w:rsidR="00B94A53" w:rsidRPr="0025095F" w:rsidRDefault="00B94A53" w:rsidP="00B94A53">
      <w:pPr>
        <w:ind w:firstLine="708"/>
        <w:jc w:val="both"/>
        <w:rPr>
          <w:sz w:val="28"/>
          <w:szCs w:val="28"/>
        </w:rPr>
      </w:pPr>
      <w:proofErr w:type="gramStart"/>
      <w:r w:rsidRPr="0025095F">
        <w:rPr>
          <w:b/>
          <w:i/>
          <w:sz w:val="28"/>
          <w:szCs w:val="28"/>
        </w:rPr>
        <w:t xml:space="preserve">Расчеты с плательщиками государственных пошлин, сборов </w:t>
      </w:r>
      <w:r w:rsidRPr="0025095F">
        <w:rPr>
          <w:b/>
          <w:sz w:val="28"/>
          <w:szCs w:val="28"/>
        </w:rPr>
        <w:t xml:space="preserve">(счет 1.205.12.000) </w:t>
      </w:r>
      <w:r w:rsidRPr="0025095F">
        <w:rPr>
          <w:sz w:val="28"/>
          <w:szCs w:val="28"/>
        </w:rPr>
        <w:t>– 63 110,00 руб. Данная задолженность образовалась в результате оплаты государственной пошлины за регистрацию, внесение изменений в реестр маломерных судов, выдачу судового билета (дубликата), лицензирование в области пожарной безопасности, при этом доходы не начислены, так как, за выдачей судовых билетов (дубликатов), лицензий получатели не обращались, либо судовой билет (дубликат), лицензия не выдана из-за</w:t>
      </w:r>
      <w:proofErr w:type="gramEnd"/>
      <w:r w:rsidRPr="0025095F">
        <w:rPr>
          <w:sz w:val="28"/>
          <w:szCs w:val="28"/>
        </w:rPr>
        <w:t xml:space="preserve"> не полного пакета документов. </w:t>
      </w:r>
    </w:p>
    <w:p w:rsidR="00B94A53" w:rsidRPr="00A41D8D" w:rsidRDefault="00B94A53" w:rsidP="00B94A53">
      <w:pPr>
        <w:ind w:firstLine="708"/>
        <w:jc w:val="both"/>
        <w:rPr>
          <w:b/>
          <w:sz w:val="28"/>
          <w:szCs w:val="28"/>
          <w:highlight w:val="yellow"/>
        </w:rPr>
      </w:pPr>
    </w:p>
    <w:p w:rsidR="00B94A53" w:rsidRPr="0025095F" w:rsidRDefault="00B94A53" w:rsidP="00B94A53">
      <w:pPr>
        <w:ind w:firstLine="709"/>
        <w:jc w:val="both"/>
        <w:rPr>
          <w:sz w:val="28"/>
          <w:szCs w:val="28"/>
        </w:rPr>
      </w:pPr>
      <w:r w:rsidRPr="0025095F">
        <w:rPr>
          <w:b/>
          <w:sz w:val="28"/>
          <w:szCs w:val="28"/>
        </w:rPr>
        <w:t>130300000 – 209 969,38 руб.</w:t>
      </w:r>
      <w:r w:rsidRPr="0025095F">
        <w:rPr>
          <w:sz w:val="28"/>
          <w:szCs w:val="28"/>
        </w:rPr>
        <w:t xml:space="preserve"> По сравнению с началом года сумма задолженности увеличилась в 22 раза.</w:t>
      </w:r>
    </w:p>
    <w:p w:rsidR="00B94A53" w:rsidRPr="00A41D8D" w:rsidRDefault="00B94A53" w:rsidP="00B94A53">
      <w:pPr>
        <w:ind w:firstLine="709"/>
        <w:jc w:val="both"/>
        <w:rPr>
          <w:b/>
          <w:i/>
          <w:sz w:val="28"/>
          <w:szCs w:val="28"/>
          <w:highlight w:val="yellow"/>
        </w:rPr>
      </w:pPr>
    </w:p>
    <w:p w:rsidR="00B94A53" w:rsidRPr="00563D7F" w:rsidRDefault="00B94A53" w:rsidP="00B94A53">
      <w:pPr>
        <w:pStyle w:val="a6"/>
        <w:tabs>
          <w:tab w:val="left" w:pos="180"/>
        </w:tabs>
        <w:spacing w:after="0"/>
        <w:ind w:firstLine="709"/>
        <w:jc w:val="both"/>
        <w:rPr>
          <w:sz w:val="28"/>
          <w:szCs w:val="28"/>
        </w:rPr>
      </w:pPr>
      <w:r w:rsidRPr="00563D7F">
        <w:rPr>
          <w:b/>
          <w:i/>
          <w:sz w:val="28"/>
          <w:szCs w:val="28"/>
        </w:rPr>
        <w:t xml:space="preserve">Расчеты по прочим платежам в бюджет </w:t>
      </w:r>
      <w:r w:rsidRPr="00563D7F">
        <w:rPr>
          <w:b/>
          <w:sz w:val="28"/>
          <w:szCs w:val="28"/>
        </w:rPr>
        <w:t xml:space="preserve">(счет 1.303.05.000) </w:t>
      </w:r>
      <w:r w:rsidRPr="00563D7F">
        <w:rPr>
          <w:sz w:val="28"/>
          <w:szCs w:val="28"/>
        </w:rPr>
        <w:t xml:space="preserve">– 192 006,38 руб., начисленная плата за негативное воздействие на окружающую среду за 2022 год согласно декларации о плате за негативное воздействие на окружающую среду. По состоянию на 31.12.2023 начисленная плата за негативное воздействие на окружающую среду не погашена, в связи с не доведением финансирования по данному виду расходов. </w:t>
      </w:r>
    </w:p>
    <w:p w:rsidR="00B94A53" w:rsidRPr="00A41D8D" w:rsidRDefault="00B94A53" w:rsidP="00B94A53">
      <w:pPr>
        <w:ind w:firstLine="709"/>
        <w:jc w:val="both"/>
        <w:rPr>
          <w:sz w:val="28"/>
          <w:szCs w:val="28"/>
          <w:highlight w:val="yellow"/>
        </w:rPr>
      </w:pPr>
    </w:p>
    <w:p w:rsidR="00B94A53" w:rsidRPr="00563D7F" w:rsidRDefault="00B94A53" w:rsidP="00B94A53">
      <w:pPr>
        <w:ind w:firstLine="709"/>
        <w:jc w:val="both"/>
        <w:rPr>
          <w:sz w:val="28"/>
          <w:szCs w:val="28"/>
        </w:rPr>
      </w:pPr>
      <w:r w:rsidRPr="00563D7F">
        <w:rPr>
          <w:b/>
          <w:i/>
          <w:sz w:val="28"/>
          <w:szCs w:val="28"/>
        </w:rPr>
        <w:t xml:space="preserve">Расчеты по земельному налогу </w:t>
      </w:r>
      <w:r w:rsidRPr="00563D7F">
        <w:rPr>
          <w:b/>
          <w:sz w:val="28"/>
          <w:szCs w:val="28"/>
        </w:rPr>
        <w:t>(счет 1.303.13.000)</w:t>
      </w:r>
      <w:r w:rsidRPr="00563D7F">
        <w:rPr>
          <w:sz w:val="28"/>
          <w:szCs w:val="28"/>
        </w:rPr>
        <w:t xml:space="preserve"> – 17 963,00 руб., задолженность по земельному налогу за 4 квартал 2023 года.</w:t>
      </w:r>
    </w:p>
    <w:p w:rsidR="00B94A53" w:rsidRPr="00563D7F" w:rsidRDefault="00B94A53" w:rsidP="00B94A53">
      <w:pPr>
        <w:ind w:firstLine="709"/>
        <w:jc w:val="both"/>
        <w:rPr>
          <w:sz w:val="28"/>
          <w:szCs w:val="28"/>
        </w:rPr>
      </w:pPr>
    </w:p>
    <w:p w:rsidR="00906BDD" w:rsidRPr="00906BDD" w:rsidRDefault="00906BDD" w:rsidP="00906BDD">
      <w:pPr>
        <w:jc w:val="center"/>
        <w:rPr>
          <w:b/>
          <w:sz w:val="28"/>
          <w:szCs w:val="28"/>
        </w:rPr>
      </w:pPr>
      <w:r w:rsidRPr="00906BDD">
        <w:rPr>
          <w:b/>
          <w:sz w:val="28"/>
          <w:szCs w:val="28"/>
        </w:rPr>
        <w:t xml:space="preserve">Пояснение к протоколу и </w:t>
      </w:r>
      <w:proofErr w:type="spellStart"/>
      <w:r w:rsidRPr="00906BDD">
        <w:rPr>
          <w:b/>
          <w:sz w:val="28"/>
          <w:szCs w:val="28"/>
        </w:rPr>
        <w:t>междокументного</w:t>
      </w:r>
      <w:proofErr w:type="spellEnd"/>
      <w:r w:rsidRPr="00906BDD">
        <w:rPr>
          <w:b/>
          <w:sz w:val="28"/>
          <w:szCs w:val="28"/>
        </w:rPr>
        <w:t xml:space="preserve"> контроля формы 0503169</w:t>
      </w:r>
    </w:p>
    <w:p w:rsidR="00906BDD" w:rsidRPr="00906BDD" w:rsidRDefault="00906BDD" w:rsidP="00906BDD">
      <w:pPr>
        <w:jc w:val="center"/>
        <w:rPr>
          <w:b/>
          <w:sz w:val="28"/>
          <w:szCs w:val="28"/>
        </w:rPr>
      </w:pPr>
      <w:r w:rsidRPr="00906BDD">
        <w:rPr>
          <w:b/>
          <w:sz w:val="28"/>
          <w:szCs w:val="28"/>
        </w:rPr>
        <w:t>(кредиторская задолженность)</w:t>
      </w:r>
    </w:p>
    <w:p w:rsidR="00906BDD" w:rsidRPr="00906BDD" w:rsidRDefault="00906BDD" w:rsidP="00906BDD">
      <w:pPr>
        <w:ind w:firstLine="709"/>
        <w:jc w:val="both"/>
        <w:rPr>
          <w:sz w:val="28"/>
          <w:szCs w:val="28"/>
        </w:rPr>
      </w:pPr>
    </w:p>
    <w:p w:rsidR="00906BDD" w:rsidRPr="00906BDD" w:rsidRDefault="00906BDD" w:rsidP="00906BDD">
      <w:pPr>
        <w:ind w:firstLine="709"/>
        <w:jc w:val="both"/>
        <w:rPr>
          <w:sz w:val="28"/>
          <w:szCs w:val="28"/>
        </w:rPr>
      </w:pPr>
      <w:r w:rsidRPr="00906BDD">
        <w:rPr>
          <w:sz w:val="28"/>
          <w:szCs w:val="28"/>
        </w:rPr>
        <w:t xml:space="preserve">В результате проверки </w:t>
      </w:r>
      <w:proofErr w:type="spellStart"/>
      <w:r w:rsidRPr="00906BDD">
        <w:rPr>
          <w:sz w:val="28"/>
          <w:szCs w:val="28"/>
        </w:rPr>
        <w:t>междокументального</w:t>
      </w:r>
      <w:proofErr w:type="spellEnd"/>
      <w:r w:rsidRPr="00906BDD">
        <w:rPr>
          <w:sz w:val="28"/>
          <w:szCs w:val="28"/>
        </w:rPr>
        <w:t xml:space="preserve"> </w:t>
      </w:r>
      <w:proofErr w:type="spellStart"/>
      <w:r w:rsidRPr="00906BDD">
        <w:rPr>
          <w:sz w:val="28"/>
          <w:szCs w:val="28"/>
        </w:rPr>
        <w:t>контроляформы</w:t>
      </w:r>
      <w:proofErr w:type="spellEnd"/>
      <w:r w:rsidRPr="00906BDD">
        <w:rPr>
          <w:sz w:val="28"/>
          <w:szCs w:val="28"/>
        </w:rPr>
        <w:t xml:space="preserve"> 0503169, выявилось расхождение </w:t>
      </w:r>
      <w:r w:rsidRPr="00906BDD">
        <w:rPr>
          <w:color w:val="000000"/>
          <w:sz w:val="28"/>
          <w:szCs w:val="28"/>
        </w:rPr>
        <w:t xml:space="preserve">по счету </w:t>
      </w:r>
      <w:r w:rsidRPr="00906BDD">
        <w:rPr>
          <w:sz w:val="28"/>
          <w:szCs w:val="28"/>
        </w:rPr>
        <w:t xml:space="preserve">1.401.40 </w:t>
      </w:r>
      <w:r w:rsidR="005B4BA2" w:rsidRPr="00043B81">
        <w:rPr>
          <w:sz w:val="28"/>
          <w:szCs w:val="28"/>
        </w:rPr>
        <w:t xml:space="preserve">«Доходы будущих периодов» </w:t>
      </w:r>
      <w:r w:rsidRPr="00906BDD">
        <w:rPr>
          <w:sz w:val="28"/>
          <w:szCs w:val="28"/>
        </w:rPr>
        <w:t xml:space="preserve">в части </w:t>
      </w:r>
      <w:proofErr w:type="spellStart"/>
      <w:r w:rsidRPr="00906BDD">
        <w:rPr>
          <w:sz w:val="28"/>
          <w:szCs w:val="28"/>
        </w:rPr>
        <w:t>досписания</w:t>
      </w:r>
      <w:proofErr w:type="spellEnd"/>
      <w:r w:rsidRPr="00906BDD">
        <w:rPr>
          <w:sz w:val="28"/>
          <w:szCs w:val="28"/>
        </w:rPr>
        <w:t xml:space="preserve"> ежемесячной арендной платы ПАО «Мегафон» за сентябрь месяц 2022 года.</w:t>
      </w:r>
    </w:p>
    <w:p w:rsidR="00906BDD" w:rsidRPr="006E1DB0" w:rsidRDefault="00906BDD" w:rsidP="00906BDD">
      <w:pPr>
        <w:autoSpaceDE w:val="0"/>
        <w:autoSpaceDN w:val="0"/>
        <w:adjustRightInd w:val="0"/>
        <w:ind w:firstLine="709"/>
        <w:jc w:val="both"/>
        <w:rPr>
          <w:rFonts w:eastAsiaTheme="minorHAnsi"/>
          <w:sz w:val="28"/>
          <w:szCs w:val="28"/>
          <w:lang w:eastAsia="en-US"/>
        </w:rPr>
      </w:pPr>
      <w:r w:rsidRPr="00906BDD">
        <w:rPr>
          <w:rFonts w:eastAsiaTheme="minorHAnsi"/>
          <w:sz w:val="28"/>
          <w:szCs w:val="28"/>
          <w:lang w:eastAsia="en-US"/>
        </w:rPr>
        <w:t>Более детально расписано к форме 0503173.</w:t>
      </w:r>
    </w:p>
    <w:p w:rsidR="00906BDD" w:rsidRDefault="00906BDD" w:rsidP="000B7312">
      <w:pPr>
        <w:jc w:val="center"/>
        <w:rPr>
          <w:b/>
          <w:sz w:val="28"/>
          <w:szCs w:val="28"/>
        </w:rPr>
      </w:pPr>
    </w:p>
    <w:p w:rsidR="000B7312" w:rsidRPr="00200AB1" w:rsidRDefault="000B7312" w:rsidP="000B7312">
      <w:pPr>
        <w:jc w:val="center"/>
        <w:rPr>
          <w:b/>
          <w:sz w:val="28"/>
          <w:szCs w:val="28"/>
        </w:rPr>
      </w:pPr>
      <w:r w:rsidRPr="00997918">
        <w:rPr>
          <w:b/>
          <w:sz w:val="28"/>
          <w:szCs w:val="28"/>
        </w:rPr>
        <w:lastRenderedPageBreak/>
        <w:t>Пояснения к форме 0503173</w:t>
      </w:r>
    </w:p>
    <w:p w:rsidR="000B7312" w:rsidRPr="00200AB1" w:rsidRDefault="000B7312" w:rsidP="000B7312">
      <w:pPr>
        <w:jc w:val="center"/>
        <w:rPr>
          <w:b/>
          <w:sz w:val="28"/>
          <w:szCs w:val="28"/>
        </w:rPr>
      </w:pPr>
      <w:r w:rsidRPr="00200AB1">
        <w:rPr>
          <w:b/>
          <w:sz w:val="28"/>
          <w:szCs w:val="28"/>
        </w:rPr>
        <w:t>«Сведения об изменении остатков валюты баланса»</w:t>
      </w:r>
    </w:p>
    <w:p w:rsidR="000B7312" w:rsidRPr="00A41D8D" w:rsidRDefault="000B7312" w:rsidP="000B7312">
      <w:pPr>
        <w:jc w:val="center"/>
        <w:rPr>
          <w:b/>
          <w:sz w:val="28"/>
          <w:szCs w:val="28"/>
          <w:highlight w:val="yellow"/>
        </w:rPr>
      </w:pPr>
    </w:p>
    <w:p w:rsidR="000B7312" w:rsidRPr="00EA7F0B" w:rsidRDefault="000B7312" w:rsidP="000B7312">
      <w:pPr>
        <w:ind w:firstLine="709"/>
        <w:jc w:val="both"/>
        <w:rPr>
          <w:sz w:val="28"/>
          <w:szCs w:val="28"/>
        </w:rPr>
      </w:pPr>
      <w:r w:rsidRPr="00EA7F0B">
        <w:rPr>
          <w:sz w:val="28"/>
          <w:szCs w:val="28"/>
        </w:rPr>
        <w:t xml:space="preserve">В бюджетной отчетности за 2022 год изменились остатки дебиторской задолженности на 01.01.2023 года по </w:t>
      </w:r>
      <w:r w:rsidR="006C44CD">
        <w:rPr>
          <w:sz w:val="28"/>
          <w:szCs w:val="28"/>
        </w:rPr>
        <w:t xml:space="preserve">следующим балансовым </w:t>
      </w:r>
      <w:r w:rsidRPr="00EA7F0B">
        <w:rPr>
          <w:sz w:val="28"/>
          <w:szCs w:val="28"/>
        </w:rPr>
        <w:t>счетам:</w:t>
      </w:r>
    </w:p>
    <w:p w:rsidR="005F0F02" w:rsidRPr="005F0F02" w:rsidRDefault="005F0F02" w:rsidP="000B7312">
      <w:pPr>
        <w:ind w:firstLine="709"/>
        <w:jc w:val="both"/>
        <w:rPr>
          <w:sz w:val="28"/>
          <w:szCs w:val="28"/>
        </w:rPr>
      </w:pPr>
      <w:r w:rsidRPr="005F0F02">
        <w:rPr>
          <w:sz w:val="28"/>
          <w:szCs w:val="28"/>
        </w:rPr>
        <w:t>1</w:t>
      </w:r>
      <w:r>
        <w:rPr>
          <w:sz w:val="28"/>
          <w:szCs w:val="28"/>
        </w:rPr>
        <w:t xml:space="preserve">.104.11 «Амортизация жилых помещений – недвижимого имущества учреждения» на сумму 2565174,70 руб. </w:t>
      </w:r>
      <w:r w:rsidRPr="00EA7F0B">
        <w:rPr>
          <w:sz w:val="28"/>
          <w:szCs w:val="28"/>
        </w:rPr>
        <w:t xml:space="preserve">в части доначисления амортизации основных </w:t>
      </w:r>
      <w:proofErr w:type="spellStart"/>
      <w:r w:rsidRPr="00EA7F0B">
        <w:rPr>
          <w:sz w:val="28"/>
          <w:szCs w:val="28"/>
        </w:rPr>
        <w:t>средств</w:t>
      </w:r>
      <w:r>
        <w:rPr>
          <w:sz w:val="28"/>
          <w:szCs w:val="28"/>
        </w:rPr>
        <w:t>из</w:t>
      </w:r>
      <w:proofErr w:type="spellEnd"/>
      <w:r>
        <w:rPr>
          <w:sz w:val="28"/>
          <w:szCs w:val="28"/>
        </w:rPr>
        <w:t>-за технической ошибки ПП «1С</w:t>
      </w:r>
      <w:proofErr w:type="gramStart"/>
      <w:r>
        <w:rPr>
          <w:sz w:val="28"/>
          <w:szCs w:val="28"/>
        </w:rPr>
        <w:t>:Б</w:t>
      </w:r>
      <w:proofErr w:type="gramEnd"/>
      <w:r>
        <w:rPr>
          <w:sz w:val="28"/>
          <w:szCs w:val="28"/>
        </w:rPr>
        <w:t xml:space="preserve">ухгалтерия государственного </w:t>
      </w:r>
      <w:r w:rsidRPr="00452972">
        <w:rPr>
          <w:sz w:val="28"/>
          <w:szCs w:val="28"/>
        </w:rPr>
        <w:t>учреждения»</w:t>
      </w:r>
      <w:r>
        <w:rPr>
          <w:sz w:val="28"/>
          <w:szCs w:val="28"/>
        </w:rPr>
        <w:t>;</w:t>
      </w:r>
    </w:p>
    <w:p w:rsidR="00D52426" w:rsidRDefault="005F0F02" w:rsidP="000B7312">
      <w:pPr>
        <w:ind w:firstLine="709"/>
        <w:jc w:val="both"/>
        <w:rPr>
          <w:sz w:val="28"/>
          <w:szCs w:val="28"/>
        </w:rPr>
      </w:pPr>
      <w:r>
        <w:rPr>
          <w:sz w:val="28"/>
          <w:szCs w:val="28"/>
        </w:rPr>
        <w:t xml:space="preserve">1.104.12 «Амортизация нежилых помещений (зданий и сооружений) – недвижимого имущества учреждения» на сумму 10786957,49 руб. </w:t>
      </w:r>
      <w:r w:rsidR="00D52426" w:rsidRPr="00EA7F0B">
        <w:rPr>
          <w:sz w:val="28"/>
          <w:szCs w:val="28"/>
        </w:rPr>
        <w:t xml:space="preserve">в части доначисления амортизации основных </w:t>
      </w:r>
      <w:proofErr w:type="spellStart"/>
      <w:r w:rsidR="00D52426" w:rsidRPr="00EA7F0B">
        <w:rPr>
          <w:sz w:val="28"/>
          <w:szCs w:val="28"/>
        </w:rPr>
        <w:t>средств</w:t>
      </w:r>
      <w:r w:rsidR="00D52426">
        <w:rPr>
          <w:sz w:val="28"/>
          <w:szCs w:val="28"/>
        </w:rPr>
        <w:t>из</w:t>
      </w:r>
      <w:proofErr w:type="spellEnd"/>
      <w:r w:rsidR="00D52426">
        <w:rPr>
          <w:sz w:val="28"/>
          <w:szCs w:val="28"/>
        </w:rPr>
        <w:t>-за технической ошибки ПП «1С</w:t>
      </w:r>
      <w:proofErr w:type="gramStart"/>
      <w:r w:rsidR="00D52426">
        <w:rPr>
          <w:sz w:val="28"/>
          <w:szCs w:val="28"/>
        </w:rPr>
        <w:t>:Б</w:t>
      </w:r>
      <w:proofErr w:type="gramEnd"/>
      <w:r w:rsidR="00D52426">
        <w:rPr>
          <w:sz w:val="28"/>
          <w:szCs w:val="28"/>
        </w:rPr>
        <w:t xml:space="preserve">ухгалтерия государственного </w:t>
      </w:r>
      <w:r w:rsidR="00D52426" w:rsidRPr="00452972">
        <w:rPr>
          <w:sz w:val="28"/>
          <w:szCs w:val="28"/>
        </w:rPr>
        <w:t>учреждения»</w:t>
      </w:r>
      <w:r w:rsidR="00D52426">
        <w:rPr>
          <w:sz w:val="28"/>
          <w:szCs w:val="28"/>
        </w:rPr>
        <w:t>;</w:t>
      </w:r>
    </w:p>
    <w:p w:rsidR="00923391" w:rsidRPr="005F0F02" w:rsidRDefault="005F0F02" w:rsidP="00923391">
      <w:pPr>
        <w:ind w:firstLine="709"/>
        <w:jc w:val="both"/>
        <w:rPr>
          <w:sz w:val="28"/>
          <w:szCs w:val="28"/>
        </w:rPr>
      </w:pPr>
      <w:r>
        <w:rPr>
          <w:sz w:val="28"/>
          <w:szCs w:val="28"/>
        </w:rPr>
        <w:t>1.104.15 «Амортизация транспортных средств – недвижимого имущества учреждения»</w:t>
      </w:r>
      <w:r w:rsidR="00192147">
        <w:rPr>
          <w:sz w:val="28"/>
          <w:szCs w:val="28"/>
        </w:rPr>
        <w:t xml:space="preserve"> на сумму 1 323 566,52 </w:t>
      </w:r>
      <w:proofErr w:type="spellStart"/>
      <w:r w:rsidR="00192147">
        <w:rPr>
          <w:sz w:val="28"/>
          <w:szCs w:val="28"/>
        </w:rPr>
        <w:t>руб</w:t>
      </w:r>
      <w:proofErr w:type="gramStart"/>
      <w:r w:rsidR="00192147">
        <w:rPr>
          <w:sz w:val="28"/>
          <w:szCs w:val="28"/>
        </w:rPr>
        <w:t>.</w:t>
      </w:r>
      <w:r w:rsidR="00923391" w:rsidRPr="00EA7F0B">
        <w:rPr>
          <w:sz w:val="28"/>
          <w:szCs w:val="28"/>
        </w:rPr>
        <w:t>в</w:t>
      </w:r>
      <w:proofErr w:type="spellEnd"/>
      <w:proofErr w:type="gramEnd"/>
      <w:r w:rsidR="00923391" w:rsidRPr="00EA7F0B">
        <w:rPr>
          <w:sz w:val="28"/>
          <w:szCs w:val="28"/>
        </w:rPr>
        <w:t xml:space="preserve"> части доначисления амортизации основных </w:t>
      </w:r>
      <w:proofErr w:type="spellStart"/>
      <w:r w:rsidR="00923391" w:rsidRPr="00EA7F0B">
        <w:rPr>
          <w:sz w:val="28"/>
          <w:szCs w:val="28"/>
        </w:rPr>
        <w:t>средств</w:t>
      </w:r>
      <w:r w:rsidR="00923391">
        <w:rPr>
          <w:sz w:val="28"/>
          <w:szCs w:val="28"/>
        </w:rPr>
        <w:t>из</w:t>
      </w:r>
      <w:proofErr w:type="spellEnd"/>
      <w:r w:rsidR="00923391">
        <w:rPr>
          <w:sz w:val="28"/>
          <w:szCs w:val="28"/>
        </w:rPr>
        <w:t xml:space="preserve">-за технической ошибки ПП «1С:Бухгалтерия государственного </w:t>
      </w:r>
      <w:r w:rsidR="00923391" w:rsidRPr="00452972">
        <w:rPr>
          <w:sz w:val="28"/>
          <w:szCs w:val="28"/>
        </w:rPr>
        <w:t>учреждения»</w:t>
      </w:r>
      <w:r w:rsidR="00923391">
        <w:rPr>
          <w:sz w:val="28"/>
          <w:szCs w:val="28"/>
        </w:rPr>
        <w:t>;</w:t>
      </w:r>
    </w:p>
    <w:p w:rsidR="00923391" w:rsidRPr="005F0F02" w:rsidRDefault="00556DEA" w:rsidP="00923391">
      <w:pPr>
        <w:ind w:firstLine="709"/>
        <w:jc w:val="both"/>
        <w:rPr>
          <w:sz w:val="28"/>
          <w:szCs w:val="28"/>
        </w:rPr>
      </w:pPr>
      <w:r>
        <w:rPr>
          <w:sz w:val="28"/>
          <w:szCs w:val="28"/>
        </w:rPr>
        <w:t xml:space="preserve">1.104.32 </w:t>
      </w:r>
      <w:r w:rsidR="00826E7F">
        <w:rPr>
          <w:sz w:val="28"/>
          <w:szCs w:val="28"/>
        </w:rPr>
        <w:t xml:space="preserve">«Амортизация нежилых помещений – иного движимого имущества учреждения» на сумму 5322,09 руб. </w:t>
      </w:r>
      <w:r w:rsidR="00923391" w:rsidRPr="00EA7F0B">
        <w:rPr>
          <w:sz w:val="28"/>
          <w:szCs w:val="28"/>
        </w:rPr>
        <w:t xml:space="preserve">в части доначисления амортизации основных </w:t>
      </w:r>
      <w:proofErr w:type="spellStart"/>
      <w:r w:rsidR="00923391" w:rsidRPr="00EA7F0B">
        <w:rPr>
          <w:sz w:val="28"/>
          <w:szCs w:val="28"/>
        </w:rPr>
        <w:t>средств</w:t>
      </w:r>
      <w:r w:rsidR="00923391">
        <w:rPr>
          <w:sz w:val="28"/>
          <w:szCs w:val="28"/>
        </w:rPr>
        <w:t>из</w:t>
      </w:r>
      <w:proofErr w:type="spellEnd"/>
      <w:r w:rsidR="00923391">
        <w:rPr>
          <w:sz w:val="28"/>
          <w:szCs w:val="28"/>
        </w:rPr>
        <w:t>-за технической ошибки ПП «1С</w:t>
      </w:r>
      <w:proofErr w:type="gramStart"/>
      <w:r w:rsidR="00923391">
        <w:rPr>
          <w:sz w:val="28"/>
          <w:szCs w:val="28"/>
        </w:rPr>
        <w:t>:Б</w:t>
      </w:r>
      <w:proofErr w:type="gramEnd"/>
      <w:r w:rsidR="00923391">
        <w:rPr>
          <w:sz w:val="28"/>
          <w:szCs w:val="28"/>
        </w:rPr>
        <w:t xml:space="preserve">ухгалтерия государственного </w:t>
      </w:r>
      <w:r w:rsidR="00923391" w:rsidRPr="00452972">
        <w:rPr>
          <w:sz w:val="28"/>
          <w:szCs w:val="28"/>
        </w:rPr>
        <w:t>учреждения»</w:t>
      </w:r>
      <w:r w:rsidR="00923391">
        <w:rPr>
          <w:sz w:val="28"/>
          <w:szCs w:val="28"/>
        </w:rPr>
        <w:t>;</w:t>
      </w:r>
    </w:p>
    <w:p w:rsidR="00D6114B" w:rsidRPr="00452972" w:rsidRDefault="00A379DA" w:rsidP="000B7312">
      <w:pPr>
        <w:ind w:firstLine="709"/>
        <w:jc w:val="both"/>
        <w:rPr>
          <w:sz w:val="28"/>
          <w:szCs w:val="28"/>
        </w:rPr>
      </w:pPr>
      <w:r w:rsidRPr="00EA7F0B">
        <w:rPr>
          <w:sz w:val="28"/>
          <w:szCs w:val="28"/>
        </w:rPr>
        <w:t xml:space="preserve">1.104.34 «Амортизация машин и оборудования – иного движимого имущества учреждения» на сумму </w:t>
      </w:r>
      <w:r w:rsidR="00192147">
        <w:rPr>
          <w:sz w:val="28"/>
          <w:szCs w:val="28"/>
        </w:rPr>
        <w:t>71438087,30</w:t>
      </w:r>
      <w:r w:rsidR="002A77D1" w:rsidRPr="00EA7F0B">
        <w:rPr>
          <w:sz w:val="28"/>
          <w:szCs w:val="28"/>
        </w:rPr>
        <w:t xml:space="preserve"> руб. </w:t>
      </w:r>
      <w:r w:rsidR="00EA7F0B" w:rsidRPr="00EA7F0B">
        <w:rPr>
          <w:sz w:val="28"/>
          <w:szCs w:val="28"/>
        </w:rPr>
        <w:t>в части доначисления амортизации основных средств</w:t>
      </w:r>
      <w:r w:rsidR="0023576B">
        <w:rPr>
          <w:sz w:val="28"/>
          <w:szCs w:val="28"/>
        </w:rPr>
        <w:t xml:space="preserve">, из них </w:t>
      </w:r>
      <w:r w:rsidR="00662378">
        <w:rPr>
          <w:sz w:val="28"/>
          <w:szCs w:val="28"/>
        </w:rPr>
        <w:t>62 768 604,35</w:t>
      </w:r>
      <w:r w:rsidR="0023576B">
        <w:rPr>
          <w:sz w:val="28"/>
          <w:szCs w:val="28"/>
        </w:rPr>
        <w:t xml:space="preserve"> руб. </w:t>
      </w:r>
      <w:r w:rsidR="00043F24">
        <w:rPr>
          <w:sz w:val="28"/>
          <w:szCs w:val="28"/>
        </w:rPr>
        <w:t>из-за технической ошибки ПП «1С</w:t>
      </w:r>
      <w:proofErr w:type="gramStart"/>
      <w:r w:rsidR="00043F24">
        <w:rPr>
          <w:sz w:val="28"/>
          <w:szCs w:val="28"/>
        </w:rPr>
        <w:t>:Б</w:t>
      </w:r>
      <w:proofErr w:type="gramEnd"/>
      <w:r w:rsidR="00043F24">
        <w:rPr>
          <w:sz w:val="28"/>
          <w:szCs w:val="28"/>
        </w:rPr>
        <w:t xml:space="preserve">ухгалтерия государственного </w:t>
      </w:r>
      <w:r w:rsidR="00043F24" w:rsidRPr="00452972">
        <w:rPr>
          <w:sz w:val="28"/>
          <w:szCs w:val="28"/>
        </w:rPr>
        <w:t>учреждения»</w:t>
      </w:r>
      <w:r w:rsidR="009742A4" w:rsidRPr="00452972">
        <w:rPr>
          <w:sz w:val="28"/>
          <w:szCs w:val="28"/>
        </w:rPr>
        <w:t xml:space="preserve">, </w:t>
      </w:r>
      <w:r w:rsidR="00452972">
        <w:rPr>
          <w:sz w:val="28"/>
          <w:szCs w:val="28"/>
        </w:rPr>
        <w:t xml:space="preserve">8 669 482,95 </w:t>
      </w:r>
      <w:proofErr w:type="spellStart"/>
      <w:r w:rsidR="00452972">
        <w:rPr>
          <w:sz w:val="28"/>
          <w:szCs w:val="28"/>
        </w:rPr>
        <w:t>руб.</w:t>
      </w:r>
      <w:r w:rsidR="00D6114B" w:rsidRPr="00452972">
        <w:rPr>
          <w:sz w:val="28"/>
          <w:szCs w:val="28"/>
        </w:rPr>
        <w:t>согласно</w:t>
      </w:r>
      <w:proofErr w:type="spellEnd"/>
      <w:r w:rsidR="00D6114B" w:rsidRPr="00452972">
        <w:rPr>
          <w:sz w:val="28"/>
          <w:szCs w:val="28"/>
        </w:rPr>
        <w:t xml:space="preserve"> заключения планового внутреннего финансового аудита от 02.08.2023 № СЗ-214-12</w:t>
      </w:r>
      <w:r w:rsidR="00662378">
        <w:rPr>
          <w:sz w:val="28"/>
          <w:szCs w:val="28"/>
        </w:rPr>
        <w:t>;</w:t>
      </w:r>
    </w:p>
    <w:p w:rsidR="007F016F" w:rsidRPr="00A06BAE" w:rsidRDefault="00692ACD" w:rsidP="007F016F">
      <w:pPr>
        <w:ind w:firstLine="709"/>
        <w:jc w:val="both"/>
        <w:rPr>
          <w:sz w:val="28"/>
          <w:szCs w:val="28"/>
        </w:rPr>
      </w:pPr>
      <w:r w:rsidRPr="00A06BAE">
        <w:rPr>
          <w:sz w:val="28"/>
          <w:szCs w:val="28"/>
        </w:rPr>
        <w:t xml:space="preserve">1.104.35 «Амортизация транспортных средств – иного движимого имущества учреждения» на сумму </w:t>
      </w:r>
      <w:r w:rsidR="00111339" w:rsidRPr="00A06BAE">
        <w:rPr>
          <w:sz w:val="28"/>
          <w:szCs w:val="28"/>
        </w:rPr>
        <w:t>1 997 859,49</w:t>
      </w:r>
      <w:r w:rsidR="00923391">
        <w:rPr>
          <w:sz w:val="28"/>
          <w:szCs w:val="28"/>
        </w:rPr>
        <w:t xml:space="preserve"> </w:t>
      </w:r>
      <w:proofErr w:type="spellStart"/>
      <w:r w:rsidR="00923391">
        <w:rPr>
          <w:sz w:val="28"/>
          <w:szCs w:val="28"/>
        </w:rPr>
        <w:t>руб</w:t>
      </w:r>
      <w:proofErr w:type="gramStart"/>
      <w:r w:rsidR="00923391">
        <w:rPr>
          <w:sz w:val="28"/>
          <w:szCs w:val="28"/>
        </w:rPr>
        <w:t>.</w:t>
      </w:r>
      <w:r w:rsidR="00923391" w:rsidRPr="00EA7F0B">
        <w:rPr>
          <w:sz w:val="28"/>
          <w:szCs w:val="28"/>
        </w:rPr>
        <w:t>в</w:t>
      </w:r>
      <w:proofErr w:type="spellEnd"/>
      <w:proofErr w:type="gramEnd"/>
      <w:r w:rsidR="00923391" w:rsidRPr="00EA7F0B">
        <w:rPr>
          <w:sz w:val="28"/>
          <w:szCs w:val="28"/>
        </w:rPr>
        <w:t xml:space="preserve"> части доначисления амортизации основных средств</w:t>
      </w:r>
      <w:r w:rsidR="00923391">
        <w:rPr>
          <w:sz w:val="28"/>
          <w:szCs w:val="28"/>
        </w:rPr>
        <w:t xml:space="preserve">, </w:t>
      </w:r>
      <w:r w:rsidR="00111339" w:rsidRPr="00A06BAE">
        <w:rPr>
          <w:sz w:val="28"/>
          <w:szCs w:val="28"/>
        </w:rPr>
        <w:t xml:space="preserve">из них </w:t>
      </w:r>
      <w:r w:rsidR="00A06BAE">
        <w:rPr>
          <w:sz w:val="28"/>
          <w:szCs w:val="28"/>
        </w:rPr>
        <w:t xml:space="preserve">557 025,79 руб. из-за технической ошибки ПП «1С:Бухгалтерия государственного </w:t>
      </w:r>
      <w:r w:rsidR="00A06BAE" w:rsidRPr="00452972">
        <w:rPr>
          <w:sz w:val="28"/>
          <w:szCs w:val="28"/>
        </w:rPr>
        <w:t>учреждения»</w:t>
      </w:r>
      <w:r w:rsidR="00A06BAE">
        <w:rPr>
          <w:sz w:val="28"/>
          <w:szCs w:val="28"/>
        </w:rPr>
        <w:t xml:space="preserve">, </w:t>
      </w:r>
      <w:r w:rsidR="00B31F1C">
        <w:rPr>
          <w:sz w:val="28"/>
          <w:szCs w:val="28"/>
        </w:rPr>
        <w:t xml:space="preserve">1 440 833,70 </w:t>
      </w:r>
      <w:proofErr w:type="spellStart"/>
      <w:r w:rsidR="00B31F1C">
        <w:rPr>
          <w:sz w:val="28"/>
          <w:szCs w:val="28"/>
        </w:rPr>
        <w:t>руб.</w:t>
      </w:r>
      <w:r w:rsidR="007F016F" w:rsidRPr="00A06BAE">
        <w:rPr>
          <w:sz w:val="28"/>
          <w:szCs w:val="28"/>
        </w:rPr>
        <w:t>согласно</w:t>
      </w:r>
      <w:proofErr w:type="spellEnd"/>
      <w:r w:rsidR="007F016F" w:rsidRPr="00A06BAE">
        <w:rPr>
          <w:sz w:val="28"/>
          <w:szCs w:val="28"/>
        </w:rPr>
        <w:t xml:space="preserve"> заключения планового внутреннего финансового аудита от 02.08.2023 № СЗ-214-12;</w:t>
      </w:r>
    </w:p>
    <w:p w:rsidR="00923391" w:rsidRPr="005F0F02" w:rsidRDefault="009179B8" w:rsidP="00923391">
      <w:pPr>
        <w:ind w:firstLine="709"/>
        <w:jc w:val="both"/>
        <w:rPr>
          <w:sz w:val="28"/>
          <w:szCs w:val="28"/>
        </w:rPr>
      </w:pPr>
      <w:r w:rsidRPr="00923391">
        <w:rPr>
          <w:rFonts w:eastAsiaTheme="minorHAnsi"/>
          <w:sz w:val="28"/>
          <w:szCs w:val="28"/>
          <w:lang w:eastAsia="en-US"/>
        </w:rPr>
        <w:t>1.104.36 «Амортизация инвентаря производственного и хозяйственного – иного движимого имущества учреждения» на сумму –285 571,20 руб.</w:t>
      </w:r>
      <w:r w:rsidR="00923391" w:rsidRPr="00923391">
        <w:rPr>
          <w:sz w:val="28"/>
          <w:szCs w:val="28"/>
        </w:rPr>
        <w:t xml:space="preserve"> в части уменьшения </w:t>
      </w:r>
      <w:r w:rsidR="00101894">
        <w:rPr>
          <w:sz w:val="28"/>
          <w:szCs w:val="28"/>
        </w:rPr>
        <w:t xml:space="preserve">начисленной </w:t>
      </w:r>
      <w:r w:rsidR="00923391" w:rsidRPr="00923391">
        <w:rPr>
          <w:sz w:val="28"/>
          <w:szCs w:val="28"/>
        </w:rPr>
        <w:t>амортизации основных средств из-за технической ошибки ПП «1С</w:t>
      </w:r>
      <w:proofErr w:type="gramStart"/>
      <w:r w:rsidR="00923391" w:rsidRPr="00923391">
        <w:rPr>
          <w:sz w:val="28"/>
          <w:szCs w:val="28"/>
        </w:rPr>
        <w:t>:Б</w:t>
      </w:r>
      <w:proofErr w:type="gramEnd"/>
      <w:r w:rsidR="00923391" w:rsidRPr="00923391">
        <w:rPr>
          <w:sz w:val="28"/>
          <w:szCs w:val="28"/>
        </w:rPr>
        <w:t>ухгалтерия государственного учреждения»;</w:t>
      </w:r>
    </w:p>
    <w:p w:rsidR="00387F24" w:rsidRPr="00387F24" w:rsidRDefault="007F44CB" w:rsidP="00387F24">
      <w:pPr>
        <w:ind w:firstLine="709"/>
        <w:jc w:val="both"/>
        <w:rPr>
          <w:rFonts w:eastAsiaTheme="minorHAnsi"/>
          <w:sz w:val="28"/>
          <w:szCs w:val="28"/>
          <w:lang w:eastAsia="en-US"/>
        </w:rPr>
      </w:pPr>
      <w:r w:rsidRPr="00387F24">
        <w:rPr>
          <w:rFonts w:eastAsiaTheme="minorHAnsi"/>
          <w:sz w:val="28"/>
          <w:szCs w:val="28"/>
          <w:lang w:eastAsia="en-US"/>
        </w:rPr>
        <w:t xml:space="preserve">1.105.35 </w:t>
      </w:r>
      <w:r w:rsidR="00387F24" w:rsidRPr="00387F24">
        <w:rPr>
          <w:rFonts w:eastAsiaTheme="minorHAnsi"/>
          <w:sz w:val="28"/>
          <w:szCs w:val="28"/>
          <w:lang w:eastAsia="en-US"/>
        </w:rPr>
        <w:t>«Мягкий инвентарь – иное движимое имущество учреждения»  на сумму 1 099,80 руб., в части оприходования ветоши мягкого инвентаря, списанного в декабре месяце 2022 года;</w:t>
      </w:r>
    </w:p>
    <w:p w:rsidR="00844E1B" w:rsidRDefault="000B7312" w:rsidP="007F016F">
      <w:pPr>
        <w:ind w:firstLine="709"/>
        <w:jc w:val="both"/>
        <w:rPr>
          <w:rFonts w:eastAsiaTheme="minorHAnsi"/>
          <w:sz w:val="28"/>
          <w:szCs w:val="28"/>
          <w:lang w:eastAsia="en-US"/>
        </w:rPr>
      </w:pPr>
      <w:r w:rsidRPr="00D042E0">
        <w:rPr>
          <w:rFonts w:eastAsiaTheme="minorHAnsi"/>
          <w:sz w:val="28"/>
          <w:szCs w:val="28"/>
          <w:lang w:eastAsia="en-US"/>
        </w:rPr>
        <w:t xml:space="preserve">1.105.36 «Прочие материальные запасы – иное движимое имущество учреждения» на сумму </w:t>
      </w:r>
      <w:r w:rsidR="00387F24" w:rsidRPr="00D042E0">
        <w:rPr>
          <w:rFonts w:eastAsiaTheme="minorHAnsi"/>
          <w:sz w:val="28"/>
          <w:szCs w:val="28"/>
          <w:lang w:eastAsia="en-US"/>
        </w:rPr>
        <w:t>-33804,00</w:t>
      </w:r>
      <w:r w:rsidR="00844E1B">
        <w:rPr>
          <w:rFonts w:eastAsiaTheme="minorHAnsi"/>
          <w:sz w:val="28"/>
          <w:szCs w:val="28"/>
          <w:lang w:eastAsia="en-US"/>
        </w:rPr>
        <w:t xml:space="preserve"> руб.:</w:t>
      </w:r>
    </w:p>
    <w:p w:rsidR="000B7312" w:rsidRDefault="000B7312" w:rsidP="007F016F">
      <w:pPr>
        <w:ind w:firstLine="709"/>
        <w:jc w:val="both"/>
        <w:rPr>
          <w:rFonts w:eastAsiaTheme="minorHAnsi"/>
          <w:sz w:val="28"/>
          <w:szCs w:val="28"/>
          <w:lang w:eastAsia="en-US"/>
        </w:rPr>
      </w:pPr>
      <w:r w:rsidRPr="00D042E0">
        <w:rPr>
          <w:rFonts w:eastAsiaTheme="minorHAnsi"/>
          <w:sz w:val="28"/>
          <w:szCs w:val="28"/>
          <w:lang w:eastAsia="en-US"/>
        </w:rPr>
        <w:t xml:space="preserve">в части </w:t>
      </w:r>
      <w:r w:rsidR="00387F24" w:rsidRPr="00D042E0">
        <w:rPr>
          <w:rFonts w:eastAsiaTheme="minorHAnsi"/>
          <w:sz w:val="28"/>
          <w:szCs w:val="28"/>
          <w:lang w:eastAsia="en-US"/>
        </w:rPr>
        <w:t xml:space="preserve">списания с баланса на </w:t>
      </w:r>
      <w:proofErr w:type="spellStart"/>
      <w:r w:rsidR="00387F24" w:rsidRPr="00D042E0">
        <w:rPr>
          <w:rFonts w:eastAsiaTheme="minorHAnsi"/>
          <w:sz w:val="28"/>
          <w:szCs w:val="28"/>
          <w:lang w:eastAsia="en-US"/>
        </w:rPr>
        <w:t>забалансовый</w:t>
      </w:r>
      <w:proofErr w:type="spellEnd"/>
      <w:r w:rsidR="00387F24" w:rsidRPr="00D042E0">
        <w:rPr>
          <w:rFonts w:eastAsiaTheme="minorHAnsi"/>
          <w:sz w:val="28"/>
          <w:szCs w:val="28"/>
          <w:lang w:eastAsia="en-US"/>
        </w:rPr>
        <w:t xml:space="preserve"> счет 27 «Материальные ценности, выданные в личное пользование работникам (сотрудникам)» </w:t>
      </w:r>
      <w:r w:rsidR="007A4EF8" w:rsidRPr="00D042E0">
        <w:rPr>
          <w:rFonts w:eastAsiaTheme="minorHAnsi"/>
          <w:sz w:val="28"/>
          <w:szCs w:val="28"/>
          <w:lang w:eastAsia="en-US"/>
        </w:rPr>
        <w:t>к</w:t>
      </w:r>
      <w:r w:rsidR="00387F24" w:rsidRPr="00D042E0">
        <w:rPr>
          <w:rFonts w:eastAsiaTheme="minorHAnsi"/>
          <w:sz w:val="28"/>
          <w:szCs w:val="28"/>
          <w:lang w:eastAsia="en-US"/>
        </w:rPr>
        <w:t>арт водител</w:t>
      </w:r>
      <w:r w:rsidR="007A4EF8" w:rsidRPr="00D042E0">
        <w:rPr>
          <w:rFonts w:eastAsiaTheme="minorHAnsi"/>
          <w:sz w:val="28"/>
          <w:szCs w:val="28"/>
          <w:lang w:eastAsia="en-US"/>
        </w:rPr>
        <w:t>ей</w:t>
      </w:r>
      <w:r w:rsidR="00387F24" w:rsidRPr="00D042E0">
        <w:rPr>
          <w:rFonts w:eastAsiaTheme="minorHAnsi"/>
          <w:sz w:val="28"/>
          <w:szCs w:val="28"/>
          <w:lang w:eastAsia="en-US"/>
        </w:rPr>
        <w:t xml:space="preserve"> для </w:t>
      </w:r>
      <w:proofErr w:type="spellStart"/>
      <w:r w:rsidR="00387F24" w:rsidRPr="00D042E0">
        <w:rPr>
          <w:rFonts w:eastAsiaTheme="minorHAnsi"/>
          <w:sz w:val="28"/>
          <w:szCs w:val="28"/>
          <w:lang w:eastAsia="en-US"/>
        </w:rPr>
        <w:t>тахографа</w:t>
      </w:r>
      <w:proofErr w:type="spellEnd"/>
      <w:r w:rsidR="007A4EF8" w:rsidRPr="00D042E0">
        <w:rPr>
          <w:rFonts w:eastAsiaTheme="minorHAnsi"/>
          <w:sz w:val="28"/>
          <w:szCs w:val="28"/>
          <w:lang w:eastAsia="en-US"/>
        </w:rPr>
        <w:t xml:space="preserve">, выданных в личное </w:t>
      </w:r>
      <w:r w:rsidR="00D042E0" w:rsidRPr="00D042E0">
        <w:rPr>
          <w:rFonts w:eastAsiaTheme="minorHAnsi"/>
          <w:sz w:val="28"/>
          <w:szCs w:val="28"/>
          <w:lang w:eastAsia="en-US"/>
        </w:rPr>
        <w:t xml:space="preserve">пользование водителям Главного управления </w:t>
      </w:r>
      <w:r w:rsidR="007A4EF8" w:rsidRPr="00D042E0">
        <w:rPr>
          <w:rFonts w:eastAsiaTheme="minorHAnsi"/>
          <w:sz w:val="28"/>
          <w:szCs w:val="28"/>
          <w:lang w:eastAsia="en-US"/>
        </w:rPr>
        <w:t>в 2022 году</w:t>
      </w:r>
      <w:r w:rsidR="00844E1B">
        <w:rPr>
          <w:rFonts w:eastAsiaTheme="minorHAnsi"/>
          <w:sz w:val="28"/>
          <w:szCs w:val="28"/>
          <w:lang w:eastAsia="en-US"/>
        </w:rPr>
        <w:t>, на сумму 37 800,00 руб.;</w:t>
      </w:r>
    </w:p>
    <w:p w:rsidR="00844E1B" w:rsidRPr="00D042E0" w:rsidRDefault="00844E1B" w:rsidP="007F016F">
      <w:pPr>
        <w:ind w:firstLine="709"/>
        <w:jc w:val="both"/>
        <w:rPr>
          <w:rFonts w:eastAsiaTheme="minorHAnsi"/>
          <w:sz w:val="28"/>
          <w:szCs w:val="28"/>
          <w:lang w:eastAsia="en-US"/>
        </w:rPr>
      </w:pPr>
      <w:r>
        <w:rPr>
          <w:rFonts w:eastAsiaTheme="minorHAnsi"/>
          <w:sz w:val="28"/>
          <w:szCs w:val="28"/>
          <w:lang w:eastAsia="en-US"/>
        </w:rPr>
        <w:lastRenderedPageBreak/>
        <w:t>в части восстановления ошибочно списанной бензопилы на сумму 3 996,00 руб.</w:t>
      </w:r>
    </w:p>
    <w:p w:rsidR="000B7312" w:rsidRPr="00B952FB" w:rsidRDefault="000B7312" w:rsidP="000B7312">
      <w:pPr>
        <w:autoSpaceDE w:val="0"/>
        <w:autoSpaceDN w:val="0"/>
        <w:adjustRightInd w:val="0"/>
        <w:ind w:firstLine="709"/>
        <w:jc w:val="both"/>
        <w:rPr>
          <w:sz w:val="28"/>
          <w:szCs w:val="28"/>
        </w:rPr>
      </w:pPr>
      <w:r w:rsidRPr="00B952FB">
        <w:rPr>
          <w:rFonts w:eastAsiaTheme="minorHAnsi"/>
          <w:sz w:val="28"/>
          <w:szCs w:val="28"/>
          <w:lang w:eastAsia="en-US"/>
        </w:rPr>
        <w:t>1.205.45 «Расчеты по прочим доходам от сумм принудительного изъятия» на сумму -</w:t>
      </w:r>
      <w:r w:rsidR="00B952FB" w:rsidRPr="00B952FB">
        <w:rPr>
          <w:rFonts w:eastAsiaTheme="minorHAnsi"/>
          <w:sz w:val="28"/>
          <w:szCs w:val="28"/>
          <w:lang w:eastAsia="en-US"/>
        </w:rPr>
        <w:t>75 670,59</w:t>
      </w:r>
      <w:r w:rsidRPr="00B952FB">
        <w:rPr>
          <w:rFonts w:eastAsiaTheme="minorHAnsi"/>
          <w:sz w:val="28"/>
          <w:szCs w:val="28"/>
          <w:lang w:eastAsia="en-US"/>
        </w:rPr>
        <w:t xml:space="preserve"> руб., </w:t>
      </w:r>
      <w:r w:rsidRPr="00B952FB">
        <w:rPr>
          <w:color w:val="000000"/>
          <w:sz w:val="28"/>
          <w:szCs w:val="28"/>
        </w:rPr>
        <w:t xml:space="preserve">в части </w:t>
      </w:r>
      <w:r w:rsidRPr="00B952FB">
        <w:rPr>
          <w:rFonts w:eastAsiaTheme="minorHAnsi"/>
          <w:sz w:val="28"/>
          <w:szCs w:val="28"/>
          <w:lang w:eastAsia="en-US"/>
        </w:rPr>
        <w:t xml:space="preserve">уменьшения дебиторской задолженности по </w:t>
      </w:r>
      <w:r w:rsidRPr="002C31D7">
        <w:rPr>
          <w:rFonts w:eastAsiaTheme="minorHAnsi"/>
          <w:sz w:val="28"/>
          <w:szCs w:val="28"/>
          <w:lang w:eastAsia="en-US"/>
        </w:rPr>
        <w:t>администрированию доходов, в результате предоставления в июне</w:t>
      </w:r>
      <w:r w:rsidR="003B5C52" w:rsidRPr="002C31D7">
        <w:rPr>
          <w:rFonts w:eastAsiaTheme="minorHAnsi"/>
          <w:sz w:val="28"/>
          <w:szCs w:val="28"/>
          <w:lang w:eastAsia="en-US"/>
        </w:rPr>
        <w:t xml:space="preserve">, </w:t>
      </w:r>
      <w:r w:rsidR="00A379DA" w:rsidRPr="002C31D7">
        <w:rPr>
          <w:rFonts w:eastAsiaTheme="minorHAnsi"/>
          <w:sz w:val="28"/>
          <w:szCs w:val="28"/>
          <w:lang w:eastAsia="en-US"/>
        </w:rPr>
        <w:t>августе</w:t>
      </w:r>
      <w:r w:rsidR="003B5C52" w:rsidRPr="002C31D7">
        <w:rPr>
          <w:rFonts w:eastAsiaTheme="minorHAnsi"/>
          <w:sz w:val="28"/>
          <w:szCs w:val="28"/>
          <w:lang w:eastAsia="en-US"/>
        </w:rPr>
        <w:t xml:space="preserve"> и октябре </w:t>
      </w:r>
      <w:r w:rsidRPr="002C31D7">
        <w:rPr>
          <w:rFonts w:eastAsiaTheme="minorHAnsi"/>
          <w:sz w:val="28"/>
          <w:szCs w:val="28"/>
          <w:lang w:eastAsia="en-US"/>
        </w:rPr>
        <w:t xml:space="preserve">2023 года в финансово-экономический отдел решений </w:t>
      </w:r>
      <w:proofErr w:type="spellStart"/>
      <w:r w:rsidRPr="002C31D7">
        <w:rPr>
          <w:rFonts w:eastAsiaTheme="minorHAnsi"/>
          <w:sz w:val="28"/>
          <w:szCs w:val="28"/>
          <w:lang w:eastAsia="en-US"/>
        </w:rPr>
        <w:t>Кызылского</w:t>
      </w:r>
      <w:proofErr w:type="spellEnd"/>
      <w:r w:rsidRPr="00B952FB">
        <w:rPr>
          <w:rFonts w:eastAsiaTheme="minorHAnsi"/>
          <w:sz w:val="28"/>
          <w:szCs w:val="28"/>
          <w:lang w:eastAsia="en-US"/>
        </w:rPr>
        <w:t xml:space="preserve"> городского суда Республики Тыва об отмене Постановлений о назначении административного наказания УНД и </w:t>
      </w:r>
      <w:proofErr w:type="gramStart"/>
      <w:r w:rsidRPr="00B952FB">
        <w:rPr>
          <w:rFonts w:eastAsiaTheme="minorHAnsi"/>
          <w:sz w:val="28"/>
          <w:szCs w:val="28"/>
          <w:lang w:eastAsia="en-US"/>
        </w:rPr>
        <w:t>ПР</w:t>
      </w:r>
      <w:proofErr w:type="gramEnd"/>
      <w:r w:rsidRPr="00B952FB">
        <w:rPr>
          <w:rFonts w:eastAsiaTheme="minorHAnsi"/>
          <w:sz w:val="28"/>
          <w:szCs w:val="28"/>
          <w:lang w:eastAsia="en-US"/>
        </w:rPr>
        <w:t xml:space="preserve"> Главного управления за 2022 год</w:t>
      </w:r>
      <w:r w:rsidRPr="00B952FB">
        <w:rPr>
          <w:sz w:val="28"/>
          <w:szCs w:val="28"/>
        </w:rPr>
        <w:t>;</w:t>
      </w:r>
    </w:p>
    <w:p w:rsidR="000B7312" w:rsidRPr="00B952FB" w:rsidRDefault="000B7312" w:rsidP="000B7312">
      <w:pPr>
        <w:ind w:firstLine="709"/>
        <w:jc w:val="both"/>
        <w:rPr>
          <w:sz w:val="28"/>
          <w:szCs w:val="28"/>
        </w:rPr>
      </w:pPr>
      <w:r w:rsidRPr="00B952FB">
        <w:rPr>
          <w:sz w:val="28"/>
          <w:szCs w:val="28"/>
        </w:rPr>
        <w:t xml:space="preserve">1.209.36 «Расчеты по доходам бюджета от возврата дебиторской задолженности прошлых лет» на сумму 14 939,79 руб. в части </w:t>
      </w:r>
      <w:r w:rsidRPr="00B952FB">
        <w:rPr>
          <w:rFonts w:eastAsiaTheme="minorHAnsi"/>
          <w:sz w:val="28"/>
          <w:szCs w:val="28"/>
          <w:lang w:eastAsia="en-US"/>
        </w:rPr>
        <w:t>выявленной переплаты</w:t>
      </w:r>
      <w:r w:rsidRPr="00B952FB">
        <w:rPr>
          <w:sz w:val="28"/>
          <w:szCs w:val="28"/>
        </w:rPr>
        <w:t xml:space="preserve"> денежного довольствия сотруднику ФПС ГПС. Так, в ПП «1</w:t>
      </w:r>
      <w:r w:rsidRPr="00B952FB">
        <w:rPr>
          <w:sz w:val="28"/>
          <w:szCs w:val="28"/>
          <w:lang w:val="en-US"/>
        </w:rPr>
        <w:t>C</w:t>
      </w:r>
      <w:r w:rsidRPr="00B952FB">
        <w:rPr>
          <w:sz w:val="28"/>
          <w:szCs w:val="28"/>
        </w:rPr>
        <w:t xml:space="preserve">:Зарплата и кадры государственного учреждения» отделом кадровой, воспитательной работы и профессионального обучения Главного управления неправильно установлен должностной оклад водителю 1 ПСЧ по охране </w:t>
      </w:r>
      <w:proofErr w:type="spellStart"/>
      <w:r w:rsidRPr="00B952FB">
        <w:rPr>
          <w:sz w:val="28"/>
          <w:szCs w:val="28"/>
        </w:rPr>
        <w:t>г</w:t>
      </w:r>
      <w:proofErr w:type="gramStart"/>
      <w:r w:rsidRPr="00B952FB">
        <w:rPr>
          <w:sz w:val="28"/>
          <w:szCs w:val="28"/>
        </w:rPr>
        <w:t>.К</w:t>
      </w:r>
      <w:proofErr w:type="gramEnd"/>
      <w:r w:rsidRPr="00B952FB">
        <w:rPr>
          <w:sz w:val="28"/>
          <w:szCs w:val="28"/>
        </w:rPr>
        <w:t>ызыла</w:t>
      </w:r>
      <w:proofErr w:type="spellEnd"/>
      <w:r w:rsidRPr="00B952FB">
        <w:rPr>
          <w:sz w:val="28"/>
          <w:szCs w:val="28"/>
        </w:rPr>
        <w:t xml:space="preserve"> Главного управления. С водителем 1 ПСЧ по охране </w:t>
      </w:r>
      <w:proofErr w:type="spellStart"/>
      <w:r w:rsidRPr="00B952FB">
        <w:rPr>
          <w:sz w:val="28"/>
          <w:szCs w:val="28"/>
        </w:rPr>
        <w:t>г</w:t>
      </w:r>
      <w:proofErr w:type="gramStart"/>
      <w:r w:rsidRPr="00B952FB">
        <w:rPr>
          <w:sz w:val="28"/>
          <w:szCs w:val="28"/>
        </w:rPr>
        <w:t>.К</w:t>
      </w:r>
      <w:proofErr w:type="gramEnd"/>
      <w:r w:rsidRPr="00B952FB">
        <w:rPr>
          <w:sz w:val="28"/>
          <w:szCs w:val="28"/>
        </w:rPr>
        <w:t>ызыла</w:t>
      </w:r>
      <w:proofErr w:type="spellEnd"/>
      <w:r w:rsidRPr="00B952FB">
        <w:rPr>
          <w:sz w:val="28"/>
          <w:szCs w:val="28"/>
        </w:rPr>
        <w:t xml:space="preserve">, которому произведена переплата денежного довольствия, проведена разъяснительная работа и с его согласия произведено удержание переплаты и сумма переплаты перечислена в доход федерального бюджета в полном объеме (п/п от 17.02.2023 № 46269, от 27.02.2023 № 37, от 27.03.2023 № 110); </w:t>
      </w:r>
    </w:p>
    <w:p w:rsidR="000B7312" w:rsidRPr="00C17D0B" w:rsidRDefault="000B7312" w:rsidP="000B7312">
      <w:pPr>
        <w:autoSpaceDE w:val="0"/>
        <w:autoSpaceDN w:val="0"/>
        <w:adjustRightInd w:val="0"/>
        <w:ind w:firstLine="709"/>
        <w:jc w:val="both"/>
        <w:rPr>
          <w:sz w:val="28"/>
          <w:szCs w:val="28"/>
        </w:rPr>
      </w:pPr>
      <w:r w:rsidRPr="00C17D0B">
        <w:rPr>
          <w:sz w:val="28"/>
          <w:szCs w:val="28"/>
        </w:rPr>
        <w:t xml:space="preserve">1.303.01 «Расчеты по налогу на доходы физических лиц» на сумму 2 232,00 руб., в части доначисления дебиторской задолженности по налогу на доходы физических лиц с вышеуказанной переплаты денежного </w:t>
      </w:r>
      <w:r w:rsidR="00A379DA" w:rsidRPr="00C17D0B">
        <w:rPr>
          <w:sz w:val="28"/>
          <w:szCs w:val="28"/>
        </w:rPr>
        <w:t>довольствия сотруднику  ФПС ГПС;</w:t>
      </w:r>
    </w:p>
    <w:p w:rsidR="00A379DA" w:rsidRPr="00043B81" w:rsidRDefault="00A379DA" w:rsidP="000B7312">
      <w:pPr>
        <w:autoSpaceDE w:val="0"/>
        <w:autoSpaceDN w:val="0"/>
        <w:adjustRightInd w:val="0"/>
        <w:ind w:firstLine="709"/>
        <w:jc w:val="both"/>
        <w:rPr>
          <w:sz w:val="28"/>
          <w:szCs w:val="28"/>
        </w:rPr>
      </w:pPr>
      <w:r w:rsidRPr="00043B81">
        <w:rPr>
          <w:sz w:val="28"/>
          <w:szCs w:val="28"/>
        </w:rPr>
        <w:t xml:space="preserve">1.401.40 </w:t>
      </w:r>
      <w:r w:rsidR="00692ACD" w:rsidRPr="00043B81">
        <w:rPr>
          <w:sz w:val="28"/>
          <w:szCs w:val="28"/>
        </w:rPr>
        <w:t xml:space="preserve">«Доходы будущих периодов» на сумму 34307,95 руб., в части </w:t>
      </w:r>
      <w:proofErr w:type="spellStart"/>
      <w:r w:rsidR="005B7BD8" w:rsidRPr="00043B81">
        <w:rPr>
          <w:sz w:val="28"/>
          <w:szCs w:val="28"/>
        </w:rPr>
        <w:t>до</w:t>
      </w:r>
      <w:r w:rsidR="00692ACD" w:rsidRPr="00043B81">
        <w:rPr>
          <w:sz w:val="28"/>
          <w:szCs w:val="28"/>
        </w:rPr>
        <w:t>списания</w:t>
      </w:r>
      <w:r w:rsidR="005B7BD8" w:rsidRPr="00043B81">
        <w:rPr>
          <w:sz w:val="28"/>
          <w:szCs w:val="28"/>
        </w:rPr>
        <w:t>ежемесячной</w:t>
      </w:r>
      <w:proofErr w:type="spellEnd"/>
      <w:r w:rsidR="005B7BD8" w:rsidRPr="00043B81">
        <w:rPr>
          <w:sz w:val="28"/>
          <w:szCs w:val="28"/>
        </w:rPr>
        <w:t xml:space="preserve"> арендной платы ПАО «Мегафон» за сентябрь месяц 2022 года.</w:t>
      </w:r>
    </w:p>
    <w:p w:rsidR="006C44CD" w:rsidRDefault="006C44CD" w:rsidP="006C44CD">
      <w:pPr>
        <w:ind w:firstLine="709"/>
        <w:jc w:val="both"/>
        <w:rPr>
          <w:sz w:val="28"/>
          <w:szCs w:val="28"/>
        </w:rPr>
      </w:pPr>
      <w:r w:rsidRPr="00EA7F0B">
        <w:rPr>
          <w:sz w:val="28"/>
          <w:szCs w:val="28"/>
        </w:rPr>
        <w:t xml:space="preserve">В бюджетной отчетности за 2022 год изменились остатки дебиторской задолженности на 01.01.2023 года </w:t>
      </w:r>
      <w:proofErr w:type="gramStart"/>
      <w:r w:rsidRPr="00EA7F0B">
        <w:rPr>
          <w:sz w:val="28"/>
          <w:szCs w:val="28"/>
        </w:rPr>
        <w:t>по</w:t>
      </w:r>
      <w:proofErr w:type="gramEnd"/>
      <w:r w:rsidRPr="00EA7F0B">
        <w:rPr>
          <w:sz w:val="28"/>
          <w:szCs w:val="28"/>
        </w:rPr>
        <w:t xml:space="preserve"> </w:t>
      </w:r>
      <w:r>
        <w:rPr>
          <w:sz w:val="28"/>
          <w:szCs w:val="28"/>
        </w:rPr>
        <w:t xml:space="preserve">следующим </w:t>
      </w:r>
      <w:proofErr w:type="spellStart"/>
      <w:r>
        <w:rPr>
          <w:sz w:val="28"/>
          <w:szCs w:val="28"/>
        </w:rPr>
        <w:t>забалансовым</w:t>
      </w:r>
      <w:r w:rsidRPr="00EA7F0B">
        <w:rPr>
          <w:sz w:val="28"/>
          <w:szCs w:val="28"/>
        </w:rPr>
        <w:t>счетам</w:t>
      </w:r>
      <w:proofErr w:type="spellEnd"/>
      <w:r w:rsidRPr="00EA7F0B">
        <w:rPr>
          <w:sz w:val="28"/>
          <w:szCs w:val="28"/>
        </w:rPr>
        <w:t>:</w:t>
      </w:r>
    </w:p>
    <w:p w:rsidR="004E55B5" w:rsidRDefault="004E55B5" w:rsidP="006C44CD">
      <w:pPr>
        <w:ind w:firstLine="709"/>
        <w:jc w:val="both"/>
        <w:rPr>
          <w:sz w:val="28"/>
          <w:szCs w:val="28"/>
        </w:rPr>
      </w:pPr>
      <w:r>
        <w:rPr>
          <w:sz w:val="28"/>
          <w:szCs w:val="28"/>
        </w:rPr>
        <w:t>10 «Обеспечение исполнения обязательств» не корректно учтены независимые гарантии поставщиков по виду обязательств на сумму 306855,50 руб.;</w:t>
      </w:r>
    </w:p>
    <w:p w:rsidR="006C44CD" w:rsidRDefault="00711756" w:rsidP="006C44CD">
      <w:pPr>
        <w:ind w:firstLine="709"/>
        <w:jc w:val="both"/>
        <w:rPr>
          <w:sz w:val="28"/>
          <w:szCs w:val="28"/>
        </w:rPr>
      </w:pPr>
      <w:r>
        <w:rPr>
          <w:sz w:val="28"/>
          <w:szCs w:val="28"/>
        </w:rPr>
        <w:t>26 «</w:t>
      </w:r>
      <w:r w:rsidRPr="00711756">
        <w:rPr>
          <w:sz w:val="28"/>
          <w:szCs w:val="28"/>
        </w:rPr>
        <w:t>Имущество, переданное в безвозмездное пользование</w:t>
      </w:r>
      <w:r w:rsidR="0011544B">
        <w:rPr>
          <w:sz w:val="28"/>
          <w:szCs w:val="28"/>
        </w:rPr>
        <w:t xml:space="preserve">» </w:t>
      </w:r>
      <w:proofErr w:type="spellStart"/>
      <w:r w:rsidR="0011544B">
        <w:rPr>
          <w:sz w:val="28"/>
          <w:szCs w:val="28"/>
        </w:rPr>
        <w:t>дваждыотражена</w:t>
      </w:r>
      <w:proofErr w:type="spellEnd"/>
      <w:r w:rsidR="0011544B">
        <w:rPr>
          <w:sz w:val="28"/>
          <w:szCs w:val="28"/>
        </w:rPr>
        <w:t xml:space="preserve"> операция по передаче в безвозмездное пользование материальных ресурсов для ликвидации чрезвычайных ситуаций природного и техногенного характера Службе по гражданской обороне и чрезвычайным ситуациям Республики Тыва по </w:t>
      </w:r>
      <w:r w:rsidR="00B527CC">
        <w:rPr>
          <w:sz w:val="28"/>
          <w:szCs w:val="28"/>
        </w:rPr>
        <w:t>д</w:t>
      </w:r>
      <w:r w:rsidR="0011544B">
        <w:rPr>
          <w:sz w:val="28"/>
          <w:szCs w:val="28"/>
        </w:rPr>
        <w:t xml:space="preserve">оговору от 29.04.2020 № б/н на </w:t>
      </w:r>
      <w:r w:rsidR="00B527CC">
        <w:rPr>
          <w:sz w:val="28"/>
          <w:szCs w:val="28"/>
        </w:rPr>
        <w:t>с</w:t>
      </w:r>
      <w:r w:rsidR="0011544B">
        <w:rPr>
          <w:sz w:val="28"/>
          <w:szCs w:val="28"/>
        </w:rPr>
        <w:t>умму 568 456,20 руб</w:t>
      </w:r>
      <w:r w:rsidR="00844E1B">
        <w:rPr>
          <w:sz w:val="28"/>
          <w:szCs w:val="28"/>
        </w:rPr>
        <w:t>.</w:t>
      </w:r>
      <w:r w:rsidR="0011544B">
        <w:rPr>
          <w:sz w:val="28"/>
          <w:szCs w:val="28"/>
        </w:rPr>
        <w:t>;</w:t>
      </w:r>
    </w:p>
    <w:p w:rsidR="004E55B5" w:rsidRPr="004E55B5" w:rsidRDefault="0011544B" w:rsidP="006C44CD">
      <w:pPr>
        <w:ind w:firstLine="709"/>
        <w:jc w:val="both"/>
        <w:rPr>
          <w:sz w:val="28"/>
          <w:szCs w:val="28"/>
        </w:rPr>
      </w:pPr>
      <w:r>
        <w:rPr>
          <w:sz w:val="28"/>
          <w:szCs w:val="28"/>
        </w:rPr>
        <w:t>27 «</w:t>
      </w:r>
      <w:r w:rsidRPr="0011544B">
        <w:rPr>
          <w:sz w:val="28"/>
          <w:szCs w:val="28"/>
        </w:rPr>
        <w:t>Материальные ценности, выданные в личное пользование работникам (сотрудникам)</w:t>
      </w:r>
      <w:r>
        <w:rPr>
          <w:sz w:val="28"/>
          <w:szCs w:val="28"/>
        </w:rPr>
        <w:t xml:space="preserve">» отнесены </w:t>
      </w:r>
      <w:r w:rsidRPr="00D042E0">
        <w:rPr>
          <w:rFonts w:eastAsiaTheme="minorHAnsi"/>
          <w:sz w:val="28"/>
          <w:szCs w:val="28"/>
          <w:lang w:eastAsia="en-US"/>
        </w:rPr>
        <w:t>карт</w:t>
      </w:r>
      <w:r>
        <w:rPr>
          <w:rFonts w:eastAsiaTheme="minorHAnsi"/>
          <w:sz w:val="28"/>
          <w:szCs w:val="28"/>
          <w:lang w:eastAsia="en-US"/>
        </w:rPr>
        <w:t>ы водителей</w:t>
      </w:r>
      <w:r w:rsidRPr="00D042E0">
        <w:rPr>
          <w:rFonts w:eastAsiaTheme="minorHAnsi"/>
          <w:sz w:val="28"/>
          <w:szCs w:val="28"/>
          <w:lang w:eastAsia="en-US"/>
        </w:rPr>
        <w:t xml:space="preserve"> для </w:t>
      </w:r>
      <w:proofErr w:type="spellStart"/>
      <w:r w:rsidRPr="00D042E0">
        <w:rPr>
          <w:rFonts w:eastAsiaTheme="minorHAnsi"/>
          <w:sz w:val="28"/>
          <w:szCs w:val="28"/>
          <w:lang w:eastAsia="en-US"/>
        </w:rPr>
        <w:t>тахографа</w:t>
      </w:r>
      <w:proofErr w:type="spellEnd"/>
      <w:r w:rsidRPr="00D042E0">
        <w:rPr>
          <w:rFonts w:eastAsiaTheme="minorHAnsi"/>
          <w:sz w:val="28"/>
          <w:szCs w:val="28"/>
          <w:lang w:eastAsia="en-US"/>
        </w:rPr>
        <w:t>, выданных в личное пользование водителям Главного управления в 2022 году</w:t>
      </w:r>
      <w:r>
        <w:rPr>
          <w:rFonts w:eastAsiaTheme="minorHAnsi"/>
          <w:sz w:val="28"/>
          <w:szCs w:val="28"/>
          <w:lang w:eastAsia="en-US"/>
        </w:rPr>
        <w:t>, на сумму 37 800,00 руб.</w:t>
      </w:r>
    </w:p>
    <w:p w:rsidR="000B7312" w:rsidRPr="00A41D8D" w:rsidRDefault="000B7312" w:rsidP="006470DF">
      <w:pPr>
        <w:ind w:firstLine="709"/>
        <w:rPr>
          <w:b/>
          <w:i/>
          <w:sz w:val="28"/>
          <w:szCs w:val="28"/>
          <w:highlight w:val="yellow"/>
        </w:rPr>
      </w:pPr>
    </w:p>
    <w:p w:rsidR="001C660E" w:rsidRDefault="001C660E" w:rsidP="001C660E">
      <w:pPr>
        <w:jc w:val="center"/>
        <w:rPr>
          <w:b/>
          <w:sz w:val="28"/>
          <w:szCs w:val="28"/>
        </w:rPr>
      </w:pPr>
      <w:r w:rsidRPr="00200AB1">
        <w:rPr>
          <w:b/>
          <w:sz w:val="28"/>
          <w:szCs w:val="28"/>
        </w:rPr>
        <w:t>Пояснения к форме 050317</w:t>
      </w:r>
      <w:r>
        <w:rPr>
          <w:b/>
          <w:sz w:val="28"/>
          <w:szCs w:val="28"/>
        </w:rPr>
        <w:t>5</w:t>
      </w:r>
    </w:p>
    <w:p w:rsidR="001C660E" w:rsidRPr="00200AB1" w:rsidRDefault="001C660E" w:rsidP="001C660E">
      <w:pPr>
        <w:jc w:val="center"/>
        <w:rPr>
          <w:b/>
          <w:sz w:val="28"/>
          <w:szCs w:val="28"/>
        </w:rPr>
      </w:pPr>
      <w:r>
        <w:rPr>
          <w:b/>
          <w:sz w:val="28"/>
          <w:szCs w:val="28"/>
        </w:rPr>
        <w:t>«Сведения о принятых и неисполненных обязательствах получателя бюджетных средств»</w:t>
      </w:r>
    </w:p>
    <w:p w:rsidR="005E5CE9" w:rsidRDefault="005E5CE9" w:rsidP="00172EB6">
      <w:pPr>
        <w:jc w:val="center"/>
        <w:rPr>
          <w:b/>
          <w:sz w:val="28"/>
          <w:szCs w:val="28"/>
        </w:rPr>
      </w:pPr>
    </w:p>
    <w:p w:rsidR="001C660E" w:rsidRPr="004C7E1B" w:rsidRDefault="001C660E" w:rsidP="001C660E">
      <w:pPr>
        <w:suppressAutoHyphens/>
        <w:ind w:firstLine="709"/>
        <w:jc w:val="both"/>
        <w:rPr>
          <w:sz w:val="28"/>
          <w:szCs w:val="28"/>
        </w:rPr>
      </w:pPr>
      <w:r w:rsidRPr="00A86A1B">
        <w:rPr>
          <w:sz w:val="28"/>
          <w:szCs w:val="28"/>
        </w:rPr>
        <w:t>По состоянию на 31.12.202</w:t>
      </w:r>
      <w:r>
        <w:rPr>
          <w:sz w:val="28"/>
          <w:szCs w:val="28"/>
        </w:rPr>
        <w:t>3</w:t>
      </w:r>
      <w:r w:rsidRPr="00A86A1B">
        <w:rPr>
          <w:sz w:val="28"/>
          <w:szCs w:val="28"/>
        </w:rPr>
        <w:t xml:space="preserve"> </w:t>
      </w:r>
      <w:proofErr w:type="spellStart"/>
      <w:r w:rsidRPr="00A86A1B">
        <w:rPr>
          <w:sz w:val="28"/>
          <w:szCs w:val="28"/>
        </w:rPr>
        <w:t>неисполненныхбюджетных</w:t>
      </w:r>
      <w:proofErr w:type="spellEnd"/>
      <w:r w:rsidRPr="00A86A1B">
        <w:rPr>
          <w:sz w:val="28"/>
          <w:szCs w:val="28"/>
        </w:rPr>
        <w:t xml:space="preserve">, денежных </w:t>
      </w:r>
      <w:r w:rsidRPr="004C7E1B">
        <w:rPr>
          <w:sz w:val="28"/>
          <w:szCs w:val="28"/>
        </w:rPr>
        <w:t>обязательств нет.</w:t>
      </w:r>
    </w:p>
    <w:p w:rsidR="001C660E" w:rsidRPr="00F611A8" w:rsidRDefault="001C660E" w:rsidP="001C660E">
      <w:pPr>
        <w:suppressAutoHyphens/>
        <w:ind w:firstLine="709"/>
        <w:jc w:val="both"/>
        <w:rPr>
          <w:sz w:val="28"/>
          <w:szCs w:val="28"/>
        </w:rPr>
      </w:pPr>
      <w:r w:rsidRPr="00F611A8">
        <w:rPr>
          <w:sz w:val="28"/>
          <w:szCs w:val="28"/>
        </w:rPr>
        <w:lastRenderedPageBreak/>
        <w:t xml:space="preserve">В </w:t>
      </w:r>
      <w:r>
        <w:rPr>
          <w:sz w:val="28"/>
          <w:szCs w:val="28"/>
        </w:rPr>
        <w:t>3</w:t>
      </w:r>
      <w:r w:rsidRPr="00F611A8">
        <w:rPr>
          <w:sz w:val="28"/>
          <w:szCs w:val="28"/>
        </w:rPr>
        <w:t>-м разделе формы 0503175</w:t>
      </w:r>
      <w:r>
        <w:rPr>
          <w:sz w:val="28"/>
          <w:szCs w:val="28"/>
        </w:rPr>
        <w:t xml:space="preserve"> отражены </w:t>
      </w:r>
      <w:r w:rsidRPr="00F611A8">
        <w:rPr>
          <w:sz w:val="28"/>
          <w:szCs w:val="28"/>
        </w:rPr>
        <w:t>обязательств</w:t>
      </w:r>
      <w:r>
        <w:rPr>
          <w:sz w:val="28"/>
          <w:szCs w:val="28"/>
        </w:rPr>
        <w:t>а</w:t>
      </w:r>
      <w:r w:rsidRPr="00F611A8">
        <w:rPr>
          <w:sz w:val="28"/>
          <w:szCs w:val="28"/>
        </w:rPr>
        <w:t>, приняты</w:t>
      </w:r>
      <w:r>
        <w:rPr>
          <w:sz w:val="28"/>
          <w:szCs w:val="28"/>
        </w:rPr>
        <w:t>е</w:t>
      </w:r>
      <w:r w:rsidRPr="00F611A8">
        <w:rPr>
          <w:sz w:val="28"/>
          <w:szCs w:val="28"/>
        </w:rPr>
        <w:t xml:space="preserve"> сверх доведенных лимитов бюджетных обязательств</w:t>
      </w:r>
      <w:r>
        <w:rPr>
          <w:sz w:val="28"/>
          <w:szCs w:val="28"/>
        </w:rPr>
        <w:t xml:space="preserve"> на сумму 192006,38 </w:t>
      </w:r>
      <w:proofErr w:type="spellStart"/>
      <w:r>
        <w:rPr>
          <w:sz w:val="28"/>
          <w:szCs w:val="28"/>
        </w:rPr>
        <w:t>руб.</w:t>
      </w:r>
      <w:proofErr w:type="gramStart"/>
      <w:r>
        <w:rPr>
          <w:sz w:val="28"/>
          <w:szCs w:val="28"/>
        </w:rPr>
        <w:t>,</w:t>
      </w:r>
      <w:r w:rsidRPr="00563D7F">
        <w:rPr>
          <w:sz w:val="28"/>
          <w:szCs w:val="28"/>
        </w:rPr>
        <w:t>н</w:t>
      </w:r>
      <w:proofErr w:type="gramEnd"/>
      <w:r w:rsidRPr="00563D7F">
        <w:rPr>
          <w:sz w:val="28"/>
          <w:szCs w:val="28"/>
        </w:rPr>
        <w:t>ачисленная</w:t>
      </w:r>
      <w:proofErr w:type="spellEnd"/>
      <w:r w:rsidRPr="00563D7F">
        <w:rPr>
          <w:sz w:val="28"/>
          <w:szCs w:val="28"/>
        </w:rPr>
        <w:t xml:space="preserve"> плата за негативное воздействие на окружающую среду за 2022 год согласно декларации о плате за негативное воздействие на окружающую среду.</w:t>
      </w:r>
    </w:p>
    <w:p w:rsidR="001C660E" w:rsidRPr="00894174" w:rsidRDefault="001C660E" w:rsidP="001C660E">
      <w:pPr>
        <w:suppressAutoHyphens/>
        <w:ind w:firstLine="709"/>
        <w:jc w:val="both"/>
        <w:rPr>
          <w:sz w:val="28"/>
          <w:szCs w:val="28"/>
        </w:rPr>
      </w:pPr>
      <w:r w:rsidRPr="00F611A8">
        <w:rPr>
          <w:sz w:val="28"/>
          <w:szCs w:val="28"/>
        </w:rPr>
        <w:t>В 4-м разделе формы 0503175 отражены, кроме заключенных государственных контрактов с применением конкурентных способов 202</w:t>
      </w:r>
      <w:r>
        <w:rPr>
          <w:sz w:val="28"/>
          <w:szCs w:val="28"/>
        </w:rPr>
        <w:t>3 года</w:t>
      </w:r>
      <w:r w:rsidRPr="00F611A8">
        <w:rPr>
          <w:sz w:val="28"/>
          <w:szCs w:val="28"/>
        </w:rPr>
        <w:t xml:space="preserve">, </w:t>
      </w:r>
      <w:r w:rsidRPr="002C31D7">
        <w:rPr>
          <w:sz w:val="28"/>
          <w:szCs w:val="28"/>
        </w:rPr>
        <w:t xml:space="preserve">принимаемые обязательства за счет лимитов бюджетных обязательств </w:t>
      </w:r>
      <w:r w:rsidR="00894174" w:rsidRPr="002C31D7">
        <w:rPr>
          <w:sz w:val="28"/>
          <w:szCs w:val="28"/>
        </w:rPr>
        <w:t xml:space="preserve">2024 </w:t>
      </w:r>
      <w:proofErr w:type="spellStart"/>
      <w:r w:rsidR="00894174" w:rsidRPr="002C31D7">
        <w:rPr>
          <w:sz w:val="28"/>
          <w:szCs w:val="28"/>
        </w:rPr>
        <w:t>года</w:t>
      </w:r>
      <w:r w:rsidRPr="00894174">
        <w:rPr>
          <w:sz w:val="28"/>
          <w:szCs w:val="28"/>
        </w:rPr>
        <w:t>на</w:t>
      </w:r>
      <w:proofErr w:type="spellEnd"/>
      <w:r w:rsidRPr="00894174">
        <w:rPr>
          <w:sz w:val="28"/>
          <w:szCs w:val="28"/>
        </w:rPr>
        <w:t xml:space="preserve"> сумму </w:t>
      </w:r>
      <w:r w:rsidR="00784ACE" w:rsidRPr="00894174">
        <w:rPr>
          <w:sz w:val="28"/>
          <w:szCs w:val="28"/>
        </w:rPr>
        <w:t>7 770 806,40</w:t>
      </w:r>
      <w:r w:rsidRPr="00894174">
        <w:rPr>
          <w:sz w:val="28"/>
          <w:szCs w:val="28"/>
        </w:rPr>
        <w:t xml:space="preserve"> руб., в том числе:</w:t>
      </w:r>
    </w:p>
    <w:p w:rsidR="0088652A" w:rsidRPr="00894174" w:rsidRDefault="0088652A" w:rsidP="0088652A">
      <w:pPr>
        <w:ind w:firstLine="697"/>
        <w:jc w:val="both"/>
        <w:rPr>
          <w:sz w:val="28"/>
          <w:szCs w:val="28"/>
        </w:rPr>
      </w:pPr>
      <w:r w:rsidRPr="00894174">
        <w:rPr>
          <w:sz w:val="28"/>
          <w:szCs w:val="28"/>
        </w:rPr>
        <w:t>- 280 000,00 руб. на обслуживание печатной техники по КБК 177 0310 1040190049 242. Извещение на проведение аукциона опубликовано 06.12.2023г. Государственный контракт по результатам торгов подписан 09.01.2024г.</w:t>
      </w:r>
    </w:p>
    <w:p w:rsidR="001C660E" w:rsidRPr="00894174" w:rsidRDefault="001C660E" w:rsidP="001C660E">
      <w:pPr>
        <w:ind w:firstLine="697"/>
        <w:jc w:val="both"/>
        <w:rPr>
          <w:sz w:val="28"/>
          <w:szCs w:val="28"/>
        </w:rPr>
      </w:pPr>
      <w:r w:rsidRPr="00894174">
        <w:rPr>
          <w:sz w:val="28"/>
          <w:szCs w:val="28"/>
        </w:rPr>
        <w:t xml:space="preserve">- </w:t>
      </w:r>
      <w:r w:rsidR="00F22151" w:rsidRPr="00894174">
        <w:rPr>
          <w:sz w:val="28"/>
          <w:szCs w:val="28"/>
        </w:rPr>
        <w:t xml:space="preserve">4 674 587,40 </w:t>
      </w:r>
      <w:r w:rsidRPr="00894174">
        <w:rPr>
          <w:sz w:val="28"/>
          <w:szCs w:val="28"/>
        </w:rPr>
        <w:t>руб. на поставку котельно-печного топлива</w:t>
      </w:r>
      <w:r w:rsidR="00F22151" w:rsidRPr="00894174">
        <w:rPr>
          <w:sz w:val="28"/>
          <w:szCs w:val="28"/>
        </w:rPr>
        <w:t xml:space="preserve"> (уголь) </w:t>
      </w:r>
      <w:r w:rsidRPr="00894174">
        <w:rPr>
          <w:sz w:val="28"/>
          <w:szCs w:val="28"/>
        </w:rPr>
        <w:t>по КБК 177 0310 1040190071 244. Извещение на прове</w:t>
      </w:r>
      <w:r w:rsidR="00F22151" w:rsidRPr="00894174">
        <w:rPr>
          <w:sz w:val="28"/>
          <w:szCs w:val="28"/>
        </w:rPr>
        <w:t>дение аукциона опубликовано 08</w:t>
      </w:r>
      <w:r w:rsidRPr="00894174">
        <w:rPr>
          <w:sz w:val="28"/>
          <w:szCs w:val="28"/>
        </w:rPr>
        <w:t>.12.202</w:t>
      </w:r>
      <w:r w:rsidR="00F22151" w:rsidRPr="00894174">
        <w:rPr>
          <w:sz w:val="28"/>
          <w:szCs w:val="28"/>
        </w:rPr>
        <w:t>3</w:t>
      </w:r>
      <w:r w:rsidRPr="00894174">
        <w:rPr>
          <w:sz w:val="28"/>
          <w:szCs w:val="28"/>
        </w:rPr>
        <w:t>г. Государственный контракт по результатам торгов подписан 09.01.202</w:t>
      </w:r>
      <w:r w:rsidR="00F22151" w:rsidRPr="00894174">
        <w:rPr>
          <w:sz w:val="28"/>
          <w:szCs w:val="28"/>
        </w:rPr>
        <w:t>4</w:t>
      </w:r>
      <w:r w:rsidRPr="00894174">
        <w:rPr>
          <w:sz w:val="28"/>
          <w:szCs w:val="28"/>
        </w:rPr>
        <w:t>г.</w:t>
      </w:r>
    </w:p>
    <w:p w:rsidR="00F22151" w:rsidRPr="00894174" w:rsidRDefault="00F22151" w:rsidP="001C660E">
      <w:pPr>
        <w:ind w:firstLine="697"/>
        <w:jc w:val="both"/>
        <w:rPr>
          <w:sz w:val="28"/>
          <w:szCs w:val="28"/>
        </w:rPr>
      </w:pPr>
      <w:r w:rsidRPr="00894174">
        <w:rPr>
          <w:sz w:val="28"/>
          <w:szCs w:val="28"/>
        </w:rPr>
        <w:t>- 266 220, 00 руб. на поставку котельно-печного топлива (дрова) по КБК 177 0310 1040190071 244. Извещение на проведение аукциона опубликовано 11.12.2023г. Государственный контракт по результатам торгов подписан 09.01.2024г.</w:t>
      </w:r>
    </w:p>
    <w:p w:rsidR="00F22151" w:rsidRPr="00894174" w:rsidRDefault="00F22151" w:rsidP="001C660E">
      <w:pPr>
        <w:ind w:firstLine="697"/>
        <w:jc w:val="both"/>
        <w:rPr>
          <w:sz w:val="28"/>
          <w:szCs w:val="28"/>
        </w:rPr>
      </w:pPr>
      <w:r w:rsidRPr="00894174">
        <w:rPr>
          <w:sz w:val="28"/>
          <w:szCs w:val="28"/>
        </w:rPr>
        <w:t>- 429 999, 00 руб. на поставку котельно-печного топлива (дрова) по КБК 177 0310 1040190071 244. Извещение на проведение аукциона опубликовано 13.12.2023г. Государственный контракт по результатам торгов подписан 09.01.2024г.</w:t>
      </w:r>
    </w:p>
    <w:p w:rsidR="0088652A" w:rsidRPr="00894174" w:rsidRDefault="00F22151" w:rsidP="001C660E">
      <w:pPr>
        <w:ind w:firstLine="697"/>
        <w:jc w:val="both"/>
        <w:rPr>
          <w:sz w:val="28"/>
          <w:szCs w:val="28"/>
        </w:rPr>
      </w:pPr>
      <w:r w:rsidRPr="00894174">
        <w:rPr>
          <w:sz w:val="28"/>
          <w:szCs w:val="28"/>
        </w:rPr>
        <w:t>- 2 000 000,00 руб. на поставку запасны</w:t>
      </w:r>
      <w:r w:rsidR="0088652A" w:rsidRPr="00894174">
        <w:rPr>
          <w:sz w:val="28"/>
          <w:szCs w:val="28"/>
        </w:rPr>
        <w:t>х частей для автомобильной техн</w:t>
      </w:r>
      <w:r w:rsidRPr="00894174">
        <w:rPr>
          <w:sz w:val="28"/>
          <w:szCs w:val="28"/>
        </w:rPr>
        <w:t>ики</w:t>
      </w:r>
      <w:r w:rsidR="0088652A" w:rsidRPr="00894174">
        <w:rPr>
          <w:sz w:val="28"/>
          <w:szCs w:val="28"/>
        </w:rPr>
        <w:t xml:space="preserve"> по КБК 177 0310 1040190049 244. Извещение на проведение аукциона опубликовано 18.12.2023г. Государственный контракт по результатам торгов подписан 09.01.2024г.</w:t>
      </w:r>
    </w:p>
    <w:p w:rsidR="001C660E" w:rsidRPr="00894174" w:rsidRDefault="001C660E" w:rsidP="001C660E">
      <w:pPr>
        <w:ind w:firstLine="697"/>
        <w:jc w:val="both"/>
        <w:rPr>
          <w:sz w:val="28"/>
          <w:szCs w:val="28"/>
        </w:rPr>
      </w:pPr>
      <w:r w:rsidRPr="00894174">
        <w:rPr>
          <w:sz w:val="28"/>
          <w:szCs w:val="28"/>
        </w:rPr>
        <w:t xml:space="preserve">- 120000,00 руб. на </w:t>
      </w:r>
      <w:r w:rsidR="0088652A" w:rsidRPr="00894174">
        <w:rPr>
          <w:sz w:val="28"/>
          <w:szCs w:val="28"/>
        </w:rPr>
        <w:t xml:space="preserve">проведение </w:t>
      </w:r>
      <w:proofErr w:type="spellStart"/>
      <w:r w:rsidR="0088652A" w:rsidRPr="00894174">
        <w:rPr>
          <w:sz w:val="28"/>
          <w:szCs w:val="28"/>
        </w:rPr>
        <w:t>предрейсовых</w:t>
      </w:r>
      <w:proofErr w:type="spellEnd"/>
      <w:r w:rsidR="0088652A" w:rsidRPr="00894174">
        <w:rPr>
          <w:sz w:val="28"/>
          <w:szCs w:val="28"/>
        </w:rPr>
        <w:t xml:space="preserve"> медицинских осмотров водителей по КБК 177 0902</w:t>
      </w:r>
      <w:r w:rsidRPr="00894174">
        <w:rPr>
          <w:sz w:val="28"/>
          <w:szCs w:val="28"/>
        </w:rPr>
        <w:t xml:space="preserve"> 1040190049 24</w:t>
      </w:r>
      <w:r w:rsidR="0088652A" w:rsidRPr="00894174">
        <w:rPr>
          <w:sz w:val="28"/>
          <w:szCs w:val="28"/>
        </w:rPr>
        <w:t>4</w:t>
      </w:r>
      <w:r w:rsidRPr="00894174">
        <w:rPr>
          <w:sz w:val="28"/>
          <w:szCs w:val="28"/>
        </w:rPr>
        <w:t>. Извещение на пр</w:t>
      </w:r>
      <w:r w:rsidR="0088652A" w:rsidRPr="00894174">
        <w:rPr>
          <w:sz w:val="28"/>
          <w:szCs w:val="28"/>
        </w:rPr>
        <w:t>оведение аукциона опубликовано 1</w:t>
      </w:r>
      <w:r w:rsidRPr="00894174">
        <w:rPr>
          <w:sz w:val="28"/>
          <w:szCs w:val="28"/>
        </w:rPr>
        <w:t>8.12.202</w:t>
      </w:r>
      <w:r w:rsidR="00894174" w:rsidRPr="00894174">
        <w:rPr>
          <w:sz w:val="28"/>
          <w:szCs w:val="28"/>
        </w:rPr>
        <w:t>3</w:t>
      </w:r>
      <w:r w:rsidRPr="00894174">
        <w:rPr>
          <w:sz w:val="28"/>
          <w:szCs w:val="28"/>
        </w:rPr>
        <w:t xml:space="preserve">г. Государственный контракт </w:t>
      </w:r>
      <w:r w:rsidR="0088652A" w:rsidRPr="00894174">
        <w:rPr>
          <w:sz w:val="28"/>
          <w:szCs w:val="28"/>
        </w:rPr>
        <w:t>по результатам торгов подписан 17</w:t>
      </w:r>
      <w:r w:rsidRPr="00894174">
        <w:rPr>
          <w:sz w:val="28"/>
          <w:szCs w:val="28"/>
        </w:rPr>
        <w:t>.01.202</w:t>
      </w:r>
      <w:r w:rsidR="00894174" w:rsidRPr="00894174">
        <w:rPr>
          <w:sz w:val="28"/>
          <w:szCs w:val="28"/>
        </w:rPr>
        <w:t>4</w:t>
      </w:r>
      <w:r w:rsidRPr="00894174">
        <w:rPr>
          <w:sz w:val="28"/>
          <w:szCs w:val="28"/>
        </w:rPr>
        <w:t>г.</w:t>
      </w:r>
    </w:p>
    <w:p w:rsidR="008A1633" w:rsidRDefault="008A1633" w:rsidP="00A54415">
      <w:pPr>
        <w:ind w:firstLine="708"/>
        <w:jc w:val="both"/>
        <w:rPr>
          <w:b/>
          <w:i/>
          <w:sz w:val="28"/>
          <w:szCs w:val="28"/>
        </w:rPr>
      </w:pPr>
    </w:p>
    <w:p w:rsidR="005868D3" w:rsidRDefault="005868D3" w:rsidP="005868D3">
      <w:pPr>
        <w:jc w:val="center"/>
        <w:rPr>
          <w:b/>
          <w:sz w:val="28"/>
          <w:szCs w:val="28"/>
        </w:rPr>
      </w:pPr>
      <w:r w:rsidRPr="00200AB1">
        <w:rPr>
          <w:b/>
          <w:sz w:val="28"/>
          <w:szCs w:val="28"/>
        </w:rPr>
        <w:t>Пояснения к форме 050317</w:t>
      </w:r>
      <w:r>
        <w:rPr>
          <w:b/>
          <w:sz w:val="28"/>
          <w:szCs w:val="28"/>
        </w:rPr>
        <w:t>8</w:t>
      </w:r>
    </w:p>
    <w:p w:rsidR="005868D3" w:rsidRDefault="005868D3" w:rsidP="005868D3">
      <w:pPr>
        <w:jc w:val="center"/>
        <w:rPr>
          <w:b/>
          <w:sz w:val="28"/>
          <w:szCs w:val="28"/>
        </w:rPr>
      </w:pPr>
      <w:r>
        <w:rPr>
          <w:b/>
          <w:sz w:val="28"/>
          <w:szCs w:val="28"/>
        </w:rPr>
        <w:t xml:space="preserve">«Сведения об остатках денежных средств </w:t>
      </w:r>
    </w:p>
    <w:p w:rsidR="005868D3" w:rsidRDefault="005868D3" w:rsidP="005868D3">
      <w:pPr>
        <w:jc w:val="center"/>
        <w:rPr>
          <w:b/>
          <w:sz w:val="28"/>
          <w:szCs w:val="28"/>
        </w:rPr>
      </w:pPr>
      <w:r>
        <w:rPr>
          <w:b/>
          <w:sz w:val="28"/>
          <w:szCs w:val="28"/>
        </w:rPr>
        <w:t>на счетах получателя бюджетных средств»</w:t>
      </w:r>
    </w:p>
    <w:p w:rsidR="005868D3" w:rsidRDefault="005868D3" w:rsidP="005868D3">
      <w:pPr>
        <w:ind w:firstLine="709"/>
        <w:jc w:val="both"/>
        <w:rPr>
          <w:sz w:val="28"/>
          <w:szCs w:val="28"/>
        </w:rPr>
      </w:pPr>
    </w:p>
    <w:p w:rsidR="005868D3" w:rsidRPr="00C00AD4" w:rsidRDefault="005868D3" w:rsidP="005868D3">
      <w:pPr>
        <w:ind w:firstLine="709"/>
        <w:jc w:val="both"/>
        <w:rPr>
          <w:sz w:val="28"/>
          <w:szCs w:val="28"/>
        </w:rPr>
      </w:pPr>
      <w:r w:rsidRPr="009570BD">
        <w:rPr>
          <w:sz w:val="28"/>
          <w:szCs w:val="28"/>
        </w:rPr>
        <w:t>По состояни</w:t>
      </w:r>
      <w:r>
        <w:rPr>
          <w:sz w:val="28"/>
          <w:szCs w:val="28"/>
        </w:rPr>
        <w:t>ю на 3</w:t>
      </w:r>
      <w:r w:rsidRPr="009570BD">
        <w:rPr>
          <w:sz w:val="28"/>
          <w:szCs w:val="28"/>
        </w:rPr>
        <w:t>1.1</w:t>
      </w:r>
      <w:r>
        <w:rPr>
          <w:sz w:val="28"/>
          <w:szCs w:val="28"/>
        </w:rPr>
        <w:t>2</w:t>
      </w:r>
      <w:r w:rsidRPr="009570BD">
        <w:rPr>
          <w:sz w:val="28"/>
          <w:szCs w:val="28"/>
        </w:rPr>
        <w:t>.202</w:t>
      </w:r>
      <w:r>
        <w:rPr>
          <w:sz w:val="28"/>
          <w:szCs w:val="28"/>
        </w:rPr>
        <w:t>3</w:t>
      </w:r>
      <w:r w:rsidRPr="009570BD">
        <w:rPr>
          <w:sz w:val="28"/>
          <w:szCs w:val="28"/>
        </w:rPr>
        <w:t xml:space="preserve"> на счете Главного управления </w:t>
      </w:r>
      <w:proofErr w:type="spellStart"/>
      <w:r w:rsidRPr="009570BD">
        <w:rPr>
          <w:sz w:val="28"/>
          <w:szCs w:val="28"/>
        </w:rPr>
        <w:t>числятся</w:t>
      </w:r>
      <w:r w:rsidRPr="005D4C6E">
        <w:rPr>
          <w:sz w:val="28"/>
          <w:szCs w:val="28"/>
        </w:rPr>
        <w:t>средств</w:t>
      </w:r>
      <w:r w:rsidR="00773A02">
        <w:rPr>
          <w:sz w:val="28"/>
          <w:szCs w:val="28"/>
        </w:rPr>
        <w:t>а</w:t>
      </w:r>
      <w:r w:rsidRPr="00C00AD4">
        <w:rPr>
          <w:sz w:val="28"/>
          <w:szCs w:val="28"/>
        </w:rPr>
        <w:t>во</w:t>
      </w:r>
      <w:proofErr w:type="spellEnd"/>
      <w:r w:rsidRPr="00C00AD4">
        <w:rPr>
          <w:sz w:val="28"/>
          <w:szCs w:val="28"/>
        </w:rPr>
        <w:t xml:space="preserve"> временном распоряжении на сумму </w:t>
      </w:r>
      <w:r>
        <w:rPr>
          <w:sz w:val="28"/>
          <w:szCs w:val="28"/>
        </w:rPr>
        <w:t>30 136,19</w:t>
      </w:r>
      <w:r w:rsidRPr="00C00AD4">
        <w:rPr>
          <w:sz w:val="28"/>
          <w:szCs w:val="28"/>
        </w:rPr>
        <w:t xml:space="preserve"> руб. Остаток образован за счет обеспечения </w:t>
      </w:r>
      <w:r w:rsidR="00A35655">
        <w:rPr>
          <w:sz w:val="28"/>
          <w:szCs w:val="28"/>
        </w:rPr>
        <w:t xml:space="preserve">следующих </w:t>
      </w:r>
      <w:r w:rsidRPr="00C00AD4">
        <w:rPr>
          <w:sz w:val="28"/>
          <w:szCs w:val="28"/>
        </w:rPr>
        <w:t>государственных контрактов:</w:t>
      </w:r>
    </w:p>
    <w:p w:rsidR="00A35655" w:rsidRPr="00DA3A86" w:rsidRDefault="00A35655" w:rsidP="00A35655">
      <w:pPr>
        <w:ind w:firstLine="709"/>
        <w:jc w:val="both"/>
        <w:rPr>
          <w:sz w:val="28"/>
          <w:szCs w:val="28"/>
        </w:rPr>
      </w:pPr>
      <w:r w:rsidRPr="00DA3A86">
        <w:rPr>
          <w:sz w:val="28"/>
          <w:szCs w:val="28"/>
        </w:rPr>
        <w:t>от 19.09.2022 № 63.2022 ООО «</w:t>
      </w:r>
      <w:proofErr w:type="spellStart"/>
      <w:r w:rsidRPr="00DA3A86">
        <w:rPr>
          <w:sz w:val="28"/>
          <w:szCs w:val="28"/>
        </w:rPr>
        <w:t>ЛеовитНутрио</w:t>
      </w:r>
      <w:proofErr w:type="spellEnd"/>
      <w:r w:rsidRPr="00DA3A86">
        <w:rPr>
          <w:sz w:val="28"/>
          <w:szCs w:val="28"/>
        </w:rPr>
        <w:t xml:space="preserve">» на поставку индивидуальных рационов </w:t>
      </w:r>
      <w:proofErr w:type="gramStart"/>
      <w:r w:rsidRPr="00DA3A86">
        <w:rPr>
          <w:sz w:val="28"/>
          <w:szCs w:val="28"/>
        </w:rPr>
        <w:t>питания</w:t>
      </w:r>
      <w:proofErr w:type="gramEnd"/>
      <w:r w:rsidRPr="00DA3A86">
        <w:rPr>
          <w:sz w:val="28"/>
          <w:szCs w:val="28"/>
        </w:rPr>
        <w:t xml:space="preserve"> на сумму 24136,19 руб.;</w:t>
      </w:r>
    </w:p>
    <w:p w:rsidR="00A35655" w:rsidRPr="00DA3A86" w:rsidRDefault="00A35655" w:rsidP="00A35655">
      <w:pPr>
        <w:ind w:firstLine="709"/>
        <w:jc w:val="both"/>
        <w:rPr>
          <w:sz w:val="28"/>
          <w:szCs w:val="28"/>
        </w:rPr>
      </w:pPr>
      <w:r w:rsidRPr="00DA3A86">
        <w:rPr>
          <w:sz w:val="28"/>
          <w:szCs w:val="28"/>
        </w:rPr>
        <w:t>от 17.12.2023 № 43.2024 ООО «Консультант-Тува» на оказание информационно-справочных услуг на сумму 6 000,00</w:t>
      </w:r>
      <w:r>
        <w:rPr>
          <w:sz w:val="28"/>
          <w:szCs w:val="28"/>
        </w:rPr>
        <w:t xml:space="preserve"> руб.</w:t>
      </w:r>
    </w:p>
    <w:p w:rsidR="005868D3" w:rsidRPr="00391A16" w:rsidRDefault="005868D3" w:rsidP="005868D3">
      <w:pPr>
        <w:ind w:firstLine="709"/>
        <w:jc w:val="both"/>
        <w:rPr>
          <w:sz w:val="28"/>
          <w:szCs w:val="28"/>
        </w:rPr>
      </w:pPr>
    </w:p>
    <w:p w:rsidR="00F52147" w:rsidRDefault="00F52147" w:rsidP="00F52147">
      <w:pPr>
        <w:jc w:val="center"/>
        <w:rPr>
          <w:b/>
          <w:sz w:val="28"/>
          <w:szCs w:val="28"/>
        </w:rPr>
      </w:pPr>
      <w:r w:rsidRPr="00200AB1">
        <w:rPr>
          <w:b/>
          <w:sz w:val="28"/>
          <w:szCs w:val="28"/>
        </w:rPr>
        <w:t>Пояснения к форме 0503</w:t>
      </w:r>
      <w:r>
        <w:rPr>
          <w:b/>
          <w:sz w:val="28"/>
          <w:szCs w:val="28"/>
        </w:rPr>
        <w:t>296</w:t>
      </w:r>
    </w:p>
    <w:p w:rsidR="00F52147" w:rsidRDefault="00F52147" w:rsidP="00F52147">
      <w:pPr>
        <w:jc w:val="center"/>
        <w:rPr>
          <w:b/>
          <w:sz w:val="28"/>
          <w:szCs w:val="28"/>
        </w:rPr>
      </w:pPr>
      <w:r>
        <w:rPr>
          <w:b/>
          <w:sz w:val="28"/>
          <w:szCs w:val="28"/>
        </w:rPr>
        <w:lastRenderedPageBreak/>
        <w:t xml:space="preserve">«Сведения об исполнении судебных решений </w:t>
      </w:r>
    </w:p>
    <w:p w:rsidR="00F52147" w:rsidRDefault="00F52147" w:rsidP="00F52147">
      <w:pPr>
        <w:jc w:val="center"/>
        <w:rPr>
          <w:b/>
          <w:sz w:val="28"/>
          <w:szCs w:val="28"/>
        </w:rPr>
      </w:pPr>
      <w:r>
        <w:rPr>
          <w:b/>
          <w:sz w:val="28"/>
          <w:szCs w:val="28"/>
        </w:rPr>
        <w:t>по денежным обязательствам бюджета»</w:t>
      </w:r>
    </w:p>
    <w:p w:rsidR="00F52147" w:rsidRDefault="00F52147" w:rsidP="00F52147">
      <w:pPr>
        <w:ind w:firstLine="709"/>
        <w:jc w:val="both"/>
        <w:rPr>
          <w:sz w:val="28"/>
          <w:szCs w:val="28"/>
          <w:highlight w:val="yellow"/>
        </w:rPr>
      </w:pPr>
    </w:p>
    <w:p w:rsidR="00F52147" w:rsidRPr="00F52147" w:rsidRDefault="00F52147" w:rsidP="00F52147">
      <w:pPr>
        <w:ind w:firstLine="709"/>
        <w:jc w:val="both"/>
        <w:rPr>
          <w:sz w:val="28"/>
          <w:szCs w:val="28"/>
        </w:rPr>
      </w:pPr>
      <w:r w:rsidRPr="00F52147">
        <w:rPr>
          <w:sz w:val="28"/>
          <w:szCs w:val="28"/>
        </w:rPr>
        <w:t>По состоянию на 01.01.2023 не погашенной задолженности по исполнительным листам не числится. За 2023 год от УФК по Республике Тыва поступало три исполнительных листов:</w:t>
      </w:r>
    </w:p>
    <w:p w:rsidR="00F52147" w:rsidRPr="00050AA0" w:rsidRDefault="00F52147" w:rsidP="00F52147">
      <w:pPr>
        <w:ind w:firstLine="709"/>
        <w:jc w:val="both"/>
        <w:rPr>
          <w:sz w:val="28"/>
          <w:szCs w:val="28"/>
        </w:rPr>
      </w:pPr>
      <w:proofErr w:type="gramStart"/>
      <w:r w:rsidRPr="00050AA0">
        <w:rPr>
          <w:sz w:val="28"/>
          <w:szCs w:val="28"/>
        </w:rPr>
        <w:t xml:space="preserve">- от 25.07.2023 ФС  № 041415771 (дата поступления в УФК по Республике Тыва 28.07.2023), выданный </w:t>
      </w:r>
      <w:proofErr w:type="spellStart"/>
      <w:r w:rsidRPr="00050AA0">
        <w:rPr>
          <w:sz w:val="28"/>
          <w:szCs w:val="28"/>
        </w:rPr>
        <w:t>Кызылским</w:t>
      </w:r>
      <w:proofErr w:type="spellEnd"/>
      <w:r w:rsidRPr="00050AA0">
        <w:rPr>
          <w:sz w:val="28"/>
          <w:szCs w:val="28"/>
        </w:rPr>
        <w:t xml:space="preserve"> городским судом Республики Тыва </w:t>
      </w:r>
      <w:r w:rsidRPr="00050AA0">
        <w:rPr>
          <w:rFonts w:eastAsiaTheme="minorEastAsia" w:cstheme="minorBidi"/>
          <w:sz w:val="28"/>
          <w:szCs w:val="28"/>
        </w:rPr>
        <w:t>о взыскании с Главного управления заработка за время вынужденного прогула в сумме 408567,34 руб., компенсации морального вреда в сумме 5000,00 руб. и расходов на представителя в сумме 20</w:t>
      </w:r>
      <w:r w:rsidR="00050AA0">
        <w:rPr>
          <w:rFonts w:eastAsiaTheme="minorEastAsia" w:cstheme="minorBidi"/>
          <w:sz w:val="28"/>
          <w:szCs w:val="28"/>
        </w:rPr>
        <w:t xml:space="preserve">000,00 руб. в пользу </w:t>
      </w:r>
      <w:proofErr w:type="spellStart"/>
      <w:r w:rsidR="00050AA0">
        <w:rPr>
          <w:rFonts w:eastAsiaTheme="minorEastAsia" w:cstheme="minorBidi"/>
          <w:sz w:val="28"/>
          <w:szCs w:val="28"/>
        </w:rPr>
        <w:t>Доржу</w:t>
      </w:r>
      <w:proofErr w:type="spellEnd"/>
      <w:r w:rsidR="00050AA0">
        <w:rPr>
          <w:rFonts w:eastAsiaTheme="minorEastAsia" w:cstheme="minorBidi"/>
          <w:sz w:val="28"/>
          <w:szCs w:val="28"/>
        </w:rPr>
        <w:t xml:space="preserve"> С.Р.;</w:t>
      </w:r>
      <w:proofErr w:type="gramEnd"/>
    </w:p>
    <w:p w:rsidR="00F52147" w:rsidRPr="00050AA0" w:rsidRDefault="00F52147" w:rsidP="00F52147">
      <w:pPr>
        <w:ind w:firstLine="709"/>
        <w:jc w:val="both"/>
        <w:rPr>
          <w:rFonts w:eastAsiaTheme="minorEastAsia" w:cstheme="minorBidi"/>
          <w:sz w:val="28"/>
          <w:szCs w:val="28"/>
        </w:rPr>
      </w:pPr>
      <w:r w:rsidRPr="00050AA0">
        <w:rPr>
          <w:sz w:val="28"/>
          <w:szCs w:val="28"/>
        </w:rPr>
        <w:t xml:space="preserve">- от 04.05.2023 ФС  № 040842234 (дата поступления в УФК по Республике Тыва 12.09.2023), </w:t>
      </w:r>
      <w:proofErr w:type="spellStart"/>
      <w:r w:rsidRPr="00050AA0">
        <w:rPr>
          <w:sz w:val="28"/>
          <w:szCs w:val="28"/>
        </w:rPr>
        <w:t>выданныйКызылским</w:t>
      </w:r>
      <w:proofErr w:type="spellEnd"/>
      <w:r w:rsidRPr="00050AA0">
        <w:rPr>
          <w:sz w:val="28"/>
          <w:szCs w:val="28"/>
        </w:rPr>
        <w:t xml:space="preserve"> городским судом Республики Тыва </w:t>
      </w:r>
      <w:r w:rsidRPr="00050AA0">
        <w:rPr>
          <w:rFonts w:eastAsiaTheme="minorEastAsia" w:cstheme="minorBidi"/>
          <w:sz w:val="28"/>
          <w:szCs w:val="28"/>
        </w:rPr>
        <w:t xml:space="preserve">о взыскании с Главного управления компенсации морального вреда в сумме 10000,00 руб. в пользу </w:t>
      </w:r>
      <w:proofErr w:type="spellStart"/>
      <w:r w:rsidRPr="00050AA0">
        <w:rPr>
          <w:rFonts w:eastAsiaTheme="minorEastAsia" w:cstheme="minorBidi"/>
          <w:sz w:val="28"/>
          <w:szCs w:val="28"/>
        </w:rPr>
        <w:t>Фалалеева</w:t>
      </w:r>
      <w:proofErr w:type="spellEnd"/>
      <w:r w:rsidRPr="00050AA0">
        <w:rPr>
          <w:rFonts w:eastAsiaTheme="minorEastAsia" w:cstheme="minorBidi"/>
          <w:sz w:val="28"/>
          <w:szCs w:val="28"/>
        </w:rPr>
        <w:t xml:space="preserve"> А.В.</w:t>
      </w:r>
      <w:r w:rsidR="00050AA0">
        <w:rPr>
          <w:rFonts w:eastAsiaTheme="minorEastAsia" w:cstheme="minorBidi"/>
          <w:sz w:val="28"/>
          <w:szCs w:val="28"/>
        </w:rPr>
        <w:t>;</w:t>
      </w:r>
    </w:p>
    <w:p w:rsidR="0063434F" w:rsidRPr="00050AA0" w:rsidRDefault="0063434F" w:rsidP="0063434F">
      <w:pPr>
        <w:ind w:firstLine="709"/>
        <w:jc w:val="both"/>
        <w:rPr>
          <w:rFonts w:eastAsiaTheme="minorEastAsia" w:cstheme="minorBidi"/>
          <w:sz w:val="28"/>
          <w:szCs w:val="28"/>
        </w:rPr>
      </w:pPr>
      <w:r w:rsidRPr="00050AA0">
        <w:rPr>
          <w:sz w:val="28"/>
          <w:szCs w:val="28"/>
        </w:rPr>
        <w:t xml:space="preserve">- от </w:t>
      </w:r>
      <w:r>
        <w:rPr>
          <w:sz w:val="28"/>
          <w:szCs w:val="28"/>
        </w:rPr>
        <w:t>11</w:t>
      </w:r>
      <w:r w:rsidRPr="00050AA0">
        <w:rPr>
          <w:sz w:val="28"/>
          <w:szCs w:val="28"/>
        </w:rPr>
        <w:t>.0</w:t>
      </w:r>
      <w:r>
        <w:rPr>
          <w:sz w:val="28"/>
          <w:szCs w:val="28"/>
        </w:rPr>
        <w:t>8</w:t>
      </w:r>
      <w:r w:rsidRPr="00050AA0">
        <w:rPr>
          <w:sz w:val="28"/>
          <w:szCs w:val="28"/>
        </w:rPr>
        <w:t>.2023 ФС  № 04</w:t>
      </w:r>
      <w:r>
        <w:rPr>
          <w:sz w:val="28"/>
          <w:szCs w:val="28"/>
        </w:rPr>
        <w:t>1416910</w:t>
      </w:r>
      <w:r w:rsidRPr="00050AA0">
        <w:rPr>
          <w:sz w:val="28"/>
          <w:szCs w:val="28"/>
        </w:rPr>
        <w:t xml:space="preserve"> (дата поступления в УФК по Республике Тыва 1</w:t>
      </w:r>
      <w:r>
        <w:rPr>
          <w:sz w:val="28"/>
          <w:szCs w:val="28"/>
        </w:rPr>
        <w:t>1</w:t>
      </w:r>
      <w:r w:rsidRPr="00050AA0">
        <w:rPr>
          <w:sz w:val="28"/>
          <w:szCs w:val="28"/>
        </w:rPr>
        <w:t>.</w:t>
      </w:r>
      <w:r>
        <w:rPr>
          <w:sz w:val="28"/>
          <w:szCs w:val="28"/>
        </w:rPr>
        <w:t>12</w:t>
      </w:r>
      <w:r w:rsidRPr="00050AA0">
        <w:rPr>
          <w:sz w:val="28"/>
          <w:szCs w:val="28"/>
        </w:rPr>
        <w:t xml:space="preserve">.2023), </w:t>
      </w:r>
      <w:proofErr w:type="spellStart"/>
      <w:r w:rsidRPr="00050AA0">
        <w:rPr>
          <w:sz w:val="28"/>
          <w:szCs w:val="28"/>
        </w:rPr>
        <w:t>выданныйКызылским</w:t>
      </w:r>
      <w:proofErr w:type="spellEnd"/>
      <w:r w:rsidRPr="00050AA0">
        <w:rPr>
          <w:sz w:val="28"/>
          <w:szCs w:val="28"/>
        </w:rPr>
        <w:t xml:space="preserve"> городским судом Республики Тыва </w:t>
      </w:r>
      <w:r w:rsidRPr="00050AA0">
        <w:rPr>
          <w:rFonts w:eastAsiaTheme="minorEastAsia" w:cstheme="minorBidi"/>
          <w:sz w:val="28"/>
          <w:szCs w:val="28"/>
        </w:rPr>
        <w:t>о взыскании с Главного управления компенсации морального вреда в</w:t>
      </w:r>
      <w:r>
        <w:rPr>
          <w:rFonts w:eastAsiaTheme="minorEastAsia" w:cstheme="minorBidi"/>
          <w:sz w:val="28"/>
          <w:szCs w:val="28"/>
        </w:rPr>
        <w:t xml:space="preserve"> сумме 2</w:t>
      </w:r>
      <w:r w:rsidRPr="00050AA0">
        <w:rPr>
          <w:rFonts w:eastAsiaTheme="minorEastAsia" w:cstheme="minorBidi"/>
          <w:sz w:val="28"/>
          <w:szCs w:val="28"/>
        </w:rPr>
        <w:t xml:space="preserve">0000,00 руб. в пользу </w:t>
      </w:r>
      <w:proofErr w:type="spellStart"/>
      <w:r w:rsidRPr="00050AA0">
        <w:rPr>
          <w:rFonts w:eastAsiaTheme="minorEastAsia" w:cstheme="minorBidi"/>
          <w:sz w:val="28"/>
          <w:szCs w:val="28"/>
        </w:rPr>
        <w:t>Фалалеева</w:t>
      </w:r>
      <w:proofErr w:type="spellEnd"/>
      <w:r w:rsidRPr="00050AA0">
        <w:rPr>
          <w:rFonts w:eastAsiaTheme="minorEastAsia" w:cstheme="minorBidi"/>
          <w:sz w:val="28"/>
          <w:szCs w:val="28"/>
        </w:rPr>
        <w:t xml:space="preserve"> А.В.</w:t>
      </w:r>
    </w:p>
    <w:p w:rsidR="00F52147" w:rsidRDefault="00F52147" w:rsidP="00F52147">
      <w:pPr>
        <w:ind w:firstLine="709"/>
        <w:jc w:val="both"/>
        <w:rPr>
          <w:sz w:val="28"/>
          <w:szCs w:val="28"/>
        </w:rPr>
      </w:pPr>
      <w:r w:rsidRPr="0063434F">
        <w:rPr>
          <w:rFonts w:eastAsiaTheme="minorEastAsia" w:cstheme="minorBidi"/>
          <w:sz w:val="28"/>
          <w:szCs w:val="28"/>
        </w:rPr>
        <w:t>Н</w:t>
      </w:r>
      <w:r w:rsidRPr="0063434F">
        <w:rPr>
          <w:sz w:val="28"/>
          <w:szCs w:val="28"/>
        </w:rPr>
        <w:t>а 31.12.2023 исполнительные листы полностью погашены.</w:t>
      </w:r>
    </w:p>
    <w:p w:rsidR="00F52147" w:rsidRDefault="00F52147" w:rsidP="00F52147">
      <w:pPr>
        <w:jc w:val="center"/>
        <w:rPr>
          <w:b/>
          <w:sz w:val="28"/>
          <w:szCs w:val="28"/>
        </w:rPr>
      </w:pPr>
    </w:p>
    <w:p w:rsidR="008B14D1" w:rsidRDefault="008B14D1" w:rsidP="008B14D1">
      <w:pPr>
        <w:jc w:val="center"/>
        <w:rPr>
          <w:b/>
          <w:sz w:val="28"/>
          <w:szCs w:val="28"/>
        </w:rPr>
      </w:pPr>
      <w:r w:rsidRPr="00997918">
        <w:rPr>
          <w:b/>
          <w:sz w:val="28"/>
          <w:szCs w:val="28"/>
        </w:rPr>
        <w:t>Пояснения к форме 0503130</w:t>
      </w:r>
    </w:p>
    <w:p w:rsidR="008B14D1" w:rsidRDefault="008B14D1" w:rsidP="008B14D1">
      <w:pPr>
        <w:jc w:val="center"/>
        <w:rPr>
          <w:b/>
          <w:sz w:val="28"/>
          <w:szCs w:val="28"/>
        </w:rPr>
      </w:pPr>
      <w:r>
        <w:rPr>
          <w:b/>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B14D1" w:rsidRPr="00175B61" w:rsidRDefault="008B14D1" w:rsidP="008B14D1">
      <w:pPr>
        <w:jc w:val="center"/>
        <w:rPr>
          <w:b/>
          <w:i/>
          <w:sz w:val="28"/>
          <w:szCs w:val="28"/>
        </w:rPr>
      </w:pPr>
    </w:p>
    <w:p w:rsidR="008B14D1" w:rsidRPr="00175B61" w:rsidRDefault="008B14D1" w:rsidP="008B14D1">
      <w:pPr>
        <w:pStyle w:val="23"/>
        <w:spacing w:after="0" w:line="240" w:lineRule="auto"/>
        <w:ind w:firstLine="709"/>
        <w:jc w:val="both"/>
        <w:rPr>
          <w:sz w:val="28"/>
          <w:szCs w:val="28"/>
        </w:rPr>
      </w:pPr>
      <w:r w:rsidRPr="00175B61">
        <w:rPr>
          <w:sz w:val="28"/>
          <w:szCs w:val="28"/>
        </w:rPr>
        <w:t>В соответствии с СГС «Концептуальные основы  бухгалтерского учета и отчетности организаций государственного сектора» внесены изменения в учетную политику Главного управления с учетом особенностей организации ведения бюджетного учета.</w:t>
      </w:r>
    </w:p>
    <w:p w:rsidR="008B14D1" w:rsidRPr="00175B61" w:rsidRDefault="008B14D1" w:rsidP="008B14D1">
      <w:pPr>
        <w:ind w:firstLine="709"/>
        <w:jc w:val="both"/>
        <w:rPr>
          <w:sz w:val="28"/>
          <w:szCs w:val="28"/>
        </w:rPr>
      </w:pPr>
      <w:r w:rsidRPr="00175B61">
        <w:rPr>
          <w:sz w:val="28"/>
          <w:szCs w:val="28"/>
        </w:rPr>
        <w:t>В Учетной политике Главного управления определены используемые подходы для определения структуры денежных средств. Эквиваленты денежных средств не учитываются. Классификации денежных потоков осуществляется в соответствии со Стандартом. Пересчет в рубли, величины денежных потоков в иностранной валюте, не производился.</w:t>
      </w:r>
    </w:p>
    <w:p w:rsidR="008B14D1" w:rsidRPr="00175B61" w:rsidRDefault="008B14D1" w:rsidP="008B14D1">
      <w:pPr>
        <w:ind w:firstLine="709"/>
        <w:jc w:val="both"/>
        <w:rPr>
          <w:sz w:val="28"/>
          <w:szCs w:val="28"/>
        </w:rPr>
      </w:pPr>
      <w:r w:rsidRPr="00175B61">
        <w:rPr>
          <w:sz w:val="28"/>
          <w:szCs w:val="28"/>
        </w:rPr>
        <w:t>Активы и обязательства в форме 0503130 представлены с обособлением долгосрочных (</w:t>
      </w:r>
      <w:proofErr w:type="spellStart"/>
      <w:r w:rsidRPr="00175B61">
        <w:rPr>
          <w:sz w:val="28"/>
          <w:szCs w:val="28"/>
        </w:rPr>
        <w:t>внеоборотных</w:t>
      </w:r>
      <w:proofErr w:type="spellEnd"/>
      <w:r w:rsidRPr="00175B61">
        <w:rPr>
          <w:sz w:val="28"/>
          <w:szCs w:val="28"/>
        </w:rPr>
        <w:t>) активов.</w:t>
      </w:r>
    </w:p>
    <w:p w:rsidR="008B14D1" w:rsidRPr="00175B61" w:rsidRDefault="008B14D1" w:rsidP="008B14D1">
      <w:pPr>
        <w:ind w:firstLine="709"/>
        <w:jc w:val="both"/>
        <w:rPr>
          <w:sz w:val="28"/>
          <w:szCs w:val="28"/>
        </w:rPr>
      </w:pPr>
      <w:r w:rsidRPr="00175B61">
        <w:rPr>
          <w:sz w:val="28"/>
          <w:szCs w:val="28"/>
        </w:rPr>
        <w:t>Обесценение нефинансовых активов в 202</w:t>
      </w:r>
      <w:r w:rsidR="007B188F">
        <w:rPr>
          <w:sz w:val="28"/>
          <w:szCs w:val="28"/>
        </w:rPr>
        <w:t>3</w:t>
      </w:r>
      <w:r w:rsidRPr="00175B61">
        <w:rPr>
          <w:sz w:val="28"/>
          <w:szCs w:val="28"/>
        </w:rPr>
        <w:t xml:space="preserve"> году не производилось.</w:t>
      </w:r>
    </w:p>
    <w:p w:rsidR="008B14D1" w:rsidRPr="00175B61" w:rsidRDefault="008B14D1" w:rsidP="008B14D1">
      <w:pPr>
        <w:ind w:firstLine="709"/>
        <w:jc w:val="both"/>
        <w:rPr>
          <w:sz w:val="28"/>
          <w:szCs w:val="28"/>
        </w:rPr>
      </w:pPr>
      <w:r w:rsidRPr="00175B61">
        <w:rPr>
          <w:sz w:val="28"/>
          <w:szCs w:val="28"/>
        </w:rPr>
        <w:t>События после отчетной даты не установлены.</w:t>
      </w:r>
    </w:p>
    <w:p w:rsidR="008B14D1" w:rsidRPr="00175B61" w:rsidRDefault="008B14D1" w:rsidP="008B14D1">
      <w:pPr>
        <w:ind w:firstLine="709"/>
        <w:jc w:val="both"/>
        <w:rPr>
          <w:sz w:val="28"/>
          <w:szCs w:val="28"/>
        </w:rPr>
      </w:pPr>
      <w:r w:rsidRPr="00175B61">
        <w:rPr>
          <w:sz w:val="28"/>
          <w:szCs w:val="28"/>
        </w:rPr>
        <w:t xml:space="preserve">За отчетный период имущества, </w:t>
      </w:r>
      <w:proofErr w:type="spellStart"/>
      <w:r w:rsidRPr="00175B61">
        <w:rPr>
          <w:sz w:val="28"/>
          <w:szCs w:val="28"/>
        </w:rPr>
        <w:t>полученногов</w:t>
      </w:r>
      <w:proofErr w:type="spellEnd"/>
      <w:r w:rsidRPr="00175B61">
        <w:rPr>
          <w:sz w:val="28"/>
          <w:szCs w:val="28"/>
        </w:rPr>
        <w:t xml:space="preserve"> аренду нет.</w:t>
      </w:r>
    </w:p>
    <w:p w:rsidR="008B14D1" w:rsidRPr="00417954" w:rsidRDefault="008B14D1" w:rsidP="008B14D1">
      <w:pPr>
        <w:pStyle w:val="3"/>
        <w:spacing w:before="0" w:after="0" w:line="240" w:lineRule="auto"/>
        <w:ind w:firstLine="709"/>
        <w:jc w:val="both"/>
        <w:rPr>
          <w:rFonts w:ascii="Times New Roman" w:hAnsi="Times New Roman"/>
          <w:b w:val="0"/>
          <w:bCs w:val="0"/>
          <w:sz w:val="28"/>
          <w:szCs w:val="28"/>
        </w:rPr>
      </w:pPr>
      <w:r w:rsidRPr="00417954">
        <w:rPr>
          <w:rFonts w:ascii="Times New Roman" w:hAnsi="Times New Roman"/>
          <w:b w:val="0"/>
          <w:bCs w:val="0"/>
          <w:sz w:val="28"/>
          <w:szCs w:val="28"/>
        </w:rPr>
        <w:t>Объектом учета операционной аренды в 202</w:t>
      </w:r>
      <w:r w:rsidR="007B188F">
        <w:rPr>
          <w:rFonts w:ascii="Times New Roman" w:hAnsi="Times New Roman"/>
          <w:b w:val="0"/>
          <w:bCs w:val="0"/>
          <w:sz w:val="28"/>
          <w:szCs w:val="28"/>
        </w:rPr>
        <w:t>3</w:t>
      </w:r>
      <w:r w:rsidRPr="00417954">
        <w:rPr>
          <w:rFonts w:ascii="Times New Roman" w:hAnsi="Times New Roman"/>
          <w:b w:val="0"/>
          <w:bCs w:val="0"/>
          <w:sz w:val="28"/>
          <w:szCs w:val="28"/>
        </w:rPr>
        <w:t xml:space="preserve"> году признано имущество, сданное в аренду:</w:t>
      </w:r>
    </w:p>
    <w:p w:rsidR="008B14D1" w:rsidRPr="00F84FC1" w:rsidRDefault="008B14D1" w:rsidP="008B14D1">
      <w:pPr>
        <w:ind w:firstLine="709"/>
        <w:jc w:val="both"/>
        <w:rPr>
          <w:sz w:val="28"/>
          <w:szCs w:val="28"/>
        </w:rPr>
      </w:pPr>
      <w:r w:rsidRPr="00F84FC1">
        <w:rPr>
          <w:sz w:val="28"/>
          <w:szCs w:val="28"/>
        </w:rPr>
        <w:t xml:space="preserve">ПАО «Мегафон» часть нежилого помещения 2 ПСЧ по охране </w:t>
      </w:r>
      <w:proofErr w:type="spellStart"/>
      <w:r w:rsidRPr="00F84FC1">
        <w:rPr>
          <w:sz w:val="28"/>
          <w:szCs w:val="28"/>
        </w:rPr>
        <w:t>г</w:t>
      </w:r>
      <w:proofErr w:type="gramStart"/>
      <w:r w:rsidRPr="00F84FC1">
        <w:rPr>
          <w:sz w:val="28"/>
          <w:szCs w:val="28"/>
        </w:rPr>
        <w:t>.К</w:t>
      </w:r>
      <w:proofErr w:type="gramEnd"/>
      <w:r w:rsidRPr="00F84FC1">
        <w:rPr>
          <w:sz w:val="28"/>
          <w:szCs w:val="28"/>
        </w:rPr>
        <w:t>ызыла</w:t>
      </w:r>
      <w:proofErr w:type="spellEnd"/>
      <w:r w:rsidRPr="00F84FC1">
        <w:rPr>
          <w:sz w:val="28"/>
          <w:szCs w:val="28"/>
        </w:rPr>
        <w:t xml:space="preserve"> Главного управления, общей площадью 6 м2, по договору аренды от 11.01.2021 № </w:t>
      </w:r>
      <w:r w:rsidRPr="00F84FC1">
        <w:rPr>
          <w:sz w:val="28"/>
          <w:szCs w:val="28"/>
        </w:rPr>
        <w:lastRenderedPageBreak/>
        <w:t>1 с ежемесячной платой в размере 22206,25 руб. Договор пролонгируется ежегодно на 11 мес.;</w:t>
      </w:r>
    </w:p>
    <w:p w:rsidR="008B14D1" w:rsidRPr="00F84FC1" w:rsidRDefault="008B14D1" w:rsidP="008B14D1">
      <w:pPr>
        <w:ind w:firstLine="709"/>
        <w:jc w:val="both"/>
        <w:rPr>
          <w:sz w:val="28"/>
          <w:szCs w:val="28"/>
        </w:rPr>
      </w:pPr>
      <w:r w:rsidRPr="00F84FC1">
        <w:rPr>
          <w:sz w:val="28"/>
          <w:szCs w:val="28"/>
        </w:rPr>
        <w:t xml:space="preserve">ПАО «Мегафон» часть нежилого помещения 8 ПСЧ по охране </w:t>
      </w:r>
      <w:proofErr w:type="spellStart"/>
      <w:r w:rsidRPr="00F84FC1">
        <w:rPr>
          <w:sz w:val="28"/>
          <w:szCs w:val="28"/>
        </w:rPr>
        <w:t>Кызылского</w:t>
      </w:r>
      <w:proofErr w:type="spellEnd"/>
      <w:r w:rsidRPr="00F84FC1">
        <w:rPr>
          <w:sz w:val="28"/>
          <w:szCs w:val="28"/>
        </w:rPr>
        <w:t xml:space="preserve"> района Главного управления, общей площадью 10,6 м</w:t>
      </w:r>
      <w:proofErr w:type="gramStart"/>
      <w:r w:rsidRPr="00F84FC1">
        <w:rPr>
          <w:sz w:val="28"/>
          <w:szCs w:val="28"/>
        </w:rPr>
        <w:t>2</w:t>
      </w:r>
      <w:proofErr w:type="gramEnd"/>
      <w:r w:rsidRPr="00F84FC1">
        <w:rPr>
          <w:sz w:val="28"/>
          <w:szCs w:val="28"/>
        </w:rPr>
        <w:t>, по договору аренды от 11.01.2021 № 2 с ежемесячной платой в размере 12101,70 руб. Договор пролонгируется ежегодно на 11 мес.;</w:t>
      </w:r>
    </w:p>
    <w:p w:rsidR="008B14D1" w:rsidRPr="00F84FC1" w:rsidRDefault="008B14D1" w:rsidP="008B14D1">
      <w:pPr>
        <w:ind w:firstLine="709"/>
        <w:jc w:val="both"/>
        <w:rPr>
          <w:sz w:val="28"/>
          <w:szCs w:val="28"/>
        </w:rPr>
      </w:pPr>
      <w:r w:rsidRPr="00F84FC1">
        <w:rPr>
          <w:sz w:val="28"/>
          <w:szCs w:val="28"/>
        </w:rPr>
        <w:t xml:space="preserve">ООО «Компания электромонтажных работ» часть нежилого помещения 6 ПСЧ по охране </w:t>
      </w:r>
      <w:proofErr w:type="spellStart"/>
      <w:r w:rsidRPr="00F84FC1">
        <w:rPr>
          <w:sz w:val="28"/>
          <w:szCs w:val="28"/>
        </w:rPr>
        <w:t>Дзун-Хемчикского</w:t>
      </w:r>
      <w:proofErr w:type="spellEnd"/>
      <w:r w:rsidRPr="00F84FC1">
        <w:rPr>
          <w:sz w:val="28"/>
          <w:szCs w:val="28"/>
        </w:rPr>
        <w:t xml:space="preserve"> района Главного управления, общей площад</w:t>
      </w:r>
      <w:r w:rsidR="00B81FE8" w:rsidRPr="00F84FC1">
        <w:rPr>
          <w:sz w:val="28"/>
          <w:szCs w:val="28"/>
        </w:rPr>
        <w:t>ью 1 м</w:t>
      </w:r>
      <w:proofErr w:type="gramStart"/>
      <w:r w:rsidR="00B81FE8" w:rsidRPr="00F84FC1">
        <w:rPr>
          <w:sz w:val="28"/>
          <w:szCs w:val="28"/>
        </w:rPr>
        <w:t>2</w:t>
      </w:r>
      <w:proofErr w:type="gramEnd"/>
      <w:r w:rsidR="00B81FE8" w:rsidRPr="00F84FC1">
        <w:rPr>
          <w:sz w:val="28"/>
          <w:szCs w:val="28"/>
        </w:rPr>
        <w:t>, по договору аренды от 23.05</w:t>
      </w:r>
      <w:r w:rsidRPr="00F84FC1">
        <w:rPr>
          <w:sz w:val="28"/>
          <w:szCs w:val="28"/>
        </w:rPr>
        <w:t>.202</w:t>
      </w:r>
      <w:r w:rsidR="00B81FE8" w:rsidRPr="00F84FC1">
        <w:rPr>
          <w:sz w:val="28"/>
          <w:szCs w:val="28"/>
        </w:rPr>
        <w:t>3 № 1</w:t>
      </w:r>
      <w:r w:rsidRPr="00F84FC1">
        <w:rPr>
          <w:sz w:val="28"/>
          <w:szCs w:val="28"/>
        </w:rPr>
        <w:t xml:space="preserve"> с ежемесячной платой в размере 600,00 руб. Договор заключен по </w:t>
      </w:r>
      <w:r w:rsidR="00B81FE8" w:rsidRPr="00F84FC1">
        <w:rPr>
          <w:sz w:val="28"/>
          <w:szCs w:val="28"/>
        </w:rPr>
        <w:t>31</w:t>
      </w:r>
      <w:r w:rsidRPr="00F84FC1">
        <w:rPr>
          <w:sz w:val="28"/>
          <w:szCs w:val="28"/>
        </w:rPr>
        <w:t>.12.202</w:t>
      </w:r>
      <w:r w:rsidR="00B81FE8" w:rsidRPr="00F84FC1">
        <w:rPr>
          <w:sz w:val="28"/>
          <w:szCs w:val="28"/>
        </w:rPr>
        <w:t>3</w:t>
      </w:r>
      <w:r w:rsidRPr="00F84FC1">
        <w:rPr>
          <w:sz w:val="28"/>
          <w:szCs w:val="28"/>
        </w:rPr>
        <w:t>;</w:t>
      </w:r>
    </w:p>
    <w:p w:rsidR="008B14D1" w:rsidRPr="00F84FC1" w:rsidRDefault="008B14D1" w:rsidP="008B14D1">
      <w:pPr>
        <w:ind w:firstLine="709"/>
        <w:jc w:val="both"/>
        <w:rPr>
          <w:sz w:val="28"/>
          <w:szCs w:val="28"/>
        </w:rPr>
      </w:pPr>
      <w:r w:rsidRPr="00F84FC1">
        <w:rPr>
          <w:sz w:val="28"/>
          <w:szCs w:val="28"/>
        </w:rPr>
        <w:t xml:space="preserve">ООО ЧОП «ПАТРИОТ» часть нежилого помещения 1 ПСЧ по охране </w:t>
      </w:r>
      <w:proofErr w:type="spellStart"/>
      <w:r w:rsidRPr="00F84FC1">
        <w:rPr>
          <w:sz w:val="28"/>
          <w:szCs w:val="28"/>
        </w:rPr>
        <w:t>г</w:t>
      </w:r>
      <w:proofErr w:type="gramStart"/>
      <w:r w:rsidRPr="00F84FC1">
        <w:rPr>
          <w:sz w:val="28"/>
          <w:szCs w:val="28"/>
        </w:rPr>
        <w:t>.К</w:t>
      </w:r>
      <w:proofErr w:type="gramEnd"/>
      <w:r w:rsidRPr="00F84FC1">
        <w:rPr>
          <w:sz w:val="28"/>
          <w:szCs w:val="28"/>
        </w:rPr>
        <w:t>ызыла</w:t>
      </w:r>
      <w:proofErr w:type="spellEnd"/>
      <w:r w:rsidRPr="00F84FC1">
        <w:rPr>
          <w:sz w:val="28"/>
          <w:szCs w:val="28"/>
        </w:rPr>
        <w:t xml:space="preserve"> Главного управления, общей площад</w:t>
      </w:r>
      <w:r w:rsidR="00B81FE8" w:rsidRPr="00F84FC1">
        <w:rPr>
          <w:sz w:val="28"/>
          <w:szCs w:val="28"/>
        </w:rPr>
        <w:t>ью 1 м2, по договору аренды от 23.05.2023</w:t>
      </w:r>
      <w:r w:rsidRPr="00F84FC1">
        <w:rPr>
          <w:sz w:val="28"/>
          <w:szCs w:val="28"/>
        </w:rPr>
        <w:t xml:space="preserve"> № </w:t>
      </w:r>
      <w:r w:rsidR="00B81FE8" w:rsidRPr="00F84FC1">
        <w:rPr>
          <w:sz w:val="28"/>
          <w:szCs w:val="28"/>
        </w:rPr>
        <w:t>2</w:t>
      </w:r>
      <w:r w:rsidRPr="00F84FC1">
        <w:rPr>
          <w:sz w:val="28"/>
          <w:szCs w:val="28"/>
        </w:rPr>
        <w:t xml:space="preserve"> с ежемесячной платой в размере 1100,00 руб.</w:t>
      </w:r>
      <w:r w:rsidR="00B81FE8" w:rsidRPr="00F84FC1">
        <w:rPr>
          <w:sz w:val="28"/>
          <w:szCs w:val="28"/>
        </w:rPr>
        <w:t xml:space="preserve"> Договор </w:t>
      </w:r>
      <w:r w:rsidR="00322209">
        <w:rPr>
          <w:sz w:val="28"/>
          <w:szCs w:val="28"/>
        </w:rPr>
        <w:t>досрочно</w:t>
      </w:r>
      <w:r w:rsidR="00B81FE8" w:rsidRPr="00F84FC1">
        <w:rPr>
          <w:sz w:val="28"/>
          <w:szCs w:val="28"/>
        </w:rPr>
        <w:t xml:space="preserve"> расторгнут 21.07.2023.</w:t>
      </w:r>
    </w:p>
    <w:p w:rsidR="00932056" w:rsidRPr="005D74E9" w:rsidRDefault="008B14D1" w:rsidP="008B14D1">
      <w:pPr>
        <w:ind w:firstLine="709"/>
        <w:jc w:val="both"/>
        <w:rPr>
          <w:sz w:val="28"/>
          <w:szCs w:val="28"/>
        </w:rPr>
      </w:pPr>
      <w:r w:rsidRPr="005D74E9">
        <w:rPr>
          <w:b/>
          <w:sz w:val="28"/>
          <w:szCs w:val="28"/>
        </w:rPr>
        <w:t>По строке 160 гр. 6</w:t>
      </w:r>
      <w:r w:rsidRPr="005D74E9">
        <w:rPr>
          <w:sz w:val="28"/>
          <w:szCs w:val="28"/>
        </w:rPr>
        <w:t xml:space="preserve"> отражены (счет 1.401.50.0</w:t>
      </w:r>
      <w:r w:rsidR="00932056" w:rsidRPr="005D74E9">
        <w:rPr>
          <w:sz w:val="28"/>
          <w:szCs w:val="28"/>
        </w:rPr>
        <w:t>00 «Расходы будущих периодов»):</w:t>
      </w:r>
    </w:p>
    <w:p w:rsidR="008B14D1" w:rsidRPr="005D74E9" w:rsidRDefault="008B14D1" w:rsidP="00932056">
      <w:pPr>
        <w:pStyle w:val="a8"/>
        <w:numPr>
          <w:ilvl w:val="0"/>
          <w:numId w:val="17"/>
        </w:numPr>
        <w:jc w:val="both"/>
        <w:rPr>
          <w:sz w:val="28"/>
          <w:szCs w:val="28"/>
        </w:rPr>
      </w:pPr>
      <w:r w:rsidRPr="005D74E9">
        <w:rPr>
          <w:sz w:val="28"/>
          <w:szCs w:val="28"/>
        </w:rPr>
        <w:t>взносы на капитальный ремонт:</w:t>
      </w:r>
    </w:p>
    <w:p w:rsidR="008B14D1" w:rsidRPr="005D74E9" w:rsidRDefault="008B14D1" w:rsidP="008B14D1">
      <w:pPr>
        <w:ind w:firstLine="709"/>
        <w:jc w:val="both"/>
        <w:rPr>
          <w:sz w:val="28"/>
          <w:szCs w:val="28"/>
        </w:rPr>
      </w:pPr>
      <w:r w:rsidRPr="005D74E9">
        <w:rPr>
          <w:sz w:val="28"/>
          <w:szCs w:val="28"/>
        </w:rPr>
        <w:t>многоквартирного дома по адресу: г. Кызыл, ул. Дружбы, д.1Б, перечисленные на специальный счет, открытый в управляющей компан</w:t>
      </w:r>
      <w:proofErr w:type="gramStart"/>
      <w:r w:rsidRPr="005D74E9">
        <w:rPr>
          <w:sz w:val="28"/>
          <w:szCs w:val="28"/>
        </w:rPr>
        <w:t>ии ООО У</w:t>
      </w:r>
      <w:proofErr w:type="gramEnd"/>
      <w:r w:rsidRPr="005D74E9">
        <w:rPr>
          <w:sz w:val="28"/>
          <w:szCs w:val="28"/>
        </w:rPr>
        <w:t xml:space="preserve">К «Уют» на сумму </w:t>
      </w:r>
      <w:r w:rsidR="00712AB1" w:rsidRPr="005D74E9">
        <w:rPr>
          <w:sz w:val="28"/>
          <w:szCs w:val="28"/>
        </w:rPr>
        <w:t xml:space="preserve">714 205,21 </w:t>
      </w:r>
      <w:r w:rsidRPr="005D74E9">
        <w:rPr>
          <w:sz w:val="28"/>
          <w:szCs w:val="28"/>
        </w:rPr>
        <w:t>руб., в том числе за 202</w:t>
      </w:r>
      <w:r w:rsidR="00712AB1" w:rsidRPr="005D74E9">
        <w:rPr>
          <w:sz w:val="28"/>
          <w:szCs w:val="28"/>
        </w:rPr>
        <w:t>3</w:t>
      </w:r>
      <w:r w:rsidRPr="005D74E9">
        <w:rPr>
          <w:sz w:val="28"/>
          <w:szCs w:val="28"/>
        </w:rPr>
        <w:t xml:space="preserve"> год – </w:t>
      </w:r>
      <w:r w:rsidR="00712AB1" w:rsidRPr="005D74E9">
        <w:rPr>
          <w:sz w:val="28"/>
          <w:szCs w:val="28"/>
        </w:rPr>
        <w:t>194 675,40</w:t>
      </w:r>
      <w:r w:rsidRPr="005D74E9">
        <w:rPr>
          <w:sz w:val="28"/>
          <w:szCs w:val="28"/>
        </w:rPr>
        <w:t xml:space="preserve"> руб., </w:t>
      </w:r>
    </w:p>
    <w:p w:rsidR="008B14D1" w:rsidRPr="005D74E9" w:rsidRDefault="008B14D1" w:rsidP="008B14D1">
      <w:pPr>
        <w:ind w:firstLine="709"/>
        <w:jc w:val="both"/>
        <w:rPr>
          <w:sz w:val="28"/>
          <w:szCs w:val="28"/>
        </w:rPr>
      </w:pPr>
      <w:proofErr w:type="gramStart"/>
      <w:r w:rsidRPr="005D74E9">
        <w:rPr>
          <w:sz w:val="28"/>
          <w:szCs w:val="28"/>
        </w:rPr>
        <w:t xml:space="preserve">квартиры по адресу: г. Ак-Довурак, ул. Юбилейная, д. 11, кв. 46, перечисленные в Некоммерческий фонд капитального ремонта многоквартирных домов в Республике Тыва </w:t>
      </w:r>
      <w:r w:rsidR="00712AB1" w:rsidRPr="005D74E9">
        <w:rPr>
          <w:sz w:val="28"/>
          <w:szCs w:val="28"/>
        </w:rPr>
        <w:t xml:space="preserve">на сумму 8 905,68, в том числе </w:t>
      </w:r>
      <w:r w:rsidRPr="005D74E9">
        <w:rPr>
          <w:sz w:val="28"/>
          <w:szCs w:val="28"/>
        </w:rPr>
        <w:t>за 202</w:t>
      </w:r>
      <w:r w:rsidR="00712AB1" w:rsidRPr="005D74E9">
        <w:rPr>
          <w:sz w:val="28"/>
          <w:szCs w:val="28"/>
        </w:rPr>
        <w:t xml:space="preserve">3 год – </w:t>
      </w:r>
      <w:r w:rsidRPr="005D74E9">
        <w:rPr>
          <w:sz w:val="28"/>
          <w:szCs w:val="28"/>
        </w:rPr>
        <w:t>4</w:t>
      </w:r>
      <w:r w:rsidR="00712AB1" w:rsidRPr="005D74E9">
        <w:rPr>
          <w:sz w:val="28"/>
          <w:szCs w:val="28"/>
        </w:rPr>
        <w:t> 538,40</w:t>
      </w:r>
      <w:r w:rsidR="00932056" w:rsidRPr="005D74E9">
        <w:rPr>
          <w:sz w:val="28"/>
          <w:szCs w:val="28"/>
        </w:rPr>
        <w:t xml:space="preserve"> руб.;</w:t>
      </w:r>
      <w:proofErr w:type="gramEnd"/>
    </w:p>
    <w:p w:rsidR="00CD1B00" w:rsidRPr="005D74E9" w:rsidRDefault="00932056" w:rsidP="00E13C10">
      <w:pPr>
        <w:pStyle w:val="a8"/>
        <w:numPr>
          <w:ilvl w:val="0"/>
          <w:numId w:val="17"/>
        </w:numPr>
        <w:tabs>
          <w:tab w:val="left" w:pos="1134"/>
        </w:tabs>
        <w:ind w:left="0" w:firstLine="709"/>
        <w:jc w:val="both"/>
        <w:rPr>
          <w:sz w:val="28"/>
          <w:szCs w:val="28"/>
        </w:rPr>
      </w:pPr>
      <w:r w:rsidRPr="005D74E9">
        <w:rPr>
          <w:sz w:val="28"/>
          <w:szCs w:val="28"/>
        </w:rPr>
        <w:t xml:space="preserve">полученные в пользование неисключительные права на программное обеспечение по </w:t>
      </w:r>
      <w:proofErr w:type="spellStart"/>
      <w:r w:rsidRPr="005D74E9">
        <w:rPr>
          <w:sz w:val="28"/>
          <w:szCs w:val="28"/>
        </w:rPr>
        <w:t>Сублицензионному</w:t>
      </w:r>
      <w:proofErr w:type="spellEnd"/>
      <w:r w:rsidRPr="005D74E9">
        <w:rPr>
          <w:sz w:val="28"/>
          <w:szCs w:val="28"/>
        </w:rPr>
        <w:t xml:space="preserve"> договору от  06.09.2023 № 26, срок </w:t>
      </w:r>
      <w:proofErr w:type="gramStart"/>
      <w:r w:rsidRPr="005D74E9">
        <w:rPr>
          <w:sz w:val="28"/>
          <w:szCs w:val="28"/>
        </w:rPr>
        <w:t>полезного</w:t>
      </w:r>
      <w:proofErr w:type="gramEnd"/>
      <w:r w:rsidRPr="005D74E9">
        <w:rPr>
          <w:sz w:val="28"/>
          <w:szCs w:val="28"/>
        </w:rPr>
        <w:t xml:space="preserve"> использования которого истекает в 2024 году на сумму 111 576,</w:t>
      </w:r>
      <w:r w:rsidR="00CD1B00" w:rsidRPr="005D74E9">
        <w:rPr>
          <w:sz w:val="28"/>
          <w:szCs w:val="28"/>
        </w:rPr>
        <w:t>74 рублей;</w:t>
      </w:r>
    </w:p>
    <w:p w:rsidR="00932056" w:rsidRPr="005D74E9" w:rsidRDefault="00CD1B00" w:rsidP="00E13C10">
      <w:pPr>
        <w:pStyle w:val="a8"/>
        <w:numPr>
          <w:ilvl w:val="0"/>
          <w:numId w:val="17"/>
        </w:numPr>
        <w:tabs>
          <w:tab w:val="left" w:pos="1134"/>
        </w:tabs>
        <w:ind w:left="0" w:firstLine="709"/>
        <w:jc w:val="both"/>
        <w:rPr>
          <w:sz w:val="28"/>
          <w:szCs w:val="28"/>
        </w:rPr>
      </w:pPr>
      <w:r w:rsidRPr="005D74E9">
        <w:rPr>
          <w:sz w:val="28"/>
          <w:szCs w:val="28"/>
        </w:rPr>
        <w:t xml:space="preserve">расходы по оплате ежегодного оплачиваемого отпуска за неотработанные дни отпуска 1 ФГГС в сумме 60483,20 руб., а также страховые взносы  - 20 995,40 руб., 14 работников ФПС ГПС в сумме 115 930,22 руб., страховые взносы  - 40 242,48 руб. </w:t>
      </w:r>
    </w:p>
    <w:p w:rsidR="008B14D1" w:rsidRPr="005D74E9" w:rsidRDefault="008B14D1" w:rsidP="008B14D1">
      <w:pPr>
        <w:ind w:firstLine="709"/>
        <w:jc w:val="both"/>
        <w:rPr>
          <w:sz w:val="28"/>
          <w:szCs w:val="28"/>
        </w:rPr>
      </w:pPr>
      <w:r w:rsidRPr="005D74E9">
        <w:rPr>
          <w:b/>
          <w:sz w:val="28"/>
          <w:szCs w:val="28"/>
        </w:rPr>
        <w:t>По строке 510 гр. 6</w:t>
      </w:r>
      <w:r w:rsidRPr="005D74E9">
        <w:rPr>
          <w:sz w:val="28"/>
          <w:szCs w:val="28"/>
        </w:rPr>
        <w:t xml:space="preserve"> отражены (счет 1.401.40.000 «Доходы будущих периодов»), доходы будущих периодов по арендной плате на оставшийся срок действия договоров аренды ПАО «Мегафон» на сумму </w:t>
      </w:r>
      <w:r w:rsidR="00851278" w:rsidRPr="005D74E9">
        <w:rPr>
          <w:sz w:val="28"/>
          <w:szCs w:val="28"/>
        </w:rPr>
        <w:t>205 847,7</w:t>
      </w:r>
      <w:r w:rsidRPr="005D74E9">
        <w:rPr>
          <w:sz w:val="28"/>
          <w:szCs w:val="28"/>
        </w:rPr>
        <w:t xml:space="preserve"> руб.</w:t>
      </w:r>
    </w:p>
    <w:p w:rsidR="008B14D1" w:rsidRPr="005D74E9" w:rsidRDefault="008B14D1" w:rsidP="008B14D1">
      <w:pPr>
        <w:ind w:firstLine="709"/>
        <w:jc w:val="both"/>
        <w:rPr>
          <w:sz w:val="28"/>
          <w:szCs w:val="28"/>
        </w:rPr>
      </w:pPr>
      <w:r w:rsidRPr="005D74E9">
        <w:rPr>
          <w:sz w:val="28"/>
          <w:szCs w:val="28"/>
        </w:rPr>
        <w:t>По состоянию на 31.12.202</w:t>
      </w:r>
      <w:r w:rsidR="005D74E9" w:rsidRPr="005D74E9">
        <w:rPr>
          <w:sz w:val="28"/>
          <w:szCs w:val="28"/>
        </w:rPr>
        <w:t>3</w:t>
      </w:r>
      <w:r w:rsidRPr="005D74E9">
        <w:rPr>
          <w:sz w:val="28"/>
          <w:szCs w:val="28"/>
        </w:rPr>
        <w:t xml:space="preserve"> на </w:t>
      </w:r>
      <w:proofErr w:type="spellStart"/>
      <w:r w:rsidRPr="005D74E9">
        <w:rPr>
          <w:sz w:val="28"/>
          <w:szCs w:val="28"/>
        </w:rPr>
        <w:t>забалансовых</w:t>
      </w:r>
      <w:proofErr w:type="spellEnd"/>
      <w:r w:rsidRPr="005D74E9">
        <w:rPr>
          <w:sz w:val="28"/>
          <w:szCs w:val="28"/>
        </w:rPr>
        <w:t xml:space="preserve"> сче</w:t>
      </w:r>
      <w:r w:rsidR="00244EDD" w:rsidRPr="005D74E9">
        <w:rPr>
          <w:sz w:val="28"/>
          <w:szCs w:val="28"/>
        </w:rPr>
        <w:t>тах Главного управления отражено имущество</w:t>
      </w:r>
      <w:r w:rsidRPr="005D74E9">
        <w:rPr>
          <w:sz w:val="28"/>
          <w:szCs w:val="28"/>
        </w:rPr>
        <w:t>, переданные (полученные) на праве безвозмездного пользования и операционную аренду.</w:t>
      </w:r>
    </w:p>
    <w:p w:rsidR="008B14D1" w:rsidRPr="005D74E9" w:rsidRDefault="008B14D1" w:rsidP="008B14D1">
      <w:pPr>
        <w:ind w:firstLine="709"/>
        <w:jc w:val="both"/>
        <w:rPr>
          <w:sz w:val="28"/>
          <w:szCs w:val="28"/>
        </w:rPr>
      </w:pPr>
      <w:r w:rsidRPr="005D74E9">
        <w:rPr>
          <w:b/>
          <w:sz w:val="28"/>
          <w:szCs w:val="28"/>
        </w:rPr>
        <w:t>По строке 520 гр. 6</w:t>
      </w:r>
      <w:r w:rsidR="00110817" w:rsidRPr="005D74E9">
        <w:rPr>
          <w:sz w:val="28"/>
          <w:szCs w:val="28"/>
        </w:rPr>
        <w:t xml:space="preserve">отражен остаток </w:t>
      </w:r>
      <w:r w:rsidRPr="005D74E9">
        <w:rPr>
          <w:sz w:val="28"/>
          <w:szCs w:val="28"/>
        </w:rPr>
        <w:t>резерв</w:t>
      </w:r>
      <w:r w:rsidR="00110817" w:rsidRPr="005D74E9">
        <w:rPr>
          <w:sz w:val="28"/>
          <w:szCs w:val="28"/>
        </w:rPr>
        <w:t>а</w:t>
      </w:r>
      <w:r w:rsidRPr="005D74E9">
        <w:rPr>
          <w:sz w:val="28"/>
          <w:szCs w:val="28"/>
        </w:rPr>
        <w:t xml:space="preserve"> (1.401.60.000 «Резервы предстоящих расходов»</w:t>
      </w:r>
      <w:r w:rsidRPr="005D74E9">
        <w:rPr>
          <w:b/>
          <w:sz w:val="28"/>
          <w:szCs w:val="28"/>
        </w:rPr>
        <w:t>)</w:t>
      </w:r>
      <w:r w:rsidRPr="005D74E9">
        <w:rPr>
          <w:sz w:val="28"/>
          <w:szCs w:val="28"/>
        </w:rPr>
        <w:t xml:space="preserve"> в сумме </w:t>
      </w:r>
      <w:r w:rsidR="00110817" w:rsidRPr="005D74E9">
        <w:rPr>
          <w:sz w:val="28"/>
          <w:szCs w:val="28"/>
        </w:rPr>
        <w:t>163 390,60 руб.</w:t>
      </w:r>
      <w:r w:rsidRPr="005D74E9">
        <w:rPr>
          <w:sz w:val="28"/>
          <w:szCs w:val="28"/>
        </w:rPr>
        <w:t xml:space="preserve">, в части предстоящей оплаты отпусков </w:t>
      </w:r>
      <w:r w:rsidR="00110817" w:rsidRPr="005D74E9">
        <w:rPr>
          <w:sz w:val="28"/>
          <w:szCs w:val="28"/>
        </w:rPr>
        <w:t xml:space="preserve">1 </w:t>
      </w:r>
      <w:r w:rsidRPr="005D74E9">
        <w:rPr>
          <w:sz w:val="28"/>
          <w:szCs w:val="28"/>
        </w:rPr>
        <w:t xml:space="preserve">ФГГС и </w:t>
      </w:r>
      <w:r w:rsidR="00110817" w:rsidRPr="005D74E9">
        <w:rPr>
          <w:sz w:val="28"/>
          <w:szCs w:val="28"/>
        </w:rPr>
        <w:t xml:space="preserve">4 </w:t>
      </w:r>
      <w:r w:rsidRPr="005D74E9">
        <w:rPr>
          <w:sz w:val="28"/>
          <w:szCs w:val="28"/>
        </w:rPr>
        <w:t>работник</w:t>
      </w:r>
      <w:r w:rsidR="00110817" w:rsidRPr="005D74E9">
        <w:rPr>
          <w:sz w:val="28"/>
          <w:szCs w:val="28"/>
        </w:rPr>
        <w:t>ов ФПС ГПС</w:t>
      </w:r>
      <w:r w:rsidRPr="005D74E9">
        <w:rPr>
          <w:sz w:val="28"/>
          <w:szCs w:val="28"/>
        </w:rPr>
        <w:t xml:space="preserve"> за фактически отработанное время, а также в части страховых взносов.</w:t>
      </w:r>
    </w:p>
    <w:p w:rsidR="00E064DB" w:rsidRDefault="00E064DB" w:rsidP="00A54415">
      <w:pPr>
        <w:ind w:firstLine="708"/>
        <w:jc w:val="both"/>
        <w:rPr>
          <w:b/>
          <w:i/>
          <w:sz w:val="28"/>
          <w:szCs w:val="28"/>
        </w:rPr>
      </w:pPr>
    </w:p>
    <w:p w:rsidR="00392A4E" w:rsidRPr="006C51B9" w:rsidRDefault="00392A4E" w:rsidP="00392A4E">
      <w:pPr>
        <w:jc w:val="center"/>
        <w:rPr>
          <w:b/>
          <w:sz w:val="28"/>
          <w:szCs w:val="28"/>
        </w:rPr>
      </w:pPr>
      <w:r w:rsidRPr="00997918">
        <w:rPr>
          <w:b/>
          <w:sz w:val="28"/>
          <w:szCs w:val="28"/>
        </w:rPr>
        <w:t>Пояснения к форме 0503110</w:t>
      </w:r>
    </w:p>
    <w:p w:rsidR="00392A4E" w:rsidRPr="006C51B9" w:rsidRDefault="00392A4E" w:rsidP="00392A4E">
      <w:pPr>
        <w:jc w:val="center"/>
        <w:rPr>
          <w:b/>
          <w:sz w:val="28"/>
          <w:szCs w:val="28"/>
        </w:rPr>
      </w:pPr>
      <w:r w:rsidRPr="006C51B9">
        <w:rPr>
          <w:b/>
          <w:sz w:val="28"/>
          <w:szCs w:val="28"/>
        </w:rPr>
        <w:t xml:space="preserve">«Справка по заключению счетов бюджетного учета </w:t>
      </w:r>
    </w:p>
    <w:p w:rsidR="00392A4E" w:rsidRPr="006C51B9" w:rsidRDefault="00392A4E" w:rsidP="00392A4E">
      <w:pPr>
        <w:jc w:val="center"/>
        <w:rPr>
          <w:b/>
          <w:sz w:val="28"/>
          <w:szCs w:val="28"/>
        </w:rPr>
      </w:pPr>
      <w:r w:rsidRPr="006C51B9">
        <w:rPr>
          <w:b/>
          <w:sz w:val="28"/>
          <w:szCs w:val="28"/>
        </w:rPr>
        <w:t>отчетного финансового года»</w:t>
      </w:r>
    </w:p>
    <w:p w:rsidR="00392A4E" w:rsidRPr="006C51B9" w:rsidRDefault="00392A4E" w:rsidP="00392A4E">
      <w:pPr>
        <w:ind w:firstLine="709"/>
        <w:jc w:val="both"/>
        <w:rPr>
          <w:b/>
          <w:i/>
          <w:sz w:val="28"/>
          <w:szCs w:val="28"/>
        </w:rPr>
      </w:pPr>
    </w:p>
    <w:p w:rsidR="00392A4E" w:rsidRPr="006C51B9" w:rsidRDefault="00392A4E" w:rsidP="00392A4E">
      <w:pPr>
        <w:ind w:firstLine="709"/>
        <w:jc w:val="both"/>
        <w:rPr>
          <w:sz w:val="28"/>
          <w:szCs w:val="28"/>
        </w:rPr>
      </w:pPr>
      <w:r w:rsidRPr="006C51B9">
        <w:rPr>
          <w:sz w:val="28"/>
          <w:szCs w:val="28"/>
        </w:rPr>
        <w:lastRenderedPageBreak/>
        <w:t xml:space="preserve">Финансовый результат учитывается на счете 1.401.20.000 по методу начисления. </w:t>
      </w:r>
    </w:p>
    <w:p w:rsidR="00392A4E" w:rsidRPr="006C51B9" w:rsidRDefault="00392A4E" w:rsidP="00392A4E">
      <w:pPr>
        <w:ind w:firstLine="709"/>
        <w:jc w:val="center"/>
        <w:rPr>
          <w:sz w:val="28"/>
          <w:szCs w:val="28"/>
        </w:rPr>
      </w:pPr>
      <w:r w:rsidRPr="006C51B9">
        <w:rPr>
          <w:sz w:val="28"/>
          <w:szCs w:val="28"/>
        </w:rPr>
        <w:t>Анализ показателей ф.0503110 по счету 1.401.10.173</w:t>
      </w:r>
    </w:p>
    <w:tbl>
      <w:tblPr>
        <w:tblStyle w:val="a3"/>
        <w:tblW w:w="0" w:type="auto"/>
        <w:tblInd w:w="108" w:type="dxa"/>
        <w:tblLook w:val="04A0" w:firstRow="1" w:lastRow="0" w:firstColumn="1" w:lastColumn="0" w:noHBand="0" w:noVBand="1"/>
      </w:tblPr>
      <w:tblGrid>
        <w:gridCol w:w="2518"/>
        <w:gridCol w:w="2018"/>
        <w:gridCol w:w="2303"/>
        <w:gridCol w:w="3084"/>
      </w:tblGrid>
      <w:tr w:rsidR="000713BE" w:rsidRPr="000713BE" w:rsidTr="00E9287A">
        <w:tc>
          <w:tcPr>
            <w:tcW w:w="2518" w:type="dxa"/>
            <w:vMerge w:val="restart"/>
          </w:tcPr>
          <w:p w:rsidR="00392A4E" w:rsidRPr="000713BE" w:rsidRDefault="00392A4E" w:rsidP="00E9287A">
            <w:pPr>
              <w:jc w:val="center"/>
            </w:pPr>
            <w:r w:rsidRPr="000713BE">
              <w:t>Корреспондирующий счет</w:t>
            </w:r>
          </w:p>
        </w:tc>
        <w:tc>
          <w:tcPr>
            <w:tcW w:w="7405" w:type="dxa"/>
            <w:gridSpan w:val="3"/>
          </w:tcPr>
          <w:p w:rsidR="00392A4E" w:rsidRPr="000713BE" w:rsidRDefault="00392A4E" w:rsidP="00E9287A">
            <w:pPr>
              <w:jc w:val="center"/>
            </w:pPr>
            <w:r w:rsidRPr="000713BE">
              <w:t>Код счета бюджетного учета</w:t>
            </w:r>
          </w:p>
        </w:tc>
      </w:tr>
      <w:tr w:rsidR="000713BE" w:rsidRPr="000713BE" w:rsidTr="00E9287A">
        <w:tc>
          <w:tcPr>
            <w:tcW w:w="2518" w:type="dxa"/>
            <w:vMerge/>
          </w:tcPr>
          <w:p w:rsidR="00392A4E" w:rsidRPr="000713BE" w:rsidRDefault="00392A4E" w:rsidP="00E9287A">
            <w:pPr>
              <w:jc w:val="center"/>
            </w:pPr>
          </w:p>
        </w:tc>
        <w:tc>
          <w:tcPr>
            <w:tcW w:w="2018" w:type="dxa"/>
          </w:tcPr>
          <w:p w:rsidR="00392A4E" w:rsidRPr="000713BE" w:rsidRDefault="00392A4E" w:rsidP="00E9287A">
            <w:pPr>
              <w:jc w:val="center"/>
            </w:pPr>
            <w:r w:rsidRPr="000713BE">
              <w:t>1 401 10 173</w:t>
            </w:r>
          </w:p>
        </w:tc>
        <w:tc>
          <w:tcPr>
            <w:tcW w:w="2303" w:type="dxa"/>
          </w:tcPr>
          <w:p w:rsidR="00392A4E" w:rsidRPr="000713BE" w:rsidRDefault="00392A4E" w:rsidP="00E9287A">
            <w:pPr>
              <w:jc w:val="center"/>
            </w:pPr>
            <w:r w:rsidRPr="000713BE">
              <w:t>код</w:t>
            </w:r>
          </w:p>
        </w:tc>
        <w:tc>
          <w:tcPr>
            <w:tcW w:w="3084" w:type="dxa"/>
          </w:tcPr>
          <w:p w:rsidR="00392A4E" w:rsidRPr="000713BE" w:rsidRDefault="00392A4E" w:rsidP="00E9287A">
            <w:pPr>
              <w:jc w:val="center"/>
            </w:pPr>
            <w:r w:rsidRPr="000713BE">
              <w:t>причины</w:t>
            </w:r>
          </w:p>
        </w:tc>
      </w:tr>
      <w:tr w:rsidR="000713BE" w:rsidRPr="000713BE" w:rsidTr="00E9287A">
        <w:tc>
          <w:tcPr>
            <w:tcW w:w="2518" w:type="dxa"/>
          </w:tcPr>
          <w:p w:rsidR="00392A4E" w:rsidRPr="000713BE" w:rsidRDefault="00392A4E" w:rsidP="00E9287A">
            <w:pPr>
              <w:jc w:val="center"/>
            </w:pPr>
            <w:r w:rsidRPr="000713BE">
              <w:t>1</w:t>
            </w:r>
          </w:p>
        </w:tc>
        <w:tc>
          <w:tcPr>
            <w:tcW w:w="2018" w:type="dxa"/>
          </w:tcPr>
          <w:p w:rsidR="00392A4E" w:rsidRPr="000713BE" w:rsidRDefault="00392A4E" w:rsidP="00E9287A">
            <w:pPr>
              <w:jc w:val="center"/>
            </w:pPr>
            <w:r w:rsidRPr="000713BE">
              <w:t>2</w:t>
            </w:r>
          </w:p>
        </w:tc>
        <w:tc>
          <w:tcPr>
            <w:tcW w:w="2303" w:type="dxa"/>
          </w:tcPr>
          <w:p w:rsidR="00392A4E" w:rsidRPr="000713BE" w:rsidRDefault="00392A4E" w:rsidP="00E9287A">
            <w:pPr>
              <w:jc w:val="center"/>
            </w:pPr>
            <w:r w:rsidRPr="000713BE">
              <w:t>3</w:t>
            </w:r>
          </w:p>
        </w:tc>
        <w:tc>
          <w:tcPr>
            <w:tcW w:w="3084" w:type="dxa"/>
          </w:tcPr>
          <w:p w:rsidR="00392A4E" w:rsidRPr="000713BE" w:rsidRDefault="00392A4E" w:rsidP="00E9287A">
            <w:pPr>
              <w:jc w:val="center"/>
            </w:pPr>
            <w:r w:rsidRPr="000713BE">
              <w:t>4</w:t>
            </w:r>
          </w:p>
        </w:tc>
      </w:tr>
      <w:tr w:rsidR="000713BE" w:rsidRPr="000713BE" w:rsidTr="00E9287A">
        <w:tc>
          <w:tcPr>
            <w:tcW w:w="2518" w:type="dxa"/>
          </w:tcPr>
          <w:p w:rsidR="00392A4E" w:rsidRPr="000713BE" w:rsidRDefault="00392A4E" w:rsidP="00E9287A">
            <w:r w:rsidRPr="000713BE">
              <w:t xml:space="preserve">Финансовые активы, всего, </w:t>
            </w:r>
          </w:p>
          <w:p w:rsidR="00392A4E" w:rsidRPr="000713BE" w:rsidRDefault="00392A4E" w:rsidP="00E9287A">
            <w:r w:rsidRPr="000713BE">
              <w:t>в том числе по счетам</w:t>
            </w:r>
          </w:p>
        </w:tc>
        <w:tc>
          <w:tcPr>
            <w:tcW w:w="2018" w:type="dxa"/>
          </w:tcPr>
          <w:p w:rsidR="00392A4E" w:rsidRPr="000713BE" w:rsidRDefault="00392A4E" w:rsidP="00923C09">
            <w:pPr>
              <w:jc w:val="center"/>
            </w:pPr>
            <w:r w:rsidRPr="000713BE">
              <w:t>-</w:t>
            </w:r>
            <w:r w:rsidR="00923C09" w:rsidRPr="000713BE">
              <w:t>14 640,00</w:t>
            </w:r>
          </w:p>
        </w:tc>
        <w:tc>
          <w:tcPr>
            <w:tcW w:w="2303" w:type="dxa"/>
          </w:tcPr>
          <w:p w:rsidR="00392A4E" w:rsidRPr="000713BE" w:rsidRDefault="00392A4E" w:rsidP="00E9287A">
            <w:pPr>
              <w:jc w:val="center"/>
            </w:pPr>
          </w:p>
        </w:tc>
        <w:tc>
          <w:tcPr>
            <w:tcW w:w="3084" w:type="dxa"/>
          </w:tcPr>
          <w:p w:rsidR="00392A4E" w:rsidRPr="000713BE" w:rsidRDefault="00392A4E" w:rsidP="00E9287A">
            <w:pPr>
              <w:jc w:val="center"/>
              <w:rPr>
                <w:highlight w:val="yellow"/>
              </w:rPr>
            </w:pPr>
          </w:p>
        </w:tc>
      </w:tr>
      <w:tr w:rsidR="000713BE" w:rsidRPr="000713BE" w:rsidTr="00E9287A">
        <w:tc>
          <w:tcPr>
            <w:tcW w:w="2518" w:type="dxa"/>
            <w:vMerge w:val="restart"/>
            <w:shd w:val="clear" w:color="auto" w:fill="auto"/>
          </w:tcPr>
          <w:p w:rsidR="00392A4E" w:rsidRPr="000713BE" w:rsidRDefault="00923C09" w:rsidP="00923C09">
            <w:r w:rsidRPr="000713BE">
              <w:t>1.205.12</w:t>
            </w:r>
            <w:r w:rsidR="00392A4E" w:rsidRPr="000713BE">
              <w:t>.</w:t>
            </w:r>
            <w:r w:rsidRPr="000713BE">
              <w:t>560</w:t>
            </w:r>
          </w:p>
        </w:tc>
        <w:tc>
          <w:tcPr>
            <w:tcW w:w="2018" w:type="dxa"/>
            <w:shd w:val="clear" w:color="auto" w:fill="auto"/>
          </w:tcPr>
          <w:p w:rsidR="00392A4E" w:rsidRPr="000713BE" w:rsidRDefault="00923C09" w:rsidP="00E9287A">
            <w:pPr>
              <w:jc w:val="center"/>
            </w:pPr>
            <w:r w:rsidRPr="000713BE">
              <w:t>-6 080,00</w:t>
            </w:r>
          </w:p>
        </w:tc>
        <w:tc>
          <w:tcPr>
            <w:tcW w:w="2303" w:type="dxa"/>
            <w:shd w:val="clear" w:color="auto" w:fill="auto"/>
          </w:tcPr>
          <w:p w:rsidR="00392A4E" w:rsidRPr="000713BE" w:rsidRDefault="00923C09" w:rsidP="00E9287A">
            <w:pPr>
              <w:jc w:val="center"/>
            </w:pPr>
            <w:r w:rsidRPr="000713BE">
              <w:t>10807072010300110</w:t>
            </w:r>
          </w:p>
        </w:tc>
        <w:tc>
          <w:tcPr>
            <w:tcW w:w="3084" w:type="dxa"/>
            <w:vMerge w:val="restart"/>
            <w:shd w:val="clear" w:color="auto" w:fill="auto"/>
          </w:tcPr>
          <w:p w:rsidR="00392A4E" w:rsidRPr="000713BE" w:rsidRDefault="00DF6C43" w:rsidP="00DF6C43">
            <w:pPr>
              <w:jc w:val="center"/>
              <w:rPr>
                <w:highlight w:val="yellow"/>
              </w:rPr>
            </w:pPr>
            <w:r w:rsidRPr="000713BE">
              <w:t>Списание невостребованной кредиторской задолженности по доходам с истекшим сроком исковой давности на основании Решения о списании задолженности, невостребованной кредиторами от 29.12.2023 № ГУ00-000001, приказа Главного управления от 29.12.2023 № 895</w:t>
            </w:r>
            <w:r w:rsidR="005C596E" w:rsidRPr="000713BE">
              <w:t>, инвентаризационной описи от 29.12.2023 № ГУ00-000007</w:t>
            </w:r>
          </w:p>
        </w:tc>
      </w:tr>
      <w:tr w:rsidR="000713BE" w:rsidRPr="000713BE" w:rsidTr="00E9287A">
        <w:tc>
          <w:tcPr>
            <w:tcW w:w="2518" w:type="dxa"/>
            <w:vMerge/>
            <w:shd w:val="clear" w:color="auto" w:fill="auto"/>
          </w:tcPr>
          <w:p w:rsidR="00923C09" w:rsidRPr="000713BE" w:rsidRDefault="00923C09" w:rsidP="00923C09"/>
        </w:tc>
        <w:tc>
          <w:tcPr>
            <w:tcW w:w="2018" w:type="dxa"/>
            <w:shd w:val="clear" w:color="auto" w:fill="auto"/>
          </w:tcPr>
          <w:p w:rsidR="00923C09" w:rsidRPr="000713BE" w:rsidRDefault="00923C09" w:rsidP="00E9287A">
            <w:pPr>
              <w:jc w:val="center"/>
            </w:pPr>
            <w:r w:rsidRPr="000713BE">
              <w:t>-140,00</w:t>
            </w:r>
          </w:p>
        </w:tc>
        <w:tc>
          <w:tcPr>
            <w:tcW w:w="2303" w:type="dxa"/>
            <w:shd w:val="clear" w:color="auto" w:fill="auto"/>
          </w:tcPr>
          <w:p w:rsidR="00923C09" w:rsidRPr="000713BE" w:rsidRDefault="00923C09" w:rsidP="00E9287A">
            <w:pPr>
              <w:jc w:val="center"/>
            </w:pPr>
            <w:r w:rsidRPr="000713BE">
              <w:t>10807072010400110</w:t>
            </w:r>
          </w:p>
        </w:tc>
        <w:tc>
          <w:tcPr>
            <w:tcW w:w="3084" w:type="dxa"/>
            <w:vMerge/>
            <w:shd w:val="clear" w:color="auto" w:fill="auto"/>
          </w:tcPr>
          <w:p w:rsidR="00923C09" w:rsidRPr="000713BE" w:rsidRDefault="00923C09" w:rsidP="00E9287A">
            <w:pPr>
              <w:jc w:val="center"/>
              <w:rPr>
                <w:highlight w:val="yellow"/>
              </w:rPr>
            </w:pPr>
          </w:p>
        </w:tc>
      </w:tr>
      <w:tr w:rsidR="000713BE" w:rsidRPr="000713BE" w:rsidTr="00E9287A">
        <w:tc>
          <w:tcPr>
            <w:tcW w:w="2518" w:type="dxa"/>
            <w:vMerge/>
          </w:tcPr>
          <w:p w:rsidR="00392A4E" w:rsidRPr="000713BE" w:rsidRDefault="00392A4E" w:rsidP="00E9287A"/>
        </w:tc>
        <w:tc>
          <w:tcPr>
            <w:tcW w:w="2018" w:type="dxa"/>
            <w:tcBorders>
              <w:bottom w:val="single" w:sz="4" w:space="0" w:color="auto"/>
            </w:tcBorders>
          </w:tcPr>
          <w:p w:rsidR="00392A4E" w:rsidRPr="000713BE" w:rsidRDefault="00392A4E" w:rsidP="00923C09">
            <w:pPr>
              <w:jc w:val="center"/>
            </w:pPr>
            <w:r w:rsidRPr="000713BE">
              <w:t>-</w:t>
            </w:r>
            <w:r w:rsidR="00923C09" w:rsidRPr="000713BE">
              <w:t>420,00</w:t>
            </w:r>
          </w:p>
        </w:tc>
        <w:tc>
          <w:tcPr>
            <w:tcW w:w="2303" w:type="dxa"/>
            <w:tcBorders>
              <w:bottom w:val="single" w:sz="4" w:space="0" w:color="auto"/>
            </w:tcBorders>
          </w:tcPr>
          <w:p w:rsidR="00392A4E" w:rsidRPr="000713BE" w:rsidRDefault="00923C09" w:rsidP="00E9287A">
            <w:pPr>
              <w:jc w:val="center"/>
            </w:pPr>
            <w:r w:rsidRPr="000713BE">
              <w:t>10807072010600110</w:t>
            </w:r>
          </w:p>
        </w:tc>
        <w:tc>
          <w:tcPr>
            <w:tcW w:w="3084" w:type="dxa"/>
            <w:vMerge/>
          </w:tcPr>
          <w:p w:rsidR="00392A4E" w:rsidRPr="000713BE" w:rsidRDefault="00392A4E" w:rsidP="00E9287A">
            <w:pPr>
              <w:jc w:val="center"/>
              <w:rPr>
                <w:highlight w:val="yellow"/>
              </w:rPr>
            </w:pPr>
          </w:p>
        </w:tc>
      </w:tr>
      <w:tr w:rsidR="000713BE" w:rsidRPr="000713BE" w:rsidTr="00E9287A">
        <w:tc>
          <w:tcPr>
            <w:tcW w:w="2518" w:type="dxa"/>
            <w:vMerge/>
          </w:tcPr>
          <w:p w:rsidR="00923C09" w:rsidRPr="000713BE" w:rsidRDefault="00923C09" w:rsidP="00E9287A"/>
        </w:tc>
        <w:tc>
          <w:tcPr>
            <w:tcW w:w="2018" w:type="dxa"/>
            <w:tcBorders>
              <w:bottom w:val="single" w:sz="4" w:space="0" w:color="auto"/>
            </w:tcBorders>
          </w:tcPr>
          <w:p w:rsidR="00923C09" w:rsidRPr="000713BE" w:rsidRDefault="00923C09" w:rsidP="00923C09">
            <w:pPr>
              <w:jc w:val="center"/>
            </w:pPr>
            <w:r w:rsidRPr="000713BE">
              <w:t>-7 800,00</w:t>
            </w:r>
          </w:p>
        </w:tc>
        <w:tc>
          <w:tcPr>
            <w:tcW w:w="2303" w:type="dxa"/>
            <w:tcBorders>
              <w:bottom w:val="single" w:sz="4" w:space="0" w:color="auto"/>
            </w:tcBorders>
          </w:tcPr>
          <w:p w:rsidR="00923C09" w:rsidRPr="000713BE" w:rsidRDefault="00923C09" w:rsidP="00E9287A">
            <w:pPr>
              <w:jc w:val="center"/>
            </w:pPr>
            <w:r w:rsidRPr="000713BE">
              <w:t>10807081010900110</w:t>
            </w:r>
          </w:p>
        </w:tc>
        <w:tc>
          <w:tcPr>
            <w:tcW w:w="3084" w:type="dxa"/>
            <w:vMerge/>
          </w:tcPr>
          <w:p w:rsidR="00923C09" w:rsidRPr="000713BE" w:rsidRDefault="00923C09" w:rsidP="00E9287A">
            <w:pPr>
              <w:jc w:val="center"/>
              <w:rPr>
                <w:highlight w:val="yellow"/>
              </w:rPr>
            </w:pPr>
          </w:p>
        </w:tc>
      </w:tr>
      <w:tr w:rsidR="000713BE" w:rsidRPr="000713BE" w:rsidTr="00E9287A">
        <w:trPr>
          <w:trHeight w:val="562"/>
        </w:trPr>
        <w:tc>
          <w:tcPr>
            <w:tcW w:w="2518" w:type="dxa"/>
            <w:vMerge/>
          </w:tcPr>
          <w:p w:rsidR="00392A4E" w:rsidRPr="000713BE" w:rsidRDefault="00392A4E" w:rsidP="00E9287A"/>
        </w:tc>
        <w:tc>
          <w:tcPr>
            <w:tcW w:w="2018" w:type="dxa"/>
          </w:tcPr>
          <w:p w:rsidR="00392A4E" w:rsidRPr="000713BE" w:rsidRDefault="00923C09" w:rsidP="00E9287A">
            <w:pPr>
              <w:jc w:val="center"/>
            </w:pPr>
            <w:r w:rsidRPr="000713BE">
              <w:t>-200,00</w:t>
            </w:r>
          </w:p>
        </w:tc>
        <w:tc>
          <w:tcPr>
            <w:tcW w:w="2303" w:type="dxa"/>
          </w:tcPr>
          <w:p w:rsidR="00392A4E" w:rsidRPr="000713BE" w:rsidRDefault="00923C09" w:rsidP="00E9287A">
            <w:pPr>
              <w:jc w:val="center"/>
            </w:pPr>
            <w:r w:rsidRPr="000713BE">
              <w:t>10807072010700110</w:t>
            </w:r>
          </w:p>
        </w:tc>
        <w:tc>
          <w:tcPr>
            <w:tcW w:w="3084" w:type="dxa"/>
            <w:vMerge/>
          </w:tcPr>
          <w:p w:rsidR="00392A4E" w:rsidRPr="000713BE" w:rsidRDefault="00392A4E" w:rsidP="00E9287A">
            <w:pPr>
              <w:jc w:val="center"/>
              <w:rPr>
                <w:highlight w:val="yellow"/>
              </w:rPr>
            </w:pPr>
          </w:p>
        </w:tc>
      </w:tr>
    </w:tbl>
    <w:p w:rsidR="00392A4E" w:rsidRPr="000713BE" w:rsidRDefault="00392A4E" w:rsidP="00392A4E">
      <w:pPr>
        <w:pStyle w:val="a8"/>
        <w:ind w:left="0" w:firstLine="720"/>
        <w:jc w:val="both"/>
        <w:rPr>
          <w:sz w:val="28"/>
          <w:szCs w:val="28"/>
          <w:highlight w:val="yellow"/>
        </w:rPr>
      </w:pPr>
    </w:p>
    <w:p w:rsidR="00392A4E" w:rsidRPr="00FC4ABE" w:rsidRDefault="00392A4E" w:rsidP="00392A4E">
      <w:pPr>
        <w:ind w:firstLine="709"/>
        <w:jc w:val="both"/>
        <w:rPr>
          <w:sz w:val="28"/>
          <w:szCs w:val="28"/>
        </w:rPr>
      </w:pPr>
      <w:r w:rsidRPr="00FC4ABE">
        <w:rPr>
          <w:sz w:val="28"/>
          <w:szCs w:val="28"/>
        </w:rPr>
        <w:t>По счету 401.10.176 отражена сумма изменения кадастровой стоимости на</w:t>
      </w:r>
      <w:r w:rsidR="00FC4ABE" w:rsidRPr="00FC4ABE">
        <w:rPr>
          <w:sz w:val="28"/>
          <w:szCs w:val="28"/>
        </w:rPr>
        <w:t>2004,46</w:t>
      </w:r>
      <w:r w:rsidRPr="00FC4ABE">
        <w:rPr>
          <w:sz w:val="28"/>
          <w:szCs w:val="28"/>
        </w:rPr>
        <w:t xml:space="preserve"> руб. следующих земельных участков:</w:t>
      </w:r>
    </w:p>
    <w:p w:rsidR="00375516" w:rsidRPr="00375516" w:rsidRDefault="00375516" w:rsidP="00375516">
      <w:pPr>
        <w:ind w:firstLine="709"/>
        <w:jc w:val="both"/>
        <w:rPr>
          <w:sz w:val="28"/>
          <w:szCs w:val="28"/>
        </w:rPr>
      </w:pPr>
      <w:r w:rsidRPr="00375516">
        <w:rPr>
          <w:sz w:val="28"/>
          <w:szCs w:val="28"/>
        </w:rPr>
        <w:t xml:space="preserve">с кадастровым номером 17:18:0105062:38, </w:t>
      </w:r>
      <w:proofErr w:type="gramStart"/>
      <w:r w:rsidRPr="00375516">
        <w:rPr>
          <w:sz w:val="28"/>
          <w:szCs w:val="28"/>
        </w:rPr>
        <w:t>расположенного</w:t>
      </w:r>
      <w:proofErr w:type="gramEnd"/>
      <w:r w:rsidRPr="00375516">
        <w:rPr>
          <w:sz w:val="28"/>
          <w:szCs w:val="28"/>
        </w:rPr>
        <w:t xml:space="preserve"> по адресу: Республика Тыва, </w:t>
      </w:r>
      <w:proofErr w:type="spellStart"/>
      <w:r w:rsidRPr="00375516">
        <w:rPr>
          <w:sz w:val="28"/>
          <w:szCs w:val="28"/>
        </w:rPr>
        <w:t>г</w:t>
      </w:r>
      <w:proofErr w:type="gramStart"/>
      <w:r w:rsidRPr="00375516">
        <w:rPr>
          <w:sz w:val="28"/>
          <w:szCs w:val="28"/>
        </w:rPr>
        <w:t>.К</w:t>
      </w:r>
      <w:proofErr w:type="gramEnd"/>
      <w:r w:rsidRPr="00375516">
        <w:rPr>
          <w:sz w:val="28"/>
          <w:szCs w:val="28"/>
        </w:rPr>
        <w:t>ызыл</w:t>
      </w:r>
      <w:proofErr w:type="spellEnd"/>
      <w:r w:rsidRPr="00375516">
        <w:rPr>
          <w:sz w:val="28"/>
          <w:szCs w:val="28"/>
        </w:rPr>
        <w:t xml:space="preserve">, </w:t>
      </w:r>
      <w:proofErr w:type="spellStart"/>
      <w:r w:rsidRPr="00375516">
        <w:rPr>
          <w:sz w:val="28"/>
          <w:szCs w:val="28"/>
        </w:rPr>
        <w:t>мкр.Спутник</w:t>
      </w:r>
      <w:proofErr w:type="spellEnd"/>
      <w:r w:rsidRPr="00375516">
        <w:rPr>
          <w:sz w:val="28"/>
          <w:szCs w:val="28"/>
        </w:rPr>
        <w:t xml:space="preserve">, </w:t>
      </w:r>
      <w:proofErr w:type="spellStart"/>
      <w:r w:rsidRPr="00375516">
        <w:rPr>
          <w:sz w:val="28"/>
          <w:szCs w:val="28"/>
        </w:rPr>
        <w:t>ул.Эрзинская</w:t>
      </w:r>
      <w:proofErr w:type="spellEnd"/>
      <w:r w:rsidRPr="00375516">
        <w:rPr>
          <w:sz w:val="28"/>
          <w:szCs w:val="28"/>
        </w:rPr>
        <w:t xml:space="preserve">, д.35/3, в сторону </w:t>
      </w:r>
      <w:r w:rsidR="00701D37">
        <w:rPr>
          <w:sz w:val="28"/>
          <w:szCs w:val="28"/>
        </w:rPr>
        <w:t>уменьшения</w:t>
      </w:r>
      <w:r w:rsidRPr="00375516">
        <w:rPr>
          <w:sz w:val="28"/>
          <w:szCs w:val="28"/>
        </w:rPr>
        <w:t xml:space="preserve"> кадастровой стоимости на сумму </w:t>
      </w:r>
      <w:r>
        <w:rPr>
          <w:sz w:val="28"/>
          <w:szCs w:val="28"/>
        </w:rPr>
        <w:t>574,32</w:t>
      </w:r>
      <w:r w:rsidRPr="00375516">
        <w:rPr>
          <w:sz w:val="28"/>
          <w:szCs w:val="28"/>
        </w:rPr>
        <w:t xml:space="preserve"> руб.;</w:t>
      </w:r>
    </w:p>
    <w:p w:rsidR="00375516" w:rsidRDefault="00375516" w:rsidP="00375516">
      <w:pPr>
        <w:ind w:firstLine="709"/>
        <w:jc w:val="both"/>
        <w:rPr>
          <w:sz w:val="28"/>
          <w:szCs w:val="28"/>
        </w:rPr>
      </w:pPr>
      <w:r w:rsidRPr="00375516">
        <w:rPr>
          <w:sz w:val="28"/>
          <w:szCs w:val="28"/>
        </w:rPr>
        <w:t xml:space="preserve">с кадастровым номером 17:11:0501013:53, </w:t>
      </w:r>
      <w:proofErr w:type="gramStart"/>
      <w:r w:rsidRPr="00375516">
        <w:rPr>
          <w:sz w:val="28"/>
          <w:szCs w:val="28"/>
        </w:rPr>
        <w:t>расположенного</w:t>
      </w:r>
      <w:proofErr w:type="gramEnd"/>
      <w:r w:rsidRPr="00375516">
        <w:rPr>
          <w:sz w:val="28"/>
          <w:szCs w:val="28"/>
        </w:rPr>
        <w:t xml:space="preserve"> по адресу: Республика Тыва, </w:t>
      </w:r>
      <w:proofErr w:type="spellStart"/>
      <w:r w:rsidRPr="00375516">
        <w:rPr>
          <w:sz w:val="28"/>
          <w:szCs w:val="28"/>
        </w:rPr>
        <w:t>Тоджинский</w:t>
      </w:r>
      <w:proofErr w:type="spellEnd"/>
      <w:r w:rsidRPr="00375516">
        <w:rPr>
          <w:sz w:val="28"/>
          <w:szCs w:val="28"/>
        </w:rPr>
        <w:t xml:space="preserve"> район, </w:t>
      </w:r>
      <w:proofErr w:type="spellStart"/>
      <w:r w:rsidRPr="00375516">
        <w:rPr>
          <w:sz w:val="28"/>
          <w:szCs w:val="28"/>
        </w:rPr>
        <w:t>с</w:t>
      </w:r>
      <w:proofErr w:type="gramStart"/>
      <w:r w:rsidRPr="00375516">
        <w:rPr>
          <w:sz w:val="28"/>
          <w:szCs w:val="28"/>
        </w:rPr>
        <w:t>.Т</w:t>
      </w:r>
      <w:proofErr w:type="gramEnd"/>
      <w:r w:rsidRPr="00375516">
        <w:rPr>
          <w:sz w:val="28"/>
          <w:szCs w:val="28"/>
        </w:rPr>
        <w:t>оора-Хем</w:t>
      </w:r>
      <w:proofErr w:type="spellEnd"/>
      <w:r w:rsidRPr="00375516">
        <w:rPr>
          <w:sz w:val="28"/>
          <w:szCs w:val="28"/>
        </w:rPr>
        <w:t xml:space="preserve">, </w:t>
      </w:r>
      <w:proofErr w:type="spellStart"/>
      <w:r w:rsidRPr="00375516">
        <w:rPr>
          <w:sz w:val="28"/>
          <w:szCs w:val="28"/>
        </w:rPr>
        <w:t>ул.Енисейская</w:t>
      </w:r>
      <w:proofErr w:type="spellEnd"/>
      <w:r w:rsidRPr="00375516">
        <w:rPr>
          <w:sz w:val="28"/>
          <w:szCs w:val="28"/>
        </w:rPr>
        <w:t xml:space="preserve">, д.90, в сторону </w:t>
      </w:r>
      <w:r w:rsidR="00701D37">
        <w:rPr>
          <w:sz w:val="28"/>
          <w:szCs w:val="28"/>
        </w:rPr>
        <w:t>уменьшения</w:t>
      </w:r>
      <w:r w:rsidRPr="00375516">
        <w:rPr>
          <w:sz w:val="28"/>
          <w:szCs w:val="28"/>
        </w:rPr>
        <w:t xml:space="preserve"> кадастровой стоимости на сумму </w:t>
      </w:r>
      <w:r>
        <w:rPr>
          <w:sz w:val="28"/>
          <w:szCs w:val="28"/>
        </w:rPr>
        <w:t>1026,59</w:t>
      </w:r>
      <w:r w:rsidRPr="00375516">
        <w:rPr>
          <w:sz w:val="28"/>
          <w:szCs w:val="28"/>
        </w:rPr>
        <w:t xml:space="preserve"> руб.;</w:t>
      </w:r>
    </w:p>
    <w:p w:rsidR="00375516" w:rsidRPr="00375516" w:rsidRDefault="00375516" w:rsidP="00375516">
      <w:pPr>
        <w:ind w:firstLine="709"/>
        <w:jc w:val="both"/>
        <w:rPr>
          <w:sz w:val="28"/>
          <w:szCs w:val="28"/>
        </w:rPr>
      </w:pPr>
      <w:r w:rsidRPr="00375516">
        <w:rPr>
          <w:sz w:val="28"/>
          <w:szCs w:val="28"/>
        </w:rPr>
        <w:t xml:space="preserve">с кадастровым номером 17:11:0201014:65, </w:t>
      </w:r>
      <w:proofErr w:type="gramStart"/>
      <w:r w:rsidRPr="00375516">
        <w:rPr>
          <w:sz w:val="28"/>
          <w:szCs w:val="28"/>
        </w:rPr>
        <w:t>расположенного</w:t>
      </w:r>
      <w:proofErr w:type="gramEnd"/>
      <w:r w:rsidRPr="00375516">
        <w:rPr>
          <w:sz w:val="28"/>
          <w:szCs w:val="28"/>
        </w:rPr>
        <w:t xml:space="preserve"> по адресу: Республика Тыва, </w:t>
      </w:r>
      <w:proofErr w:type="spellStart"/>
      <w:r w:rsidRPr="00375516">
        <w:rPr>
          <w:sz w:val="28"/>
          <w:szCs w:val="28"/>
        </w:rPr>
        <w:t>Тоджинский</w:t>
      </w:r>
      <w:proofErr w:type="spellEnd"/>
      <w:r w:rsidRPr="00375516">
        <w:rPr>
          <w:sz w:val="28"/>
          <w:szCs w:val="28"/>
        </w:rPr>
        <w:t xml:space="preserve"> район, </w:t>
      </w:r>
      <w:proofErr w:type="spellStart"/>
      <w:r w:rsidRPr="00375516">
        <w:rPr>
          <w:sz w:val="28"/>
          <w:szCs w:val="28"/>
        </w:rPr>
        <w:t>с</w:t>
      </w:r>
      <w:proofErr w:type="gramStart"/>
      <w:r w:rsidRPr="00375516">
        <w:rPr>
          <w:sz w:val="28"/>
          <w:szCs w:val="28"/>
        </w:rPr>
        <w:t>.Ы</w:t>
      </w:r>
      <w:proofErr w:type="gramEnd"/>
      <w:r w:rsidRPr="00375516">
        <w:rPr>
          <w:sz w:val="28"/>
          <w:szCs w:val="28"/>
        </w:rPr>
        <w:t>рбан</w:t>
      </w:r>
      <w:proofErr w:type="spellEnd"/>
      <w:r w:rsidRPr="00375516">
        <w:rPr>
          <w:sz w:val="28"/>
          <w:szCs w:val="28"/>
        </w:rPr>
        <w:t xml:space="preserve">, </w:t>
      </w:r>
      <w:proofErr w:type="spellStart"/>
      <w:r w:rsidRPr="00375516">
        <w:rPr>
          <w:sz w:val="28"/>
          <w:szCs w:val="28"/>
        </w:rPr>
        <w:t>ул.Промышленная</w:t>
      </w:r>
      <w:proofErr w:type="spellEnd"/>
      <w:r w:rsidRPr="00375516">
        <w:rPr>
          <w:sz w:val="28"/>
          <w:szCs w:val="28"/>
        </w:rPr>
        <w:t xml:space="preserve">, д.28, в сторону </w:t>
      </w:r>
      <w:r w:rsidR="00701D37">
        <w:rPr>
          <w:sz w:val="28"/>
          <w:szCs w:val="28"/>
        </w:rPr>
        <w:t>увеличения</w:t>
      </w:r>
      <w:r w:rsidRPr="00375516">
        <w:rPr>
          <w:sz w:val="28"/>
          <w:szCs w:val="28"/>
        </w:rPr>
        <w:t xml:space="preserve"> кадастровой стоимости на сумму </w:t>
      </w:r>
      <w:r>
        <w:rPr>
          <w:sz w:val="28"/>
          <w:szCs w:val="28"/>
        </w:rPr>
        <w:t>3605,37 руб.,</w:t>
      </w:r>
    </w:p>
    <w:p w:rsidR="00392A4E" w:rsidRPr="006F334B" w:rsidRDefault="00392A4E" w:rsidP="00392A4E">
      <w:pPr>
        <w:jc w:val="both"/>
        <w:rPr>
          <w:sz w:val="28"/>
          <w:szCs w:val="28"/>
        </w:rPr>
      </w:pPr>
      <w:r w:rsidRPr="006F334B">
        <w:rPr>
          <w:sz w:val="28"/>
          <w:szCs w:val="28"/>
        </w:rPr>
        <w:t xml:space="preserve">на основании Выписок из ЕГРН от </w:t>
      </w:r>
      <w:r w:rsidR="006F334B" w:rsidRPr="006F334B">
        <w:rPr>
          <w:sz w:val="28"/>
          <w:szCs w:val="28"/>
        </w:rPr>
        <w:t>09</w:t>
      </w:r>
      <w:r w:rsidRPr="006F334B">
        <w:rPr>
          <w:sz w:val="28"/>
          <w:szCs w:val="28"/>
        </w:rPr>
        <w:t>.01.202</w:t>
      </w:r>
      <w:r w:rsidR="006F334B" w:rsidRPr="006F334B">
        <w:rPr>
          <w:sz w:val="28"/>
          <w:szCs w:val="28"/>
        </w:rPr>
        <w:t>4</w:t>
      </w:r>
      <w:r w:rsidRPr="006F334B">
        <w:rPr>
          <w:sz w:val="28"/>
          <w:szCs w:val="28"/>
        </w:rPr>
        <w:t>, выданных филиалом</w:t>
      </w:r>
      <w:r w:rsidR="006F334B" w:rsidRPr="006F334B">
        <w:rPr>
          <w:sz w:val="28"/>
          <w:szCs w:val="28"/>
        </w:rPr>
        <w:t xml:space="preserve"> публично-правовой компании «</w:t>
      </w:r>
      <w:proofErr w:type="spellStart"/>
      <w:r w:rsidR="006F334B" w:rsidRPr="006F334B">
        <w:rPr>
          <w:sz w:val="28"/>
          <w:szCs w:val="28"/>
        </w:rPr>
        <w:t>Роскадастр</w:t>
      </w:r>
      <w:proofErr w:type="spellEnd"/>
      <w:r w:rsidR="006F334B" w:rsidRPr="006F334B">
        <w:rPr>
          <w:sz w:val="28"/>
          <w:szCs w:val="28"/>
        </w:rPr>
        <w:t>» по Республике Тыва</w:t>
      </w:r>
      <w:r w:rsidRPr="006F334B">
        <w:rPr>
          <w:sz w:val="28"/>
          <w:szCs w:val="28"/>
        </w:rPr>
        <w:t>.</w:t>
      </w:r>
    </w:p>
    <w:p w:rsidR="00392A4E" w:rsidRPr="004B3363" w:rsidRDefault="00392A4E" w:rsidP="004B3363">
      <w:pPr>
        <w:ind w:firstLine="709"/>
        <w:jc w:val="both"/>
        <w:rPr>
          <w:sz w:val="28"/>
          <w:szCs w:val="28"/>
        </w:rPr>
      </w:pPr>
      <w:r w:rsidRPr="006F334B">
        <w:rPr>
          <w:sz w:val="28"/>
          <w:szCs w:val="28"/>
        </w:rPr>
        <w:t xml:space="preserve">Изменения кадастровой стоимости земельных участков произведено </w:t>
      </w:r>
      <w:r w:rsidRPr="004B3363">
        <w:rPr>
          <w:sz w:val="28"/>
          <w:szCs w:val="28"/>
        </w:rPr>
        <w:t xml:space="preserve">согласно Федеральных законов от 24.07.2007 № 221-ФЗ «О кадастровой деятельности», от 03.07.2016 № 237-ФЗ «О государственной кадастровой </w:t>
      </w:r>
      <w:proofErr w:type="spellStart"/>
      <w:r w:rsidRPr="004B3363">
        <w:rPr>
          <w:sz w:val="28"/>
          <w:szCs w:val="28"/>
        </w:rPr>
        <w:t>оценке</w:t>
      </w:r>
      <w:proofErr w:type="gramStart"/>
      <w:r w:rsidRPr="004B3363">
        <w:rPr>
          <w:sz w:val="28"/>
          <w:szCs w:val="28"/>
        </w:rPr>
        <w:t>»н</w:t>
      </w:r>
      <w:proofErr w:type="gramEnd"/>
      <w:r w:rsidRPr="004B3363">
        <w:rPr>
          <w:sz w:val="28"/>
          <w:szCs w:val="28"/>
        </w:rPr>
        <w:t>а</w:t>
      </w:r>
      <w:proofErr w:type="spellEnd"/>
      <w:r w:rsidRPr="004B3363">
        <w:rPr>
          <w:sz w:val="28"/>
          <w:szCs w:val="28"/>
        </w:rPr>
        <w:t xml:space="preserve"> основании </w:t>
      </w:r>
      <w:r w:rsidR="004B3363" w:rsidRPr="004B3363">
        <w:rPr>
          <w:sz w:val="28"/>
          <w:szCs w:val="28"/>
        </w:rPr>
        <w:t xml:space="preserve">актов определения кадастровой стоимости ГБУ </w:t>
      </w:r>
      <w:r w:rsidR="004B3363">
        <w:rPr>
          <w:sz w:val="28"/>
          <w:szCs w:val="28"/>
        </w:rPr>
        <w:t>РТ «</w:t>
      </w:r>
      <w:r w:rsidR="004B3363" w:rsidRPr="004B3363">
        <w:rPr>
          <w:sz w:val="28"/>
          <w:szCs w:val="28"/>
        </w:rPr>
        <w:t>Центр кадастровой оценки</w:t>
      </w:r>
      <w:r w:rsidR="004B3363">
        <w:rPr>
          <w:sz w:val="28"/>
          <w:szCs w:val="28"/>
        </w:rPr>
        <w:t>»</w:t>
      </w:r>
      <w:r w:rsidR="004B3363" w:rsidRPr="004B3363">
        <w:rPr>
          <w:sz w:val="28"/>
          <w:szCs w:val="28"/>
        </w:rPr>
        <w:t xml:space="preserve"> от 21.03.2023 № АОКС-17/2023/000090 и от 05.09.2023 № АОКС-17/2023/000255.</w:t>
      </w:r>
    </w:p>
    <w:p w:rsidR="00392A4E" w:rsidRPr="00392A4E" w:rsidRDefault="00392A4E" w:rsidP="00392A4E">
      <w:pPr>
        <w:pStyle w:val="a8"/>
        <w:ind w:left="0" w:firstLine="720"/>
        <w:jc w:val="both"/>
        <w:rPr>
          <w:sz w:val="28"/>
          <w:szCs w:val="28"/>
          <w:highlight w:val="yellow"/>
        </w:rPr>
      </w:pPr>
    </w:p>
    <w:p w:rsidR="00392A4E" w:rsidRPr="00A068E6" w:rsidRDefault="00392A4E" w:rsidP="00392A4E">
      <w:pPr>
        <w:ind w:firstLine="709"/>
        <w:jc w:val="both"/>
        <w:rPr>
          <w:sz w:val="28"/>
          <w:szCs w:val="28"/>
        </w:rPr>
      </w:pPr>
      <w:r w:rsidRPr="00A068E6">
        <w:rPr>
          <w:sz w:val="28"/>
          <w:szCs w:val="28"/>
        </w:rPr>
        <w:t>Бюджетный учет осуществляется посредством Централизованной информационной автоматизированной системы финансово-хозяйственной деятельности территориального органа МЧС России.</w:t>
      </w:r>
    </w:p>
    <w:p w:rsidR="00392A4E" w:rsidRPr="00343730" w:rsidRDefault="00392A4E" w:rsidP="00392A4E">
      <w:pPr>
        <w:ind w:firstLine="709"/>
        <w:jc w:val="both"/>
        <w:rPr>
          <w:sz w:val="28"/>
          <w:szCs w:val="28"/>
        </w:rPr>
      </w:pPr>
      <w:r w:rsidRPr="00A068E6">
        <w:rPr>
          <w:sz w:val="28"/>
          <w:szCs w:val="28"/>
        </w:rPr>
        <w:t xml:space="preserve">Проблемных вопросов по организации и ведению бюджетного учета, составлению бюджетной отчетности, а также по работе с </w:t>
      </w:r>
      <w:proofErr w:type="gramStart"/>
      <w:r w:rsidRPr="00A068E6">
        <w:rPr>
          <w:sz w:val="28"/>
          <w:szCs w:val="28"/>
        </w:rPr>
        <w:t>органами</w:t>
      </w:r>
      <w:proofErr w:type="gramEnd"/>
      <w:r w:rsidRPr="00A068E6">
        <w:rPr>
          <w:sz w:val="28"/>
          <w:szCs w:val="28"/>
        </w:rPr>
        <w:t xml:space="preserve"> организующими кассовое исполнение федерального бюджета, отсутствуют.</w:t>
      </w:r>
    </w:p>
    <w:p w:rsidR="00E064DB" w:rsidRDefault="00E064DB" w:rsidP="00A54415">
      <w:pPr>
        <w:ind w:firstLine="708"/>
        <w:jc w:val="both"/>
        <w:rPr>
          <w:b/>
          <w:i/>
          <w:sz w:val="28"/>
          <w:szCs w:val="28"/>
        </w:rPr>
      </w:pPr>
    </w:p>
    <w:p w:rsidR="002D536C" w:rsidRPr="005C11ED" w:rsidRDefault="002D536C" w:rsidP="002D536C">
      <w:pPr>
        <w:suppressAutoHyphens/>
        <w:ind w:firstLine="709"/>
        <w:jc w:val="center"/>
        <w:rPr>
          <w:b/>
          <w:sz w:val="28"/>
          <w:szCs w:val="28"/>
        </w:rPr>
      </w:pPr>
      <w:r w:rsidRPr="005C11ED">
        <w:rPr>
          <w:b/>
          <w:sz w:val="28"/>
          <w:szCs w:val="28"/>
        </w:rPr>
        <w:lastRenderedPageBreak/>
        <w:t xml:space="preserve">Раздел </w:t>
      </w:r>
      <w:r w:rsidR="00FA02FA" w:rsidRPr="005C11ED">
        <w:rPr>
          <w:b/>
          <w:sz w:val="28"/>
          <w:szCs w:val="28"/>
        </w:rPr>
        <w:t xml:space="preserve">5. </w:t>
      </w:r>
      <w:r w:rsidRPr="005C11ED">
        <w:rPr>
          <w:b/>
          <w:sz w:val="28"/>
          <w:szCs w:val="28"/>
        </w:rPr>
        <w:t xml:space="preserve">Прочие вопросы деятельности </w:t>
      </w:r>
    </w:p>
    <w:p w:rsidR="00FA02FA" w:rsidRPr="005C11ED" w:rsidRDefault="00FA02FA" w:rsidP="002D536C">
      <w:pPr>
        <w:suppressAutoHyphens/>
        <w:ind w:firstLine="709"/>
        <w:jc w:val="center"/>
        <w:rPr>
          <w:b/>
          <w:sz w:val="28"/>
          <w:szCs w:val="28"/>
        </w:rPr>
      </w:pPr>
    </w:p>
    <w:p w:rsidR="00F4659C" w:rsidRPr="005C11ED" w:rsidRDefault="00F4659C" w:rsidP="00F4659C">
      <w:pPr>
        <w:ind w:firstLine="709"/>
        <w:jc w:val="both"/>
        <w:rPr>
          <w:sz w:val="28"/>
          <w:szCs w:val="28"/>
        </w:rPr>
      </w:pPr>
      <w:r w:rsidRPr="005C11ED">
        <w:rPr>
          <w:sz w:val="28"/>
          <w:szCs w:val="28"/>
        </w:rPr>
        <w:t xml:space="preserve">За 2023 год Счетной палатой Республики Тыва, </w:t>
      </w:r>
      <w:r w:rsidRPr="005C11ED">
        <w:rPr>
          <w:snapToGrid w:val="0"/>
          <w:sz w:val="28"/>
          <w:szCs w:val="28"/>
        </w:rPr>
        <w:t xml:space="preserve">Управлением ФАС по Республике Тыва, Прокуратурой Республики Тыва, </w:t>
      </w:r>
      <w:r w:rsidRPr="005C11ED">
        <w:rPr>
          <w:sz w:val="28"/>
          <w:szCs w:val="28"/>
        </w:rPr>
        <w:t xml:space="preserve">Государственным учреждением - регионального фонда ФСС РФ по Республике Тыва, Управлением пенсионного фонда РФ в г. Кызыл Республики Тыва, </w:t>
      </w:r>
      <w:r w:rsidRPr="005C11ED">
        <w:rPr>
          <w:rFonts w:eastAsia="Calibri"/>
          <w:sz w:val="28"/>
          <w:szCs w:val="28"/>
        </w:rPr>
        <w:t xml:space="preserve">УФК по Республике Тыва </w:t>
      </w:r>
      <w:r w:rsidRPr="005C11ED">
        <w:rPr>
          <w:sz w:val="28"/>
          <w:szCs w:val="28"/>
        </w:rPr>
        <w:t>контрольные мероприятия в Главном управлении не проводились.</w:t>
      </w:r>
    </w:p>
    <w:p w:rsidR="00F4659C" w:rsidRPr="005C11ED" w:rsidRDefault="00F4659C" w:rsidP="00F4659C">
      <w:pPr>
        <w:ind w:firstLine="709"/>
        <w:jc w:val="both"/>
        <w:rPr>
          <w:sz w:val="28"/>
          <w:szCs w:val="28"/>
        </w:rPr>
      </w:pPr>
      <w:r w:rsidRPr="005C11ED">
        <w:rPr>
          <w:snapToGrid w:val="0"/>
          <w:sz w:val="28"/>
          <w:szCs w:val="28"/>
        </w:rPr>
        <w:t>Межрегиональным Т</w:t>
      </w:r>
      <w:r w:rsidRPr="005C11ED">
        <w:rPr>
          <w:sz w:val="28"/>
          <w:szCs w:val="28"/>
        </w:rPr>
        <w:t xml:space="preserve">ерриториальным управлением Федерального агентства по управлению государственным имуществом в Красноярском крае, Республике Хакасия и Республике Тыва </w:t>
      </w:r>
      <w:r w:rsidR="005B253D" w:rsidRPr="005C11ED">
        <w:rPr>
          <w:sz w:val="28"/>
          <w:szCs w:val="28"/>
        </w:rPr>
        <w:t xml:space="preserve">в период </w:t>
      </w:r>
      <w:r w:rsidRPr="005C11ED">
        <w:rPr>
          <w:sz w:val="28"/>
          <w:szCs w:val="28"/>
        </w:rPr>
        <w:t>с 1</w:t>
      </w:r>
      <w:r w:rsidR="00AB2B44" w:rsidRPr="005C11ED">
        <w:rPr>
          <w:sz w:val="28"/>
          <w:szCs w:val="28"/>
        </w:rPr>
        <w:t xml:space="preserve">6 по 21 марта </w:t>
      </w:r>
      <w:r w:rsidRPr="005C11ED">
        <w:rPr>
          <w:snapToGrid w:val="0"/>
          <w:sz w:val="28"/>
          <w:szCs w:val="28"/>
        </w:rPr>
        <w:t xml:space="preserve">2023 </w:t>
      </w:r>
      <w:r w:rsidR="00AB2B44" w:rsidRPr="005C11ED">
        <w:rPr>
          <w:snapToGrid w:val="0"/>
          <w:sz w:val="28"/>
          <w:szCs w:val="28"/>
        </w:rPr>
        <w:t xml:space="preserve">года </w:t>
      </w:r>
      <w:r w:rsidRPr="005C11ED">
        <w:rPr>
          <w:snapToGrid w:val="0"/>
          <w:sz w:val="28"/>
          <w:szCs w:val="28"/>
        </w:rPr>
        <w:t>проводи</w:t>
      </w:r>
      <w:r w:rsidR="00AB2B44" w:rsidRPr="005C11ED">
        <w:rPr>
          <w:snapToGrid w:val="0"/>
          <w:sz w:val="28"/>
          <w:szCs w:val="28"/>
        </w:rPr>
        <w:t>лась</w:t>
      </w:r>
      <w:r w:rsidRPr="005C11ED">
        <w:rPr>
          <w:snapToGrid w:val="0"/>
          <w:sz w:val="28"/>
          <w:szCs w:val="28"/>
        </w:rPr>
        <w:t xml:space="preserve"> проверка </w:t>
      </w:r>
      <w:r w:rsidR="00AB2B44" w:rsidRPr="005C11ED">
        <w:rPr>
          <w:snapToGrid w:val="0"/>
          <w:sz w:val="28"/>
          <w:szCs w:val="28"/>
        </w:rPr>
        <w:t xml:space="preserve">использования </w:t>
      </w:r>
      <w:r w:rsidRPr="005C11ED">
        <w:rPr>
          <w:snapToGrid w:val="0"/>
          <w:sz w:val="28"/>
          <w:szCs w:val="28"/>
        </w:rPr>
        <w:t xml:space="preserve">имущества </w:t>
      </w:r>
      <w:r w:rsidR="00AB2B44" w:rsidRPr="005C11ED">
        <w:rPr>
          <w:snapToGrid w:val="0"/>
          <w:sz w:val="28"/>
          <w:szCs w:val="28"/>
        </w:rPr>
        <w:t>по назначению и обеспечение сохранности федерального имущества</w:t>
      </w:r>
      <w:r w:rsidRPr="005C11ED">
        <w:rPr>
          <w:snapToGrid w:val="0"/>
          <w:sz w:val="28"/>
          <w:szCs w:val="28"/>
        </w:rPr>
        <w:t>.</w:t>
      </w:r>
      <w:r w:rsidR="00AB2B44" w:rsidRPr="005C11ED">
        <w:rPr>
          <w:snapToGrid w:val="0"/>
          <w:sz w:val="28"/>
          <w:szCs w:val="28"/>
        </w:rPr>
        <w:t xml:space="preserve"> В результате проверки установлено</w:t>
      </w:r>
      <w:r w:rsidR="008627CB" w:rsidRPr="005C11ED">
        <w:rPr>
          <w:snapToGrid w:val="0"/>
          <w:sz w:val="28"/>
          <w:szCs w:val="28"/>
        </w:rPr>
        <w:t xml:space="preserve"> неэффективное </w:t>
      </w:r>
      <w:r w:rsidR="00AB2B44" w:rsidRPr="005C11ED">
        <w:rPr>
          <w:snapToGrid w:val="0"/>
          <w:sz w:val="28"/>
          <w:szCs w:val="28"/>
        </w:rPr>
        <w:t xml:space="preserve">использование </w:t>
      </w:r>
      <w:r w:rsidR="008627CB" w:rsidRPr="005C11ED">
        <w:rPr>
          <w:snapToGrid w:val="0"/>
          <w:sz w:val="28"/>
          <w:szCs w:val="28"/>
        </w:rPr>
        <w:t xml:space="preserve">объектов недвижимости, а именно неиспользуемые </w:t>
      </w:r>
      <w:r w:rsidR="00450359">
        <w:rPr>
          <w:snapToGrid w:val="0"/>
          <w:sz w:val="28"/>
          <w:szCs w:val="28"/>
        </w:rPr>
        <w:t xml:space="preserve">по назначению </w:t>
      </w:r>
      <w:r w:rsidR="008627CB" w:rsidRPr="005C11ED">
        <w:rPr>
          <w:snapToGrid w:val="0"/>
          <w:sz w:val="28"/>
          <w:szCs w:val="28"/>
        </w:rPr>
        <w:t>объекты недвижимости, находящиеся в аварийном состоянии.</w:t>
      </w:r>
      <w:r w:rsidR="005B253D" w:rsidRPr="005C11ED">
        <w:rPr>
          <w:snapToGrid w:val="0"/>
          <w:sz w:val="28"/>
          <w:szCs w:val="28"/>
        </w:rPr>
        <w:t xml:space="preserve"> В настоящее время ведется работа по подготовке проектно-сметной документации на снос и утилизацию объектов специализированной организацией.</w:t>
      </w:r>
    </w:p>
    <w:p w:rsidR="00F4659C" w:rsidRPr="005C11ED" w:rsidRDefault="00F4659C" w:rsidP="00F4659C">
      <w:pPr>
        <w:ind w:firstLine="709"/>
        <w:jc w:val="both"/>
        <w:rPr>
          <w:sz w:val="28"/>
          <w:szCs w:val="28"/>
        </w:rPr>
      </w:pPr>
      <w:r w:rsidRPr="005C11ED">
        <w:rPr>
          <w:sz w:val="28"/>
          <w:szCs w:val="28"/>
        </w:rPr>
        <w:t xml:space="preserve">Согласно плану внутреннего финансового аудита Главного управления на 2023 год было запланировано проведение 4 тематических аудиторских </w:t>
      </w:r>
      <w:r w:rsidR="00450359">
        <w:rPr>
          <w:sz w:val="28"/>
          <w:szCs w:val="28"/>
        </w:rPr>
        <w:t>мероприятий</w:t>
      </w:r>
      <w:r w:rsidRPr="005C11ED">
        <w:rPr>
          <w:sz w:val="28"/>
          <w:szCs w:val="28"/>
        </w:rPr>
        <w:t xml:space="preserve">. За 2023 год главным специалистом (по финансовому аудиту) </w:t>
      </w:r>
      <w:r w:rsidRPr="00450359">
        <w:rPr>
          <w:sz w:val="28"/>
          <w:szCs w:val="28"/>
        </w:rPr>
        <w:t xml:space="preserve">Главного управления проведено всего </w:t>
      </w:r>
      <w:r w:rsidR="00450359" w:rsidRPr="00450359">
        <w:rPr>
          <w:sz w:val="28"/>
          <w:szCs w:val="28"/>
        </w:rPr>
        <w:t xml:space="preserve">6 аудиторских проверок, из них 4 </w:t>
      </w:r>
      <w:r w:rsidRPr="00450359">
        <w:rPr>
          <w:sz w:val="28"/>
          <w:szCs w:val="28"/>
        </w:rPr>
        <w:t xml:space="preserve">плановые и </w:t>
      </w:r>
      <w:r w:rsidR="00CB2DD5" w:rsidRPr="00450359">
        <w:rPr>
          <w:sz w:val="28"/>
          <w:szCs w:val="28"/>
        </w:rPr>
        <w:t>2</w:t>
      </w:r>
      <w:r w:rsidRPr="00450359">
        <w:rPr>
          <w:sz w:val="28"/>
          <w:szCs w:val="28"/>
        </w:rPr>
        <w:t xml:space="preserve"> внепланов</w:t>
      </w:r>
      <w:r w:rsidR="00450359" w:rsidRPr="00450359">
        <w:rPr>
          <w:sz w:val="28"/>
          <w:szCs w:val="28"/>
        </w:rPr>
        <w:t>ые</w:t>
      </w:r>
      <w:r w:rsidRPr="00450359">
        <w:rPr>
          <w:sz w:val="28"/>
          <w:szCs w:val="28"/>
        </w:rPr>
        <w:t xml:space="preserve">. </w:t>
      </w:r>
      <w:r w:rsidR="00450359">
        <w:rPr>
          <w:sz w:val="28"/>
          <w:szCs w:val="28"/>
        </w:rPr>
        <w:t>Х</w:t>
      </w:r>
      <w:r w:rsidR="00450359" w:rsidRPr="005C11ED">
        <w:rPr>
          <w:sz w:val="28"/>
          <w:szCs w:val="28"/>
        </w:rPr>
        <w:t xml:space="preserve">ищений, недостач, неправомерного, нецелевого и неэффективного расходования (использования) бюджетных средств не </w:t>
      </w:r>
      <w:proofErr w:type="spellStart"/>
      <w:r w:rsidR="00450359" w:rsidRPr="005C11ED">
        <w:rPr>
          <w:sz w:val="28"/>
          <w:szCs w:val="28"/>
        </w:rPr>
        <w:t>выявлено</w:t>
      </w:r>
      <w:proofErr w:type="gramStart"/>
      <w:r w:rsidR="00450359" w:rsidRPr="005C11ED">
        <w:rPr>
          <w:sz w:val="28"/>
          <w:szCs w:val="28"/>
        </w:rPr>
        <w:t>.</w:t>
      </w:r>
      <w:r w:rsidRPr="005C11ED">
        <w:rPr>
          <w:sz w:val="28"/>
          <w:szCs w:val="28"/>
        </w:rPr>
        <w:t>В</w:t>
      </w:r>
      <w:proofErr w:type="spellEnd"/>
      <w:proofErr w:type="gramEnd"/>
      <w:r w:rsidRPr="005C11ED">
        <w:rPr>
          <w:sz w:val="28"/>
          <w:szCs w:val="28"/>
        </w:rPr>
        <w:t xml:space="preserve"> ходе аудиторских </w:t>
      </w:r>
      <w:r w:rsidR="00450359">
        <w:rPr>
          <w:sz w:val="28"/>
          <w:szCs w:val="28"/>
        </w:rPr>
        <w:t xml:space="preserve">мероприятий выявлено всего </w:t>
      </w:r>
      <w:r w:rsidR="00CB11CF">
        <w:rPr>
          <w:sz w:val="28"/>
          <w:szCs w:val="28"/>
        </w:rPr>
        <w:t>финансовых нарушений на сумму 62395,88 тыс. руб., характеризующие как другие финансовые нарушения в общем количестве 175 случая.</w:t>
      </w:r>
    </w:p>
    <w:p w:rsidR="00F4659C" w:rsidRPr="005C11ED" w:rsidRDefault="00F4659C" w:rsidP="00F4659C">
      <w:pPr>
        <w:suppressAutoHyphens/>
        <w:ind w:firstLine="709"/>
        <w:jc w:val="both"/>
        <w:rPr>
          <w:sz w:val="28"/>
          <w:szCs w:val="28"/>
        </w:rPr>
      </w:pPr>
      <w:r w:rsidRPr="005C11ED">
        <w:rPr>
          <w:sz w:val="28"/>
          <w:szCs w:val="28"/>
        </w:rPr>
        <w:t xml:space="preserve">По состоянию на </w:t>
      </w:r>
      <w:r w:rsidR="005C11ED" w:rsidRPr="005C11ED">
        <w:rPr>
          <w:sz w:val="28"/>
          <w:szCs w:val="28"/>
        </w:rPr>
        <w:t>3</w:t>
      </w:r>
      <w:r w:rsidRPr="005C11ED">
        <w:rPr>
          <w:sz w:val="28"/>
          <w:szCs w:val="28"/>
        </w:rPr>
        <w:t>1.</w:t>
      </w:r>
      <w:r w:rsidR="005C11ED" w:rsidRPr="005C11ED">
        <w:rPr>
          <w:sz w:val="28"/>
          <w:szCs w:val="28"/>
        </w:rPr>
        <w:t>12</w:t>
      </w:r>
      <w:r w:rsidRPr="005C11ED">
        <w:rPr>
          <w:sz w:val="28"/>
          <w:szCs w:val="28"/>
        </w:rPr>
        <w:t>.202</w:t>
      </w:r>
      <w:r w:rsidR="005C11ED" w:rsidRPr="005C11ED">
        <w:rPr>
          <w:sz w:val="28"/>
          <w:szCs w:val="28"/>
        </w:rPr>
        <w:t>3</w:t>
      </w:r>
      <w:r w:rsidRPr="005C11ED">
        <w:rPr>
          <w:sz w:val="28"/>
          <w:szCs w:val="28"/>
        </w:rPr>
        <w:t xml:space="preserve"> года перед составлением отчетности проведены инвентаризации дебиторской и кредиторской задолженности. </w:t>
      </w:r>
    </w:p>
    <w:p w:rsidR="00F4659C" w:rsidRPr="005C11ED" w:rsidRDefault="00F4659C" w:rsidP="00F4659C">
      <w:pPr>
        <w:suppressAutoHyphens/>
        <w:ind w:firstLine="709"/>
        <w:jc w:val="both"/>
        <w:rPr>
          <w:sz w:val="28"/>
          <w:szCs w:val="28"/>
        </w:rPr>
      </w:pPr>
      <w:r w:rsidRPr="005C11ED">
        <w:rPr>
          <w:sz w:val="28"/>
          <w:szCs w:val="28"/>
        </w:rPr>
        <w:t xml:space="preserve">Хищения, недостачи, нецелевого не выявлено. </w:t>
      </w:r>
    </w:p>
    <w:p w:rsidR="00D67706" w:rsidRPr="00F35EE9" w:rsidRDefault="00D67706" w:rsidP="00C358DB">
      <w:pPr>
        <w:ind w:firstLine="709"/>
        <w:jc w:val="both"/>
        <w:rPr>
          <w:sz w:val="28"/>
          <w:szCs w:val="28"/>
          <w:highlight w:val="yellow"/>
        </w:rPr>
      </w:pPr>
    </w:p>
    <w:p w:rsidR="002D536C" w:rsidRPr="00B54F49" w:rsidRDefault="00E9287A" w:rsidP="002D536C">
      <w:pPr>
        <w:ind w:firstLine="709"/>
        <w:jc w:val="center"/>
        <w:rPr>
          <w:b/>
          <w:sz w:val="28"/>
          <w:szCs w:val="28"/>
        </w:rPr>
      </w:pPr>
      <w:r>
        <w:rPr>
          <w:b/>
          <w:sz w:val="28"/>
          <w:szCs w:val="28"/>
        </w:rPr>
        <w:t>Комиссия</w:t>
      </w:r>
      <w:r w:rsidR="002D536C" w:rsidRPr="00B54F49">
        <w:rPr>
          <w:b/>
          <w:sz w:val="28"/>
          <w:szCs w:val="28"/>
        </w:rPr>
        <w:t xml:space="preserve"> по социальным выплатам</w:t>
      </w:r>
    </w:p>
    <w:p w:rsidR="005E5CE9" w:rsidRPr="00F35EE9" w:rsidRDefault="005E5CE9" w:rsidP="002D536C">
      <w:pPr>
        <w:ind w:firstLine="709"/>
        <w:jc w:val="center"/>
        <w:rPr>
          <w:b/>
          <w:sz w:val="28"/>
          <w:szCs w:val="28"/>
          <w:highlight w:val="yellow"/>
        </w:rPr>
      </w:pPr>
    </w:p>
    <w:p w:rsidR="00B54F49" w:rsidRDefault="00B54F49" w:rsidP="00B54F49">
      <w:pPr>
        <w:ind w:firstLine="709"/>
        <w:jc w:val="both"/>
        <w:rPr>
          <w:sz w:val="28"/>
          <w:szCs w:val="28"/>
        </w:rPr>
      </w:pPr>
      <w:r>
        <w:rPr>
          <w:sz w:val="28"/>
          <w:szCs w:val="28"/>
        </w:rPr>
        <w:t xml:space="preserve">В Главном управлении создана комиссия по социальным выплатам. За 2023 год состоялось </w:t>
      </w:r>
      <w:r w:rsidR="00A64E57" w:rsidRPr="00BC40E7">
        <w:rPr>
          <w:sz w:val="28"/>
          <w:szCs w:val="28"/>
        </w:rPr>
        <w:t>17</w:t>
      </w:r>
      <w:r>
        <w:rPr>
          <w:sz w:val="28"/>
          <w:szCs w:val="28"/>
        </w:rPr>
        <w:t>заседаний. В результате, которого положительное решение было принято, согласно:</w:t>
      </w:r>
    </w:p>
    <w:p w:rsidR="00B54F49" w:rsidRDefault="00B54F49" w:rsidP="00B54F49">
      <w:pPr>
        <w:ind w:firstLine="709"/>
        <w:jc w:val="both"/>
        <w:rPr>
          <w:sz w:val="28"/>
          <w:szCs w:val="28"/>
        </w:rPr>
      </w:pPr>
      <w:proofErr w:type="gramStart"/>
      <w:r>
        <w:rPr>
          <w:sz w:val="28"/>
          <w:szCs w:val="28"/>
        </w:rPr>
        <w:t xml:space="preserve">- приказа МЧС России от 10.08.2006 № 458 «О Доске почета территориального органа МЧС России, спасательного воинского формирования МЧС России и организаций МЧС России» на сумму </w:t>
      </w:r>
      <w:r>
        <w:rPr>
          <w:color w:val="000000" w:themeColor="text1"/>
          <w:sz w:val="28"/>
          <w:szCs w:val="28"/>
        </w:rPr>
        <w:t>210</w:t>
      </w:r>
      <w:r>
        <w:rPr>
          <w:sz w:val="28"/>
          <w:szCs w:val="28"/>
        </w:rPr>
        <w:t>,0 тыс. руб</w:t>
      </w:r>
      <w:r w:rsidRPr="002D59A5">
        <w:rPr>
          <w:sz w:val="28"/>
          <w:szCs w:val="28"/>
        </w:rPr>
        <w:t>. (7 чел.), в том числе сотрудникам ФПС</w:t>
      </w:r>
      <w:r>
        <w:rPr>
          <w:sz w:val="28"/>
          <w:szCs w:val="28"/>
        </w:rPr>
        <w:t>ГПС</w:t>
      </w:r>
      <w:r w:rsidRPr="002D59A5">
        <w:rPr>
          <w:sz w:val="28"/>
          <w:szCs w:val="28"/>
        </w:rPr>
        <w:t xml:space="preserve"> на сумму 120,0 тыс. руб. (4 чел.), работникам ФПС </w:t>
      </w:r>
      <w:r>
        <w:rPr>
          <w:sz w:val="28"/>
          <w:szCs w:val="28"/>
        </w:rPr>
        <w:t xml:space="preserve">ГПС </w:t>
      </w:r>
      <w:r w:rsidRPr="002D59A5">
        <w:rPr>
          <w:sz w:val="28"/>
          <w:szCs w:val="28"/>
        </w:rPr>
        <w:t>на сумму 60,0 тыс. руб. (2 чел.), работникам МЧС на</w:t>
      </w:r>
      <w:r>
        <w:rPr>
          <w:sz w:val="28"/>
          <w:szCs w:val="28"/>
        </w:rPr>
        <w:t xml:space="preserve"> сумму 30,0 тыс. руб. (1 чел</w:t>
      </w:r>
      <w:proofErr w:type="gramEnd"/>
      <w:r>
        <w:rPr>
          <w:sz w:val="28"/>
          <w:szCs w:val="28"/>
        </w:rPr>
        <w:t>.);</w:t>
      </w:r>
    </w:p>
    <w:p w:rsidR="00B54F49" w:rsidRDefault="00B54F49" w:rsidP="00B54F49">
      <w:pPr>
        <w:ind w:firstLine="709"/>
        <w:jc w:val="both"/>
        <w:rPr>
          <w:sz w:val="28"/>
          <w:szCs w:val="28"/>
        </w:rPr>
      </w:pPr>
      <w:r>
        <w:rPr>
          <w:sz w:val="28"/>
          <w:szCs w:val="28"/>
        </w:rPr>
        <w:t>- приказов начальника Главного управления:</w:t>
      </w:r>
    </w:p>
    <w:p w:rsidR="00B54F49" w:rsidRDefault="00B54F49" w:rsidP="00B54F49">
      <w:pPr>
        <w:ind w:firstLine="709"/>
        <w:jc w:val="both"/>
        <w:rPr>
          <w:sz w:val="28"/>
          <w:szCs w:val="28"/>
        </w:rPr>
      </w:pPr>
      <w:proofErr w:type="gramStart"/>
      <w:r>
        <w:rPr>
          <w:sz w:val="28"/>
          <w:szCs w:val="28"/>
        </w:rPr>
        <w:t>1</w:t>
      </w:r>
      <w:r w:rsidRPr="00C840B0">
        <w:rPr>
          <w:sz w:val="28"/>
          <w:szCs w:val="28"/>
        </w:rPr>
        <w:t>)</w:t>
      </w:r>
      <w:r w:rsidRPr="00466FF8">
        <w:rPr>
          <w:sz w:val="28"/>
          <w:szCs w:val="28"/>
        </w:rPr>
        <w:t xml:space="preserve"> на дополнительное материальное стимулирование военнослужащих Главного управления за 2023 год на сумму </w:t>
      </w:r>
      <w:r>
        <w:rPr>
          <w:sz w:val="28"/>
          <w:szCs w:val="28"/>
        </w:rPr>
        <w:t>1776,84</w:t>
      </w:r>
      <w:r w:rsidRPr="00466FF8">
        <w:rPr>
          <w:sz w:val="28"/>
          <w:szCs w:val="28"/>
        </w:rPr>
        <w:t xml:space="preserve"> тыс. руб., в том </w:t>
      </w:r>
      <w:proofErr w:type="spellStart"/>
      <w:r w:rsidRPr="00466FF8">
        <w:rPr>
          <w:sz w:val="28"/>
          <w:szCs w:val="28"/>
        </w:rPr>
        <w:t>числе</w:t>
      </w:r>
      <w:r w:rsidRPr="005D39C7">
        <w:rPr>
          <w:color w:val="000000" w:themeColor="text1"/>
          <w:sz w:val="28"/>
          <w:szCs w:val="28"/>
        </w:rPr>
        <w:t>по</w:t>
      </w:r>
      <w:proofErr w:type="spellEnd"/>
      <w:r w:rsidRPr="005D39C7">
        <w:rPr>
          <w:color w:val="000000" w:themeColor="text1"/>
          <w:sz w:val="28"/>
          <w:szCs w:val="28"/>
        </w:rPr>
        <w:t xml:space="preserve"> итогам работы</w:t>
      </w:r>
      <w:r w:rsidRPr="00466FF8">
        <w:rPr>
          <w:sz w:val="28"/>
          <w:szCs w:val="28"/>
        </w:rPr>
        <w:t xml:space="preserve"> за 1 квартал на сумму 134,96 тыс. руб. (4 чел), 2 квартал на сумму 269,93 тыс. руб. (4 чел)</w:t>
      </w:r>
      <w:r>
        <w:rPr>
          <w:sz w:val="28"/>
          <w:szCs w:val="28"/>
        </w:rPr>
        <w:t>, 3</w:t>
      </w:r>
      <w:r w:rsidRPr="00466FF8">
        <w:rPr>
          <w:sz w:val="28"/>
          <w:szCs w:val="28"/>
        </w:rPr>
        <w:t xml:space="preserve"> квартал на сумму </w:t>
      </w:r>
      <w:r>
        <w:rPr>
          <w:sz w:val="28"/>
          <w:szCs w:val="28"/>
        </w:rPr>
        <w:t>556,59</w:t>
      </w:r>
      <w:r w:rsidRPr="00466FF8">
        <w:rPr>
          <w:sz w:val="28"/>
          <w:szCs w:val="28"/>
        </w:rPr>
        <w:t xml:space="preserve"> тыс. руб. (4 чел)</w:t>
      </w:r>
      <w:r>
        <w:rPr>
          <w:sz w:val="28"/>
          <w:szCs w:val="28"/>
        </w:rPr>
        <w:t>,10 мес</w:t>
      </w:r>
      <w:r w:rsidR="00E9287A">
        <w:rPr>
          <w:sz w:val="28"/>
          <w:szCs w:val="28"/>
        </w:rPr>
        <w:t>яцев</w:t>
      </w:r>
      <w:r w:rsidRPr="00466FF8">
        <w:rPr>
          <w:sz w:val="28"/>
          <w:szCs w:val="28"/>
        </w:rPr>
        <w:t xml:space="preserve"> на </w:t>
      </w:r>
      <w:r w:rsidRPr="00466FF8">
        <w:rPr>
          <w:sz w:val="28"/>
          <w:szCs w:val="28"/>
        </w:rPr>
        <w:lastRenderedPageBreak/>
        <w:t xml:space="preserve">сумму </w:t>
      </w:r>
      <w:r>
        <w:rPr>
          <w:sz w:val="28"/>
          <w:szCs w:val="28"/>
        </w:rPr>
        <w:t>382,16</w:t>
      </w:r>
      <w:r w:rsidRPr="00466FF8">
        <w:rPr>
          <w:sz w:val="28"/>
          <w:szCs w:val="28"/>
        </w:rPr>
        <w:t xml:space="preserve"> тыс. руб. (4 чел)</w:t>
      </w:r>
      <w:r>
        <w:rPr>
          <w:sz w:val="28"/>
          <w:szCs w:val="28"/>
        </w:rPr>
        <w:t>,4</w:t>
      </w:r>
      <w:r w:rsidRPr="00466FF8">
        <w:rPr>
          <w:sz w:val="28"/>
          <w:szCs w:val="28"/>
        </w:rPr>
        <w:t xml:space="preserve"> квартал</w:t>
      </w:r>
      <w:proofErr w:type="gramEnd"/>
      <w:r w:rsidRPr="00466FF8">
        <w:rPr>
          <w:sz w:val="28"/>
          <w:szCs w:val="28"/>
        </w:rPr>
        <w:t xml:space="preserve"> на сумму </w:t>
      </w:r>
      <w:r>
        <w:rPr>
          <w:sz w:val="28"/>
          <w:szCs w:val="28"/>
        </w:rPr>
        <w:t>382,16</w:t>
      </w:r>
      <w:r w:rsidRPr="00466FF8">
        <w:rPr>
          <w:sz w:val="28"/>
          <w:szCs w:val="28"/>
        </w:rPr>
        <w:t xml:space="preserve"> тыс. руб. (4 чел)</w:t>
      </w:r>
      <w:r>
        <w:rPr>
          <w:sz w:val="28"/>
          <w:szCs w:val="28"/>
        </w:rPr>
        <w:t>, год</w:t>
      </w:r>
      <w:r w:rsidRPr="00466FF8">
        <w:rPr>
          <w:sz w:val="28"/>
          <w:szCs w:val="28"/>
        </w:rPr>
        <w:t xml:space="preserve"> на сумму </w:t>
      </w:r>
      <w:r>
        <w:rPr>
          <w:sz w:val="28"/>
          <w:szCs w:val="28"/>
        </w:rPr>
        <w:t>51,04</w:t>
      </w:r>
      <w:r w:rsidRPr="00466FF8">
        <w:rPr>
          <w:sz w:val="28"/>
          <w:szCs w:val="28"/>
        </w:rPr>
        <w:t xml:space="preserve"> тыс. руб. (4 чел);</w:t>
      </w:r>
    </w:p>
    <w:p w:rsidR="00B54F49" w:rsidRPr="007139E1" w:rsidRDefault="00B54F49" w:rsidP="00B54F49">
      <w:pPr>
        <w:ind w:firstLine="709"/>
        <w:jc w:val="both"/>
        <w:rPr>
          <w:sz w:val="28"/>
          <w:szCs w:val="28"/>
        </w:rPr>
      </w:pPr>
      <w:proofErr w:type="gramStart"/>
      <w:r>
        <w:rPr>
          <w:sz w:val="28"/>
          <w:szCs w:val="28"/>
        </w:rPr>
        <w:t xml:space="preserve">3) </w:t>
      </w:r>
      <w:r>
        <w:rPr>
          <w:color w:val="000000" w:themeColor="text1"/>
          <w:sz w:val="28"/>
          <w:szCs w:val="28"/>
        </w:rPr>
        <w:t xml:space="preserve">на поощрительную выплату сотрудникам ФПС ГПС Главного </w:t>
      </w:r>
      <w:r w:rsidRPr="005D39C7">
        <w:rPr>
          <w:color w:val="000000" w:themeColor="text1"/>
          <w:sz w:val="28"/>
          <w:szCs w:val="28"/>
        </w:rPr>
        <w:t xml:space="preserve">управления </w:t>
      </w:r>
      <w:r>
        <w:rPr>
          <w:color w:val="000000" w:themeColor="text1"/>
          <w:sz w:val="28"/>
          <w:szCs w:val="28"/>
        </w:rPr>
        <w:t xml:space="preserve">за 2023 год </w:t>
      </w:r>
      <w:r w:rsidRPr="005D39C7">
        <w:rPr>
          <w:color w:val="000000" w:themeColor="text1"/>
          <w:sz w:val="28"/>
          <w:szCs w:val="28"/>
        </w:rPr>
        <w:t xml:space="preserve">на сумму </w:t>
      </w:r>
      <w:r>
        <w:rPr>
          <w:color w:val="000000" w:themeColor="text1"/>
          <w:sz w:val="28"/>
          <w:szCs w:val="28"/>
        </w:rPr>
        <w:t>72514,88</w:t>
      </w:r>
      <w:r w:rsidRPr="005D39C7">
        <w:rPr>
          <w:color w:val="000000" w:themeColor="text1"/>
          <w:sz w:val="28"/>
          <w:szCs w:val="28"/>
        </w:rPr>
        <w:t xml:space="preserve"> тыс. руб., в том числе по итогам работы за 1 квартал на сумму </w:t>
      </w:r>
      <w:r>
        <w:rPr>
          <w:color w:val="000000" w:themeColor="text1"/>
          <w:sz w:val="28"/>
          <w:szCs w:val="28"/>
        </w:rPr>
        <w:t>6622,39</w:t>
      </w:r>
      <w:r w:rsidRPr="005D39C7">
        <w:rPr>
          <w:color w:val="000000" w:themeColor="text1"/>
          <w:sz w:val="28"/>
          <w:szCs w:val="28"/>
        </w:rPr>
        <w:t xml:space="preserve"> тыс. руб. (</w:t>
      </w:r>
      <w:r>
        <w:rPr>
          <w:color w:val="000000" w:themeColor="text1"/>
          <w:sz w:val="28"/>
          <w:szCs w:val="28"/>
        </w:rPr>
        <w:t>265</w:t>
      </w:r>
      <w:r w:rsidRPr="005D39C7">
        <w:rPr>
          <w:color w:val="000000" w:themeColor="text1"/>
          <w:sz w:val="28"/>
          <w:szCs w:val="28"/>
        </w:rPr>
        <w:t xml:space="preserve"> чел.), </w:t>
      </w:r>
      <w:r>
        <w:rPr>
          <w:color w:val="000000" w:themeColor="text1"/>
          <w:sz w:val="28"/>
          <w:szCs w:val="28"/>
        </w:rPr>
        <w:t>профессионализм – 1819,63 тыс. руб. (86 чел.), соблюдение служебной дисциплины – 8702,42 тыс. руб. (336 чел.),  1 полугодие – 5757,46 тыс. руб. (324 чел.), 2</w:t>
      </w:r>
      <w:r w:rsidRPr="005D39C7">
        <w:rPr>
          <w:color w:val="000000" w:themeColor="text1"/>
          <w:sz w:val="28"/>
          <w:szCs w:val="28"/>
        </w:rPr>
        <w:t xml:space="preserve">квартал на сумму </w:t>
      </w:r>
      <w:r>
        <w:rPr>
          <w:color w:val="000000" w:themeColor="text1"/>
          <w:sz w:val="28"/>
          <w:szCs w:val="28"/>
        </w:rPr>
        <w:t>5993,62</w:t>
      </w:r>
      <w:r w:rsidRPr="005D39C7">
        <w:rPr>
          <w:color w:val="000000" w:themeColor="text1"/>
          <w:sz w:val="28"/>
          <w:szCs w:val="28"/>
        </w:rPr>
        <w:t xml:space="preserve"> тыс. руб</w:t>
      </w:r>
      <w:proofErr w:type="gramEnd"/>
      <w:r w:rsidRPr="005D39C7">
        <w:rPr>
          <w:color w:val="000000" w:themeColor="text1"/>
          <w:sz w:val="28"/>
          <w:szCs w:val="28"/>
        </w:rPr>
        <w:t>. (</w:t>
      </w:r>
      <w:proofErr w:type="gramStart"/>
      <w:r>
        <w:rPr>
          <w:color w:val="000000" w:themeColor="text1"/>
          <w:sz w:val="28"/>
          <w:szCs w:val="28"/>
        </w:rPr>
        <w:t>325</w:t>
      </w:r>
      <w:r w:rsidRPr="005D39C7">
        <w:rPr>
          <w:color w:val="000000" w:themeColor="text1"/>
          <w:sz w:val="28"/>
          <w:szCs w:val="28"/>
        </w:rPr>
        <w:t xml:space="preserve"> чел.)</w:t>
      </w:r>
      <w:r>
        <w:rPr>
          <w:color w:val="000000" w:themeColor="text1"/>
          <w:sz w:val="28"/>
          <w:szCs w:val="28"/>
        </w:rPr>
        <w:t xml:space="preserve">, </w:t>
      </w:r>
      <w:r w:rsidRPr="005876D2">
        <w:rPr>
          <w:color w:val="000000" w:themeColor="text1"/>
          <w:sz w:val="28"/>
          <w:szCs w:val="28"/>
        </w:rPr>
        <w:t xml:space="preserve">8 </w:t>
      </w:r>
      <w:r>
        <w:rPr>
          <w:color w:val="000000" w:themeColor="text1"/>
          <w:sz w:val="28"/>
          <w:szCs w:val="28"/>
        </w:rPr>
        <w:t>месяцев на сумму 6389,28 тыс. руб. (334 чел.), 9месяцев на сумму 6431,48 тыс. руб. (331 чел.), 3квартал на сумму 6557,87 тыс. руб. (334 чел.), 10месяцев на сумму 6617,18 тыс. руб. (339 чел.), за 4 квартал на сумму 6853,42 тыс. руб. (337 чел.), 11месяцев на сумму 6449,20 тыс. руб. (333 чел.), год на сумму 4320,93 тыс. руб. (342</w:t>
      </w:r>
      <w:proofErr w:type="gramEnd"/>
      <w:r>
        <w:rPr>
          <w:color w:val="000000" w:themeColor="text1"/>
          <w:sz w:val="28"/>
          <w:szCs w:val="28"/>
        </w:rPr>
        <w:t xml:space="preserve"> чел.);</w:t>
      </w:r>
    </w:p>
    <w:p w:rsidR="00B54F49" w:rsidRPr="00C840B0" w:rsidRDefault="00B54F49" w:rsidP="00B54F49">
      <w:pPr>
        <w:ind w:firstLine="709"/>
        <w:jc w:val="both"/>
        <w:rPr>
          <w:color w:val="000000" w:themeColor="text1"/>
          <w:sz w:val="28"/>
          <w:szCs w:val="28"/>
        </w:rPr>
      </w:pPr>
      <w:proofErr w:type="gramStart"/>
      <w:r w:rsidRPr="00C840B0">
        <w:rPr>
          <w:color w:val="000000" w:themeColor="text1"/>
          <w:sz w:val="28"/>
          <w:szCs w:val="28"/>
        </w:rPr>
        <w:t xml:space="preserve">3) на поощрительную выплату работникам ФПС ГПС Главного управления за 2023 год на сумму </w:t>
      </w:r>
      <w:r w:rsidRPr="00C840B0">
        <w:rPr>
          <w:sz w:val="28"/>
          <w:szCs w:val="28"/>
        </w:rPr>
        <w:t xml:space="preserve">108481,15 </w:t>
      </w:r>
      <w:r w:rsidRPr="00C840B0">
        <w:rPr>
          <w:color w:val="000000" w:themeColor="text1"/>
          <w:sz w:val="28"/>
          <w:szCs w:val="28"/>
        </w:rPr>
        <w:t>тыс. руб.</w:t>
      </w:r>
      <w:r w:rsidRPr="00C840B0">
        <w:rPr>
          <w:sz w:val="28"/>
          <w:szCs w:val="28"/>
        </w:rPr>
        <w:t>,</w:t>
      </w:r>
      <w:r w:rsidRPr="00C840B0">
        <w:rPr>
          <w:color w:val="000000" w:themeColor="text1"/>
          <w:sz w:val="28"/>
          <w:szCs w:val="28"/>
        </w:rPr>
        <w:t xml:space="preserve"> в том числе по итогам работы за 1 квартал на сумму 13966,26 тыс. руб. (521 чел.), 2 квартал на сумму 17387,58 тыс. руб. (522 чел.), 3 квартал на сумму 18972,32 тыс. руб. (510 чел.), 10 мес</w:t>
      </w:r>
      <w:r w:rsidR="00B83D37">
        <w:rPr>
          <w:color w:val="000000" w:themeColor="text1"/>
          <w:sz w:val="28"/>
          <w:szCs w:val="28"/>
        </w:rPr>
        <w:t>яцев</w:t>
      </w:r>
      <w:r w:rsidRPr="00C840B0">
        <w:rPr>
          <w:color w:val="000000" w:themeColor="text1"/>
          <w:sz w:val="28"/>
          <w:szCs w:val="28"/>
        </w:rPr>
        <w:t xml:space="preserve"> на сумму 15846,23 тыс. руб. (516 чел</w:t>
      </w:r>
      <w:proofErr w:type="gramEnd"/>
      <w:r w:rsidRPr="00C840B0">
        <w:rPr>
          <w:color w:val="000000" w:themeColor="text1"/>
          <w:sz w:val="28"/>
          <w:szCs w:val="28"/>
        </w:rPr>
        <w:t>.), 4 квартал на сумму 27719,63 тыс. руб. (518 чел.)</w:t>
      </w:r>
      <w:r>
        <w:rPr>
          <w:color w:val="000000" w:themeColor="text1"/>
          <w:sz w:val="28"/>
          <w:szCs w:val="28"/>
        </w:rPr>
        <w:t>,</w:t>
      </w:r>
      <w:r w:rsidRPr="00C840B0">
        <w:rPr>
          <w:color w:val="000000" w:themeColor="text1"/>
          <w:sz w:val="28"/>
          <w:szCs w:val="28"/>
        </w:rPr>
        <w:t xml:space="preserve"> год на сумму 14589,13 тыс. руб. (519 чел.);</w:t>
      </w:r>
    </w:p>
    <w:p w:rsidR="00B54F49" w:rsidRPr="00466FF8" w:rsidRDefault="00B54F49" w:rsidP="00B54F49">
      <w:pPr>
        <w:ind w:firstLine="709"/>
        <w:jc w:val="both"/>
        <w:rPr>
          <w:sz w:val="28"/>
          <w:szCs w:val="28"/>
        </w:rPr>
      </w:pPr>
      <w:proofErr w:type="gramStart"/>
      <w:r w:rsidRPr="00C840B0">
        <w:rPr>
          <w:sz w:val="28"/>
          <w:szCs w:val="28"/>
        </w:rPr>
        <w:t>4) на поощрительную выплату ФГГС Главного управления за 2023 на сумму</w:t>
      </w:r>
      <w:r>
        <w:rPr>
          <w:sz w:val="28"/>
          <w:szCs w:val="28"/>
        </w:rPr>
        <w:t>3814,33</w:t>
      </w:r>
      <w:r w:rsidRPr="00466FF8">
        <w:rPr>
          <w:sz w:val="28"/>
          <w:szCs w:val="28"/>
        </w:rPr>
        <w:t xml:space="preserve"> тыс. руб., в том числе по итогам </w:t>
      </w:r>
      <w:proofErr w:type="spellStart"/>
      <w:r w:rsidRPr="00466FF8">
        <w:rPr>
          <w:sz w:val="28"/>
          <w:szCs w:val="28"/>
        </w:rPr>
        <w:t>работыза</w:t>
      </w:r>
      <w:proofErr w:type="spellEnd"/>
      <w:r w:rsidRPr="00466FF8">
        <w:rPr>
          <w:sz w:val="28"/>
          <w:szCs w:val="28"/>
        </w:rPr>
        <w:t xml:space="preserve"> 1 полугодие на сумму 765,00 тыс. руб. (22 чел.)</w:t>
      </w:r>
      <w:r>
        <w:rPr>
          <w:sz w:val="28"/>
          <w:szCs w:val="28"/>
        </w:rPr>
        <w:t>, 3 квартал на сумму 371,71 тыс. руб. (23 чел.), 10 мес</w:t>
      </w:r>
      <w:r w:rsidR="00B83D37">
        <w:rPr>
          <w:sz w:val="28"/>
          <w:szCs w:val="28"/>
        </w:rPr>
        <w:t>яцев</w:t>
      </w:r>
      <w:r>
        <w:rPr>
          <w:sz w:val="28"/>
          <w:szCs w:val="28"/>
        </w:rPr>
        <w:t xml:space="preserve"> на сумму 392,35 тыс. руб. (24 чел.), 4 кв</w:t>
      </w:r>
      <w:r w:rsidR="00D15F89">
        <w:rPr>
          <w:sz w:val="28"/>
          <w:szCs w:val="28"/>
        </w:rPr>
        <w:t>артал</w:t>
      </w:r>
      <w:r>
        <w:rPr>
          <w:sz w:val="28"/>
          <w:szCs w:val="28"/>
        </w:rPr>
        <w:t xml:space="preserve"> на сумму 1531,88 тыс. руб. (24 чел.), год на сумму 753,39</w:t>
      </w:r>
      <w:proofErr w:type="gramEnd"/>
      <w:r>
        <w:rPr>
          <w:sz w:val="28"/>
          <w:szCs w:val="28"/>
        </w:rPr>
        <w:t xml:space="preserve"> тыс. руб. (24 чел.)</w:t>
      </w:r>
      <w:r w:rsidRPr="00466FF8">
        <w:rPr>
          <w:sz w:val="28"/>
          <w:szCs w:val="28"/>
        </w:rPr>
        <w:t>;</w:t>
      </w:r>
    </w:p>
    <w:p w:rsidR="00B54F49" w:rsidRDefault="00B54F49" w:rsidP="00B54F49">
      <w:pPr>
        <w:ind w:firstLine="709"/>
        <w:jc w:val="both"/>
        <w:rPr>
          <w:sz w:val="28"/>
          <w:szCs w:val="28"/>
        </w:rPr>
      </w:pPr>
      <w:proofErr w:type="gramStart"/>
      <w:r w:rsidRPr="00C840B0">
        <w:rPr>
          <w:sz w:val="28"/>
          <w:szCs w:val="28"/>
        </w:rPr>
        <w:t>5)</w:t>
      </w:r>
      <w:r w:rsidRPr="00466FF8">
        <w:rPr>
          <w:color w:val="000000" w:themeColor="text1"/>
          <w:sz w:val="28"/>
          <w:szCs w:val="28"/>
        </w:rPr>
        <w:t xml:space="preserve">на поощрительную выплату работникам МЧС Главного управления за 2023 год на сумму </w:t>
      </w:r>
      <w:r>
        <w:rPr>
          <w:color w:val="000000" w:themeColor="text1"/>
          <w:sz w:val="28"/>
          <w:szCs w:val="28"/>
        </w:rPr>
        <w:t>10952,74</w:t>
      </w:r>
      <w:r w:rsidRPr="00466FF8">
        <w:rPr>
          <w:color w:val="000000" w:themeColor="text1"/>
          <w:sz w:val="28"/>
          <w:szCs w:val="28"/>
        </w:rPr>
        <w:t xml:space="preserve"> тыс. руб., в том числе по итогам работы за 1 квартал на сумму 1169,56 тыс. руб. (47 чел.), 2 квартал на сумму 1214,59 тыс. руб. (47 чел.)</w:t>
      </w:r>
      <w:r>
        <w:rPr>
          <w:color w:val="000000" w:themeColor="text1"/>
          <w:sz w:val="28"/>
          <w:szCs w:val="28"/>
        </w:rPr>
        <w:t>, 3</w:t>
      </w:r>
      <w:r w:rsidRPr="00466FF8">
        <w:rPr>
          <w:color w:val="000000" w:themeColor="text1"/>
          <w:sz w:val="28"/>
          <w:szCs w:val="28"/>
        </w:rPr>
        <w:t xml:space="preserve"> квартал на сумму 1</w:t>
      </w:r>
      <w:r>
        <w:rPr>
          <w:color w:val="000000" w:themeColor="text1"/>
          <w:sz w:val="28"/>
          <w:szCs w:val="28"/>
        </w:rPr>
        <w:t>949</w:t>
      </w:r>
      <w:r w:rsidRPr="00466FF8">
        <w:rPr>
          <w:color w:val="000000" w:themeColor="text1"/>
          <w:sz w:val="28"/>
          <w:szCs w:val="28"/>
        </w:rPr>
        <w:t>,5</w:t>
      </w:r>
      <w:r>
        <w:rPr>
          <w:color w:val="000000" w:themeColor="text1"/>
          <w:sz w:val="28"/>
          <w:szCs w:val="28"/>
        </w:rPr>
        <w:t>7</w:t>
      </w:r>
      <w:r w:rsidRPr="00466FF8">
        <w:rPr>
          <w:color w:val="000000" w:themeColor="text1"/>
          <w:sz w:val="28"/>
          <w:szCs w:val="28"/>
        </w:rPr>
        <w:t xml:space="preserve"> тыс. руб. (4</w:t>
      </w:r>
      <w:r>
        <w:rPr>
          <w:color w:val="000000" w:themeColor="text1"/>
          <w:sz w:val="28"/>
          <w:szCs w:val="28"/>
        </w:rPr>
        <w:t>6</w:t>
      </w:r>
      <w:r w:rsidRPr="00466FF8">
        <w:rPr>
          <w:color w:val="000000" w:themeColor="text1"/>
          <w:sz w:val="28"/>
          <w:szCs w:val="28"/>
        </w:rPr>
        <w:t xml:space="preserve"> чел.)</w:t>
      </w:r>
      <w:r>
        <w:rPr>
          <w:color w:val="000000" w:themeColor="text1"/>
          <w:sz w:val="28"/>
          <w:szCs w:val="28"/>
        </w:rPr>
        <w:t>, 10 мес</w:t>
      </w:r>
      <w:r w:rsidR="00D15F89">
        <w:rPr>
          <w:color w:val="000000" w:themeColor="text1"/>
          <w:sz w:val="28"/>
          <w:szCs w:val="28"/>
        </w:rPr>
        <w:t>яцев</w:t>
      </w:r>
      <w:r w:rsidRPr="00466FF8">
        <w:rPr>
          <w:color w:val="000000" w:themeColor="text1"/>
          <w:sz w:val="28"/>
          <w:szCs w:val="28"/>
        </w:rPr>
        <w:t xml:space="preserve"> на сумму 1</w:t>
      </w:r>
      <w:r>
        <w:rPr>
          <w:color w:val="000000" w:themeColor="text1"/>
          <w:sz w:val="28"/>
          <w:szCs w:val="28"/>
        </w:rPr>
        <w:t>763</w:t>
      </w:r>
      <w:r w:rsidRPr="00466FF8">
        <w:rPr>
          <w:color w:val="000000" w:themeColor="text1"/>
          <w:sz w:val="28"/>
          <w:szCs w:val="28"/>
        </w:rPr>
        <w:t>,</w:t>
      </w:r>
      <w:r>
        <w:rPr>
          <w:color w:val="000000" w:themeColor="text1"/>
          <w:sz w:val="28"/>
          <w:szCs w:val="28"/>
        </w:rPr>
        <w:t>06</w:t>
      </w:r>
      <w:r w:rsidRPr="00466FF8">
        <w:rPr>
          <w:color w:val="000000" w:themeColor="text1"/>
          <w:sz w:val="28"/>
          <w:szCs w:val="28"/>
        </w:rPr>
        <w:t xml:space="preserve"> тыс. руб. (4</w:t>
      </w:r>
      <w:r>
        <w:rPr>
          <w:color w:val="000000" w:themeColor="text1"/>
          <w:sz w:val="28"/>
          <w:szCs w:val="28"/>
        </w:rPr>
        <w:t>6</w:t>
      </w:r>
      <w:r w:rsidRPr="00466FF8">
        <w:rPr>
          <w:color w:val="000000" w:themeColor="text1"/>
          <w:sz w:val="28"/>
          <w:szCs w:val="28"/>
        </w:rPr>
        <w:t xml:space="preserve"> чел.)</w:t>
      </w:r>
      <w:r>
        <w:rPr>
          <w:color w:val="000000" w:themeColor="text1"/>
          <w:sz w:val="28"/>
          <w:szCs w:val="28"/>
        </w:rPr>
        <w:t>, 4</w:t>
      </w:r>
      <w:proofErr w:type="gramEnd"/>
      <w:r>
        <w:rPr>
          <w:color w:val="000000" w:themeColor="text1"/>
          <w:sz w:val="28"/>
          <w:szCs w:val="28"/>
        </w:rPr>
        <w:t xml:space="preserve"> квартал</w:t>
      </w:r>
      <w:r w:rsidRPr="00466FF8">
        <w:rPr>
          <w:color w:val="000000" w:themeColor="text1"/>
          <w:sz w:val="28"/>
          <w:szCs w:val="28"/>
        </w:rPr>
        <w:t xml:space="preserve"> на сумму </w:t>
      </w:r>
      <w:r>
        <w:rPr>
          <w:color w:val="000000" w:themeColor="text1"/>
          <w:sz w:val="28"/>
          <w:szCs w:val="28"/>
        </w:rPr>
        <w:t>3032,00</w:t>
      </w:r>
      <w:r w:rsidRPr="00466FF8">
        <w:rPr>
          <w:color w:val="000000" w:themeColor="text1"/>
          <w:sz w:val="28"/>
          <w:szCs w:val="28"/>
        </w:rPr>
        <w:t xml:space="preserve"> тыс. руб. (4</w:t>
      </w:r>
      <w:r>
        <w:rPr>
          <w:color w:val="000000" w:themeColor="text1"/>
          <w:sz w:val="28"/>
          <w:szCs w:val="28"/>
        </w:rPr>
        <w:t>8</w:t>
      </w:r>
      <w:r w:rsidRPr="00466FF8">
        <w:rPr>
          <w:color w:val="000000" w:themeColor="text1"/>
          <w:sz w:val="28"/>
          <w:szCs w:val="28"/>
        </w:rPr>
        <w:t xml:space="preserve"> чел.)</w:t>
      </w:r>
      <w:r>
        <w:rPr>
          <w:color w:val="000000" w:themeColor="text1"/>
          <w:sz w:val="28"/>
          <w:szCs w:val="28"/>
        </w:rPr>
        <w:t>, год</w:t>
      </w:r>
      <w:r w:rsidRPr="00466FF8">
        <w:rPr>
          <w:color w:val="000000" w:themeColor="text1"/>
          <w:sz w:val="28"/>
          <w:szCs w:val="28"/>
        </w:rPr>
        <w:t xml:space="preserve"> на сумму 1</w:t>
      </w:r>
      <w:r>
        <w:rPr>
          <w:color w:val="000000" w:themeColor="text1"/>
          <w:sz w:val="28"/>
          <w:szCs w:val="28"/>
        </w:rPr>
        <w:t>823,96</w:t>
      </w:r>
      <w:r w:rsidRPr="00466FF8">
        <w:rPr>
          <w:color w:val="000000" w:themeColor="text1"/>
          <w:sz w:val="28"/>
          <w:szCs w:val="28"/>
        </w:rPr>
        <w:t xml:space="preserve"> тыс. руб. (4</w:t>
      </w:r>
      <w:r>
        <w:rPr>
          <w:color w:val="000000" w:themeColor="text1"/>
          <w:sz w:val="28"/>
          <w:szCs w:val="28"/>
        </w:rPr>
        <w:t>8</w:t>
      </w:r>
      <w:r w:rsidRPr="00466FF8">
        <w:rPr>
          <w:color w:val="000000" w:themeColor="text1"/>
          <w:sz w:val="28"/>
          <w:szCs w:val="28"/>
        </w:rPr>
        <w:t xml:space="preserve"> чел.)</w:t>
      </w:r>
      <w:r>
        <w:rPr>
          <w:color w:val="000000" w:themeColor="text1"/>
          <w:sz w:val="28"/>
          <w:szCs w:val="28"/>
        </w:rPr>
        <w:t>.</w:t>
      </w:r>
    </w:p>
    <w:p w:rsidR="00B54F49" w:rsidRPr="001907FE" w:rsidRDefault="00B54F49" w:rsidP="00B54F49">
      <w:pPr>
        <w:ind w:firstLine="709"/>
        <w:jc w:val="both"/>
        <w:rPr>
          <w:sz w:val="28"/>
          <w:szCs w:val="28"/>
        </w:rPr>
      </w:pPr>
      <w:proofErr w:type="gramStart"/>
      <w:r>
        <w:rPr>
          <w:sz w:val="28"/>
          <w:szCs w:val="28"/>
        </w:rPr>
        <w:t xml:space="preserve">Также, за 2023 год личному составу Главного управления оказана дополнительная материальная помощь на общую сумму 1415,38 тыс. руб. (79 чел.), </w:t>
      </w:r>
      <w:r w:rsidRPr="001907FE">
        <w:rPr>
          <w:sz w:val="28"/>
          <w:szCs w:val="28"/>
        </w:rPr>
        <w:t xml:space="preserve">в том числе сотрудникам ФПС ГПС на сумму </w:t>
      </w:r>
      <w:r>
        <w:rPr>
          <w:sz w:val="28"/>
          <w:szCs w:val="28"/>
        </w:rPr>
        <w:t>884</w:t>
      </w:r>
      <w:r w:rsidRPr="001907FE">
        <w:rPr>
          <w:sz w:val="28"/>
          <w:szCs w:val="28"/>
        </w:rPr>
        <w:t>,</w:t>
      </w:r>
      <w:r>
        <w:rPr>
          <w:sz w:val="28"/>
          <w:szCs w:val="28"/>
        </w:rPr>
        <w:t>26</w:t>
      </w:r>
      <w:r w:rsidRPr="001907FE">
        <w:rPr>
          <w:sz w:val="28"/>
          <w:szCs w:val="28"/>
        </w:rPr>
        <w:t xml:space="preserve"> тыс. руб. (</w:t>
      </w:r>
      <w:r>
        <w:rPr>
          <w:sz w:val="28"/>
          <w:szCs w:val="28"/>
        </w:rPr>
        <w:t>36</w:t>
      </w:r>
      <w:r w:rsidRPr="001907FE">
        <w:rPr>
          <w:sz w:val="28"/>
          <w:szCs w:val="28"/>
        </w:rPr>
        <w:t xml:space="preserve"> чел.), работникам ФПС ГПС на сумму </w:t>
      </w:r>
      <w:r>
        <w:rPr>
          <w:sz w:val="28"/>
          <w:szCs w:val="28"/>
        </w:rPr>
        <w:t>491,12</w:t>
      </w:r>
      <w:r w:rsidRPr="001907FE">
        <w:rPr>
          <w:sz w:val="28"/>
          <w:szCs w:val="28"/>
        </w:rPr>
        <w:t xml:space="preserve"> тыс. руб. (</w:t>
      </w:r>
      <w:r>
        <w:rPr>
          <w:sz w:val="28"/>
          <w:szCs w:val="28"/>
        </w:rPr>
        <w:t>39</w:t>
      </w:r>
      <w:r w:rsidRPr="001907FE">
        <w:rPr>
          <w:sz w:val="28"/>
          <w:szCs w:val="28"/>
        </w:rPr>
        <w:t xml:space="preserve"> чел.), ФГГС на сумму </w:t>
      </w:r>
      <w:r>
        <w:rPr>
          <w:sz w:val="28"/>
          <w:szCs w:val="28"/>
        </w:rPr>
        <w:t>2</w:t>
      </w:r>
      <w:r w:rsidRPr="001907FE">
        <w:rPr>
          <w:sz w:val="28"/>
          <w:szCs w:val="28"/>
        </w:rPr>
        <w:t>0,00 тыс. руб. (</w:t>
      </w:r>
      <w:r>
        <w:rPr>
          <w:sz w:val="28"/>
          <w:szCs w:val="28"/>
        </w:rPr>
        <w:t>2</w:t>
      </w:r>
      <w:r w:rsidRPr="001907FE">
        <w:rPr>
          <w:sz w:val="28"/>
          <w:szCs w:val="28"/>
        </w:rPr>
        <w:t xml:space="preserve"> чел.), работникам МЧС на сумму </w:t>
      </w:r>
      <w:r>
        <w:rPr>
          <w:sz w:val="28"/>
          <w:szCs w:val="28"/>
        </w:rPr>
        <w:t>2</w:t>
      </w:r>
      <w:r w:rsidRPr="001907FE">
        <w:rPr>
          <w:sz w:val="28"/>
          <w:szCs w:val="28"/>
        </w:rPr>
        <w:t>0,00 тыс. руб. (</w:t>
      </w:r>
      <w:r>
        <w:rPr>
          <w:sz w:val="28"/>
          <w:szCs w:val="28"/>
        </w:rPr>
        <w:t>2</w:t>
      </w:r>
      <w:r w:rsidRPr="001907FE">
        <w:rPr>
          <w:sz w:val="28"/>
          <w:szCs w:val="28"/>
        </w:rPr>
        <w:t xml:space="preserve"> чел.).</w:t>
      </w:r>
      <w:proofErr w:type="gramEnd"/>
    </w:p>
    <w:p w:rsidR="00B54F49" w:rsidRDefault="00B54F49" w:rsidP="00B54F49">
      <w:pPr>
        <w:ind w:firstLine="709"/>
        <w:jc w:val="both"/>
      </w:pPr>
      <w:r w:rsidRPr="001907FE">
        <w:rPr>
          <w:sz w:val="28"/>
          <w:szCs w:val="28"/>
        </w:rPr>
        <w:t>Поданные рапорта военнослужащих, сотрудников ФПС и заявления</w:t>
      </w:r>
      <w:r>
        <w:rPr>
          <w:sz w:val="28"/>
          <w:szCs w:val="28"/>
        </w:rPr>
        <w:t xml:space="preserve"> ФГГС, работников об оказании дополнительной материальной помощи рассматривались </w:t>
      </w:r>
      <w:r w:rsidR="008A4C76">
        <w:rPr>
          <w:sz w:val="28"/>
          <w:szCs w:val="28"/>
        </w:rPr>
        <w:t xml:space="preserve">ежеквартально и </w:t>
      </w:r>
      <w:r>
        <w:rPr>
          <w:sz w:val="28"/>
          <w:szCs w:val="28"/>
        </w:rPr>
        <w:t>по мере поступления.</w:t>
      </w:r>
    </w:p>
    <w:p w:rsidR="00907AC3" w:rsidRPr="00F35EE9" w:rsidRDefault="00907AC3" w:rsidP="00907AC3">
      <w:pPr>
        <w:ind w:firstLine="567"/>
        <w:jc w:val="both"/>
        <w:rPr>
          <w:b/>
          <w:sz w:val="28"/>
          <w:szCs w:val="28"/>
          <w:highlight w:val="yellow"/>
        </w:rPr>
      </w:pPr>
    </w:p>
    <w:p w:rsidR="003C37FD" w:rsidRPr="007506C9" w:rsidRDefault="003C37FD" w:rsidP="003C37FD">
      <w:pPr>
        <w:ind w:firstLine="709"/>
        <w:jc w:val="both"/>
        <w:rPr>
          <w:sz w:val="28"/>
          <w:szCs w:val="28"/>
        </w:rPr>
      </w:pPr>
      <w:proofErr w:type="gramStart"/>
      <w:r w:rsidRPr="007506C9">
        <w:rPr>
          <w:sz w:val="28"/>
          <w:szCs w:val="28"/>
        </w:rPr>
        <w:t xml:space="preserve">Показатели бюджетной отчетности </w:t>
      </w:r>
      <w:r w:rsidR="002D7FCD" w:rsidRPr="007506C9">
        <w:rPr>
          <w:sz w:val="28"/>
          <w:szCs w:val="28"/>
        </w:rPr>
        <w:t xml:space="preserve">Главного управления </w:t>
      </w:r>
      <w:r w:rsidRPr="007506C9">
        <w:rPr>
          <w:sz w:val="28"/>
          <w:szCs w:val="28"/>
        </w:rPr>
        <w:t xml:space="preserve">сформированы исходя из </w:t>
      </w:r>
      <w:r w:rsidR="002D7FCD" w:rsidRPr="007506C9">
        <w:rPr>
          <w:sz w:val="28"/>
          <w:szCs w:val="28"/>
        </w:rPr>
        <w:t xml:space="preserve">положений </w:t>
      </w:r>
      <w:r w:rsidRPr="007506C9">
        <w:rPr>
          <w:sz w:val="28"/>
          <w:szCs w:val="28"/>
        </w:rPr>
        <w:t>нормативных правовых актов, регулирующих ведение б</w:t>
      </w:r>
      <w:r w:rsidR="002D7FCD" w:rsidRPr="007506C9">
        <w:rPr>
          <w:sz w:val="28"/>
          <w:szCs w:val="28"/>
        </w:rPr>
        <w:t>юджетн</w:t>
      </w:r>
      <w:r w:rsidRPr="007506C9">
        <w:rPr>
          <w:sz w:val="28"/>
          <w:szCs w:val="28"/>
        </w:rPr>
        <w:t xml:space="preserve">ого учета и составление бюджетной отчетности, </w:t>
      </w:r>
      <w:r w:rsidR="002D7FCD" w:rsidRPr="007506C9">
        <w:rPr>
          <w:sz w:val="28"/>
          <w:szCs w:val="28"/>
        </w:rPr>
        <w:t>с учетом требований федеральных стандартов бухгалтерского учет</w:t>
      </w:r>
      <w:r w:rsidRPr="007506C9">
        <w:rPr>
          <w:sz w:val="28"/>
          <w:szCs w:val="28"/>
        </w:rPr>
        <w:t xml:space="preserve">а </w:t>
      </w:r>
      <w:r w:rsidR="002D7FCD" w:rsidRPr="007506C9">
        <w:rPr>
          <w:sz w:val="28"/>
          <w:szCs w:val="28"/>
        </w:rPr>
        <w:t>для организаций государственного сектора и писем М</w:t>
      </w:r>
      <w:r w:rsidRPr="007506C9">
        <w:rPr>
          <w:sz w:val="28"/>
          <w:szCs w:val="28"/>
        </w:rPr>
        <w:t>ин</w:t>
      </w:r>
      <w:r w:rsidR="002D7FCD" w:rsidRPr="007506C9">
        <w:rPr>
          <w:sz w:val="28"/>
          <w:szCs w:val="28"/>
        </w:rPr>
        <w:t xml:space="preserve">истерства </w:t>
      </w:r>
      <w:r w:rsidRPr="007506C9">
        <w:rPr>
          <w:sz w:val="28"/>
          <w:szCs w:val="28"/>
        </w:rPr>
        <w:t>фина</w:t>
      </w:r>
      <w:r w:rsidR="002D7FCD" w:rsidRPr="007506C9">
        <w:rPr>
          <w:sz w:val="28"/>
          <w:szCs w:val="28"/>
        </w:rPr>
        <w:t>нсов</w:t>
      </w:r>
      <w:r w:rsidRPr="007506C9">
        <w:rPr>
          <w:sz w:val="28"/>
          <w:szCs w:val="28"/>
        </w:rPr>
        <w:t xml:space="preserve"> Российской Федерации и </w:t>
      </w:r>
      <w:r w:rsidR="002D7FCD" w:rsidRPr="007506C9">
        <w:rPr>
          <w:sz w:val="28"/>
          <w:szCs w:val="28"/>
        </w:rPr>
        <w:t>Федерального казначейства.</w:t>
      </w:r>
      <w:proofErr w:type="gramEnd"/>
    </w:p>
    <w:p w:rsidR="002E65EF" w:rsidRPr="004E55B5" w:rsidRDefault="002D7FCD" w:rsidP="00BF4455">
      <w:pPr>
        <w:ind w:firstLine="709"/>
        <w:jc w:val="both"/>
        <w:rPr>
          <w:sz w:val="28"/>
          <w:szCs w:val="28"/>
        </w:rPr>
      </w:pPr>
      <w:proofErr w:type="gramStart"/>
      <w:r w:rsidRPr="007506C9">
        <w:rPr>
          <w:sz w:val="28"/>
          <w:szCs w:val="28"/>
        </w:rPr>
        <w:t xml:space="preserve">В соответствии с требованиями пункта 8 приказа Министерства финансов Российской Федерации от 28.12.2010 № 191н «Об утверждении инструкции о </w:t>
      </w:r>
      <w:r w:rsidRPr="007506C9">
        <w:rPr>
          <w:sz w:val="28"/>
          <w:szCs w:val="28"/>
        </w:rPr>
        <w:lastRenderedPageBreak/>
        <w:t>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w:t>
      </w:r>
      <w:r w:rsidR="00BF4455" w:rsidRPr="007506C9">
        <w:rPr>
          <w:sz w:val="28"/>
          <w:szCs w:val="28"/>
        </w:rPr>
        <w:t xml:space="preserve"> государственной интегрированной информационной системы управления общественными финансами «Электронный бюджет</w:t>
      </w:r>
      <w:proofErr w:type="gramEnd"/>
      <w:r w:rsidR="00BF4455" w:rsidRPr="007506C9">
        <w:rPr>
          <w:sz w:val="28"/>
          <w:szCs w:val="28"/>
        </w:rPr>
        <w:t>» представлены в статусе «Показатели отсутствуют»</w:t>
      </w:r>
      <w:r w:rsidR="002E65EF" w:rsidRPr="007506C9">
        <w:rPr>
          <w:sz w:val="28"/>
          <w:szCs w:val="28"/>
        </w:rPr>
        <w:t xml:space="preserve">: </w:t>
      </w:r>
    </w:p>
    <w:p w:rsidR="005815EA" w:rsidRPr="004E55B5" w:rsidRDefault="005815EA" w:rsidP="00BF4455">
      <w:pPr>
        <w:ind w:firstLine="709"/>
        <w:jc w:val="both"/>
        <w:rPr>
          <w:sz w:val="28"/>
          <w:szCs w:val="28"/>
        </w:rPr>
      </w:pPr>
    </w:p>
    <w:tbl>
      <w:tblPr>
        <w:tblW w:w="10037" w:type="dxa"/>
        <w:tblInd w:w="93" w:type="dxa"/>
        <w:tblLook w:val="04A0" w:firstRow="1" w:lastRow="0" w:firstColumn="1" w:lastColumn="0" w:noHBand="0" w:noVBand="1"/>
      </w:tblPr>
      <w:tblGrid>
        <w:gridCol w:w="517"/>
        <w:gridCol w:w="1341"/>
        <w:gridCol w:w="5540"/>
        <w:gridCol w:w="1831"/>
        <w:gridCol w:w="808"/>
      </w:tblGrid>
      <w:tr w:rsidR="00EB4787" w:rsidRPr="00F462C4" w:rsidTr="00423B5C">
        <w:trPr>
          <w:trHeight w:val="255"/>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787" w:rsidRPr="00F462C4" w:rsidRDefault="00EB4787" w:rsidP="008E698A">
            <w:pPr>
              <w:jc w:val="center"/>
              <w:rPr>
                <w:b/>
                <w:bCs/>
                <w:iCs/>
                <w:sz w:val="20"/>
                <w:szCs w:val="20"/>
              </w:rPr>
            </w:pPr>
            <w:r w:rsidRPr="00550F80">
              <w:rPr>
                <w:b/>
                <w:bCs/>
                <w:iCs/>
                <w:sz w:val="20"/>
                <w:szCs w:val="20"/>
              </w:rPr>
              <w:t> </w:t>
            </w:r>
            <w:r w:rsidRPr="00F462C4">
              <w:rPr>
                <w:b/>
                <w:bCs/>
                <w:iCs/>
                <w:sz w:val="20"/>
                <w:szCs w:val="20"/>
              </w:rPr>
              <w:t xml:space="preserve">№ </w:t>
            </w:r>
            <w:proofErr w:type="gramStart"/>
            <w:r w:rsidRPr="00F462C4">
              <w:rPr>
                <w:b/>
                <w:bCs/>
                <w:iCs/>
                <w:sz w:val="20"/>
                <w:szCs w:val="20"/>
              </w:rPr>
              <w:t>п</w:t>
            </w:r>
            <w:proofErr w:type="gramEnd"/>
            <w:r w:rsidRPr="00F462C4">
              <w:rPr>
                <w:b/>
                <w:bCs/>
                <w:iCs/>
                <w:sz w:val="20"/>
                <w:szCs w:val="20"/>
              </w:rPr>
              <w:t>/п</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EB4787" w:rsidRPr="00F462C4" w:rsidRDefault="00EB4787" w:rsidP="008E698A">
            <w:pPr>
              <w:jc w:val="center"/>
              <w:rPr>
                <w:b/>
                <w:bCs/>
                <w:sz w:val="20"/>
                <w:szCs w:val="20"/>
              </w:rPr>
            </w:pPr>
            <w:r w:rsidRPr="00F462C4">
              <w:rPr>
                <w:b/>
                <w:bCs/>
                <w:sz w:val="20"/>
                <w:szCs w:val="20"/>
              </w:rPr>
              <w:t>Форма</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rsidR="00EB4787" w:rsidRPr="00F462C4" w:rsidRDefault="00EB4787" w:rsidP="008E698A">
            <w:pPr>
              <w:jc w:val="center"/>
              <w:rPr>
                <w:b/>
                <w:bCs/>
                <w:sz w:val="20"/>
                <w:szCs w:val="20"/>
              </w:rPr>
            </w:pPr>
            <w:r w:rsidRPr="00F462C4">
              <w:rPr>
                <w:b/>
                <w:bCs/>
                <w:sz w:val="20"/>
                <w:szCs w:val="20"/>
              </w:rPr>
              <w:t>Наименование</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EB4787" w:rsidRPr="00F462C4" w:rsidRDefault="00EB4787" w:rsidP="008E698A">
            <w:pPr>
              <w:jc w:val="center"/>
              <w:rPr>
                <w:b/>
                <w:bCs/>
                <w:sz w:val="20"/>
                <w:szCs w:val="20"/>
              </w:rPr>
            </w:pPr>
            <w:r w:rsidRPr="00F462C4">
              <w:rPr>
                <w:b/>
                <w:bCs/>
                <w:sz w:val="20"/>
                <w:szCs w:val="20"/>
              </w:rPr>
              <w:t>Счет</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B4787" w:rsidRPr="00F462C4" w:rsidRDefault="00EB4787" w:rsidP="008E698A">
            <w:pPr>
              <w:jc w:val="center"/>
              <w:rPr>
                <w:b/>
                <w:bCs/>
                <w:sz w:val="20"/>
                <w:szCs w:val="20"/>
              </w:rPr>
            </w:pPr>
            <w:r w:rsidRPr="00F462C4">
              <w:rPr>
                <w:b/>
                <w:bCs/>
                <w:sz w:val="20"/>
                <w:szCs w:val="20"/>
              </w:rPr>
              <w:t>Номер</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1.20551.000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1.20551.561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1.20551.661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lang w:val="en-US"/>
              </w:rPr>
            </w:pPr>
            <w:r w:rsidRPr="00F462C4">
              <w:rPr>
                <w:sz w:val="20"/>
                <w:szCs w:val="20"/>
              </w:rPr>
              <w:t>1.205</w:t>
            </w:r>
            <w:r w:rsidRPr="00F462C4">
              <w:rPr>
                <w:sz w:val="20"/>
                <w:szCs w:val="20"/>
                <w:lang w:val="en-US"/>
              </w:rPr>
              <w:t>6</w:t>
            </w:r>
            <w:r w:rsidRPr="00F462C4">
              <w:rPr>
                <w:sz w:val="20"/>
                <w:szCs w:val="20"/>
              </w:rPr>
              <w:t>1.</w:t>
            </w:r>
            <w:r w:rsidRPr="00F462C4">
              <w:rPr>
                <w:sz w:val="20"/>
                <w:szCs w:val="20"/>
                <w:lang w:val="en-US"/>
              </w:rPr>
              <w:t>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1.205</w:t>
            </w:r>
            <w:r w:rsidRPr="00F462C4">
              <w:rPr>
                <w:sz w:val="20"/>
                <w:szCs w:val="20"/>
                <w:lang w:val="en-US"/>
              </w:rPr>
              <w:t>6</w:t>
            </w:r>
            <w:r w:rsidRPr="00F462C4">
              <w:rPr>
                <w:sz w:val="20"/>
                <w:szCs w:val="20"/>
              </w:rPr>
              <w:t>1.561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1.205</w:t>
            </w:r>
            <w:r w:rsidRPr="00F462C4">
              <w:rPr>
                <w:sz w:val="20"/>
                <w:szCs w:val="20"/>
                <w:lang w:val="en-US"/>
              </w:rPr>
              <w:t>6</w:t>
            </w:r>
            <w:r w:rsidRPr="00F462C4">
              <w:rPr>
                <w:sz w:val="20"/>
                <w:szCs w:val="20"/>
              </w:rPr>
              <w:t>1.</w:t>
            </w:r>
            <w:r w:rsidRPr="00F462C4">
              <w:rPr>
                <w:sz w:val="20"/>
                <w:szCs w:val="20"/>
                <w:lang w:val="en-US"/>
              </w:rPr>
              <w:t>6</w:t>
            </w:r>
            <w:r w:rsidRPr="00F462C4">
              <w:rPr>
                <w:sz w:val="20"/>
                <w:szCs w:val="20"/>
              </w:rPr>
              <w:t>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1.20651.000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1.20651.561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1.20651.661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9B4E58"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9B4E58" w:rsidRPr="007C52BF" w:rsidRDefault="00C83592" w:rsidP="009B4E58">
            <w:pPr>
              <w:jc w:val="right"/>
              <w:rPr>
                <w:iCs/>
                <w:sz w:val="20"/>
                <w:szCs w:val="20"/>
              </w:rPr>
            </w:pPr>
            <w:r>
              <w:rPr>
                <w:iCs/>
                <w:sz w:val="20"/>
                <w:szCs w:val="20"/>
              </w:rPr>
              <w:t>10</w:t>
            </w:r>
          </w:p>
        </w:tc>
        <w:tc>
          <w:tcPr>
            <w:tcW w:w="1341" w:type="dxa"/>
            <w:tcBorders>
              <w:top w:val="nil"/>
              <w:left w:val="nil"/>
              <w:bottom w:val="single" w:sz="4" w:space="0" w:color="auto"/>
              <w:right w:val="single" w:sz="4" w:space="0" w:color="auto"/>
            </w:tcBorders>
            <w:shd w:val="clear" w:color="auto" w:fill="auto"/>
            <w:noWrap/>
            <w:vAlign w:val="center"/>
          </w:tcPr>
          <w:p w:rsidR="009B4E58" w:rsidRPr="009B4E58" w:rsidRDefault="009B4E58" w:rsidP="009B4E58">
            <w:pPr>
              <w:jc w:val="right"/>
              <w:rPr>
                <w:sz w:val="20"/>
                <w:szCs w:val="20"/>
                <w:lang w:val="en-US"/>
              </w:rPr>
            </w:pPr>
            <w:r w:rsidRPr="00F462C4">
              <w:rPr>
                <w:sz w:val="20"/>
                <w:szCs w:val="20"/>
                <w:lang w:val="en-US"/>
              </w:rPr>
              <w:t>0</w:t>
            </w:r>
            <w:r w:rsidRPr="009B4E58">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1.2065</w:t>
            </w:r>
            <w:r>
              <w:rPr>
                <w:sz w:val="20"/>
                <w:szCs w:val="20"/>
              </w:rPr>
              <w:t>4</w:t>
            </w:r>
            <w:r w:rsidRPr="00F462C4">
              <w:rPr>
                <w:sz w:val="20"/>
                <w:szCs w:val="20"/>
              </w:rPr>
              <w:t>.</w:t>
            </w:r>
            <w:r>
              <w:rPr>
                <w:sz w:val="20"/>
                <w:szCs w:val="20"/>
              </w:rPr>
              <w:t>000</w:t>
            </w:r>
          </w:p>
        </w:tc>
        <w:tc>
          <w:tcPr>
            <w:tcW w:w="808"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jc w:val="right"/>
              <w:rPr>
                <w:sz w:val="20"/>
                <w:szCs w:val="20"/>
              </w:rPr>
            </w:pPr>
            <w:r w:rsidRPr="00F462C4">
              <w:rPr>
                <w:sz w:val="20"/>
                <w:szCs w:val="20"/>
              </w:rPr>
              <w:t>500</w:t>
            </w:r>
          </w:p>
        </w:tc>
      </w:tr>
      <w:tr w:rsidR="009B4E58"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9B4E58" w:rsidRPr="007C52BF" w:rsidRDefault="00C83592" w:rsidP="009B4E58">
            <w:pPr>
              <w:jc w:val="right"/>
              <w:rPr>
                <w:iCs/>
                <w:sz w:val="20"/>
                <w:szCs w:val="20"/>
              </w:rPr>
            </w:pPr>
            <w:r>
              <w:rPr>
                <w:iCs/>
                <w:sz w:val="20"/>
                <w:szCs w:val="20"/>
              </w:rPr>
              <w:t>11</w:t>
            </w:r>
          </w:p>
        </w:tc>
        <w:tc>
          <w:tcPr>
            <w:tcW w:w="1341" w:type="dxa"/>
            <w:tcBorders>
              <w:top w:val="nil"/>
              <w:left w:val="nil"/>
              <w:bottom w:val="single" w:sz="4" w:space="0" w:color="auto"/>
              <w:right w:val="single" w:sz="4" w:space="0" w:color="auto"/>
            </w:tcBorders>
            <w:shd w:val="clear" w:color="auto" w:fill="auto"/>
            <w:noWrap/>
            <w:vAlign w:val="center"/>
          </w:tcPr>
          <w:p w:rsidR="009B4E58" w:rsidRPr="009B4E58" w:rsidRDefault="009B4E58" w:rsidP="009B4E58">
            <w:pPr>
              <w:jc w:val="right"/>
              <w:rPr>
                <w:sz w:val="20"/>
                <w:szCs w:val="20"/>
                <w:lang w:val="en-US"/>
              </w:rPr>
            </w:pPr>
            <w:r w:rsidRPr="00F462C4">
              <w:rPr>
                <w:sz w:val="20"/>
                <w:szCs w:val="20"/>
                <w:lang w:val="en-US"/>
              </w:rPr>
              <w:t>0</w:t>
            </w:r>
            <w:r w:rsidRPr="009B4E58">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1.2065</w:t>
            </w:r>
            <w:r>
              <w:rPr>
                <w:sz w:val="20"/>
                <w:szCs w:val="20"/>
              </w:rPr>
              <w:t>4</w:t>
            </w:r>
            <w:r w:rsidRPr="00F462C4">
              <w:rPr>
                <w:sz w:val="20"/>
                <w:szCs w:val="20"/>
              </w:rPr>
              <w:t>.</w:t>
            </w:r>
            <w:r>
              <w:rPr>
                <w:sz w:val="20"/>
                <w:szCs w:val="20"/>
              </w:rPr>
              <w:t>561</w:t>
            </w:r>
          </w:p>
        </w:tc>
        <w:tc>
          <w:tcPr>
            <w:tcW w:w="808"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jc w:val="right"/>
              <w:rPr>
                <w:sz w:val="20"/>
                <w:szCs w:val="20"/>
              </w:rPr>
            </w:pPr>
            <w:r w:rsidRPr="00F462C4">
              <w:rPr>
                <w:sz w:val="20"/>
                <w:szCs w:val="20"/>
              </w:rPr>
              <w:t>500</w:t>
            </w:r>
          </w:p>
        </w:tc>
      </w:tr>
      <w:tr w:rsidR="009B4E58"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9B4E58" w:rsidRPr="007C52BF" w:rsidRDefault="00C83592" w:rsidP="009B4E58">
            <w:pPr>
              <w:jc w:val="right"/>
              <w:rPr>
                <w:iCs/>
                <w:sz w:val="20"/>
                <w:szCs w:val="20"/>
              </w:rPr>
            </w:pPr>
            <w:r>
              <w:rPr>
                <w:iCs/>
                <w:sz w:val="20"/>
                <w:szCs w:val="20"/>
              </w:rPr>
              <w:t>12</w:t>
            </w:r>
          </w:p>
        </w:tc>
        <w:tc>
          <w:tcPr>
            <w:tcW w:w="1341" w:type="dxa"/>
            <w:tcBorders>
              <w:top w:val="nil"/>
              <w:left w:val="nil"/>
              <w:bottom w:val="single" w:sz="4" w:space="0" w:color="auto"/>
              <w:right w:val="single" w:sz="4" w:space="0" w:color="auto"/>
            </w:tcBorders>
            <w:shd w:val="clear" w:color="auto" w:fill="auto"/>
            <w:noWrap/>
            <w:vAlign w:val="center"/>
          </w:tcPr>
          <w:p w:rsidR="009B4E58" w:rsidRPr="009B4E58" w:rsidRDefault="009B4E58" w:rsidP="009B4E58">
            <w:pPr>
              <w:jc w:val="right"/>
              <w:rPr>
                <w:sz w:val="20"/>
                <w:szCs w:val="20"/>
                <w:lang w:val="en-US"/>
              </w:rPr>
            </w:pPr>
            <w:r w:rsidRPr="00F462C4">
              <w:rPr>
                <w:sz w:val="20"/>
                <w:szCs w:val="20"/>
                <w:lang w:val="en-US"/>
              </w:rPr>
              <w:t>0</w:t>
            </w:r>
            <w:r w:rsidRPr="009B4E58">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1.2065</w:t>
            </w:r>
            <w:r>
              <w:rPr>
                <w:sz w:val="20"/>
                <w:szCs w:val="20"/>
              </w:rPr>
              <w:t>4</w:t>
            </w:r>
            <w:r w:rsidRPr="00F462C4">
              <w:rPr>
                <w:sz w:val="20"/>
                <w:szCs w:val="20"/>
              </w:rPr>
              <w:t>.</w:t>
            </w:r>
            <w:r>
              <w:rPr>
                <w:sz w:val="20"/>
                <w:szCs w:val="20"/>
              </w:rPr>
              <w:t>661</w:t>
            </w:r>
          </w:p>
        </w:tc>
        <w:tc>
          <w:tcPr>
            <w:tcW w:w="808"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1.20711.000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14</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1.20711.541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1.20711.641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1.20721.000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1.20721.541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1.20721.641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19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EB4787">
            <w:pPr>
              <w:rPr>
                <w:sz w:val="20"/>
                <w:szCs w:val="20"/>
              </w:rPr>
            </w:pPr>
            <w:r w:rsidRPr="00F462C4">
              <w:rPr>
                <w:sz w:val="20"/>
                <w:szCs w:val="20"/>
              </w:rPr>
              <w:t>1.20731.000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20</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1.20731.541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21</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1.20731.641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22</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1.30251.000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1.30251.831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9B4E58"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9B4E58" w:rsidRPr="007C52BF" w:rsidRDefault="00C83592" w:rsidP="009B4E58">
            <w:pPr>
              <w:jc w:val="right"/>
              <w:rPr>
                <w:iCs/>
                <w:sz w:val="20"/>
                <w:szCs w:val="20"/>
              </w:rPr>
            </w:pPr>
            <w:r>
              <w:rPr>
                <w:iCs/>
                <w:sz w:val="20"/>
                <w:szCs w:val="20"/>
              </w:rPr>
              <w:t>24</w:t>
            </w:r>
          </w:p>
        </w:tc>
        <w:tc>
          <w:tcPr>
            <w:tcW w:w="1341" w:type="dxa"/>
            <w:tcBorders>
              <w:top w:val="nil"/>
              <w:left w:val="nil"/>
              <w:bottom w:val="single" w:sz="4" w:space="0" w:color="auto"/>
              <w:right w:val="single" w:sz="4" w:space="0" w:color="auto"/>
            </w:tcBorders>
            <w:shd w:val="clear" w:color="auto" w:fill="auto"/>
            <w:noWrap/>
            <w:vAlign w:val="center"/>
          </w:tcPr>
          <w:p w:rsidR="009B4E58" w:rsidRPr="009B4E58" w:rsidRDefault="009B4E58" w:rsidP="009B4E58">
            <w:pPr>
              <w:jc w:val="right"/>
              <w:rPr>
                <w:sz w:val="20"/>
                <w:szCs w:val="20"/>
                <w:lang w:val="en-US"/>
              </w:rPr>
            </w:pPr>
            <w:r w:rsidRPr="00F462C4">
              <w:rPr>
                <w:sz w:val="20"/>
                <w:szCs w:val="20"/>
                <w:lang w:val="en-US"/>
              </w:rPr>
              <w:t>0</w:t>
            </w:r>
            <w:r w:rsidRPr="009B4E58">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1.3025</w:t>
            </w:r>
            <w:r>
              <w:rPr>
                <w:sz w:val="20"/>
                <w:szCs w:val="20"/>
              </w:rPr>
              <w:t>4</w:t>
            </w:r>
            <w:r w:rsidRPr="00F462C4">
              <w:rPr>
                <w:sz w:val="20"/>
                <w:szCs w:val="20"/>
              </w:rPr>
              <w:t>.</w:t>
            </w:r>
            <w:r>
              <w:rPr>
                <w:sz w:val="20"/>
                <w:szCs w:val="20"/>
              </w:rPr>
              <w:t>000</w:t>
            </w:r>
          </w:p>
        </w:tc>
        <w:tc>
          <w:tcPr>
            <w:tcW w:w="808"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jc w:val="right"/>
              <w:rPr>
                <w:sz w:val="20"/>
                <w:szCs w:val="20"/>
              </w:rPr>
            </w:pPr>
            <w:r w:rsidRPr="00F462C4">
              <w:rPr>
                <w:sz w:val="20"/>
                <w:szCs w:val="20"/>
              </w:rPr>
              <w:t>500</w:t>
            </w:r>
          </w:p>
        </w:tc>
      </w:tr>
      <w:tr w:rsidR="009B4E58"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9B4E58" w:rsidRPr="007C52BF" w:rsidRDefault="00C83592" w:rsidP="009B4E58">
            <w:pPr>
              <w:jc w:val="right"/>
              <w:rPr>
                <w:iCs/>
                <w:sz w:val="20"/>
                <w:szCs w:val="20"/>
              </w:rPr>
            </w:pPr>
            <w:r>
              <w:rPr>
                <w:iCs/>
                <w:sz w:val="20"/>
                <w:szCs w:val="20"/>
              </w:rPr>
              <w:t>25</w:t>
            </w:r>
          </w:p>
        </w:tc>
        <w:tc>
          <w:tcPr>
            <w:tcW w:w="1341" w:type="dxa"/>
            <w:tcBorders>
              <w:top w:val="nil"/>
              <w:left w:val="nil"/>
              <w:bottom w:val="single" w:sz="4" w:space="0" w:color="auto"/>
              <w:right w:val="single" w:sz="4" w:space="0" w:color="auto"/>
            </w:tcBorders>
            <w:shd w:val="clear" w:color="auto" w:fill="auto"/>
            <w:noWrap/>
            <w:vAlign w:val="center"/>
          </w:tcPr>
          <w:p w:rsidR="009B4E58" w:rsidRPr="009B4E58" w:rsidRDefault="009B4E58" w:rsidP="009B4E58">
            <w:pPr>
              <w:jc w:val="right"/>
              <w:rPr>
                <w:sz w:val="20"/>
                <w:szCs w:val="20"/>
                <w:lang w:val="en-US"/>
              </w:rPr>
            </w:pPr>
            <w:r w:rsidRPr="00F462C4">
              <w:rPr>
                <w:sz w:val="20"/>
                <w:szCs w:val="20"/>
                <w:lang w:val="en-US"/>
              </w:rPr>
              <w:t>0</w:t>
            </w:r>
            <w:r w:rsidRPr="009B4E58">
              <w:rPr>
                <w:sz w:val="20"/>
                <w:szCs w:val="20"/>
                <w:lang w:val="en-US"/>
              </w:rPr>
              <w:t>503125</w:t>
            </w:r>
          </w:p>
        </w:tc>
        <w:tc>
          <w:tcPr>
            <w:tcW w:w="5540"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rPr>
                <w:sz w:val="20"/>
                <w:szCs w:val="20"/>
              </w:rPr>
            </w:pPr>
            <w:r w:rsidRPr="00F462C4">
              <w:rPr>
                <w:sz w:val="20"/>
                <w:szCs w:val="20"/>
              </w:rPr>
              <w:t>1.3025</w:t>
            </w:r>
            <w:r>
              <w:rPr>
                <w:sz w:val="20"/>
                <w:szCs w:val="20"/>
              </w:rPr>
              <w:t>4</w:t>
            </w:r>
            <w:r w:rsidRPr="00F462C4">
              <w:rPr>
                <w:sz w:val="20"/>
                <w:szCs w:val="20"/>
              </w:rPr>
              <w:t>.831</w:t>
            </w:r>
          </w:p>
        </w:tc>
        <w:tc>
          <w:tcPr>
            <w:tcW w:w="808" w:type="dxa"/>
            <w:tcBorders>
              <w:top w:val="nil"/>
              <w:left w:val="nil"/>
              <w:bottom w:val="single" w:sz="4" w:space="0" w:color="auto"/>
              <w:right w:val="single" w:sz="4" w:space="0" w:color="auto"/>
            </w:tcBorders>
            <w:shd w:val="clear" w:color="auto" w:fill="auto"/>
            <w:noWrap/>
            <w:vAlign w:val="center"/>
          </w:tcPr>
          <w:p w:rsidR="009B4E58" w:rsidRPr="00F462C4" w:rsidRDefault="009B4E58" w:rsidP="009B4E58">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1.30305.000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1.30305.731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1.30305.831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29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1.30404.000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600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30</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1.30406.000</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31</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1.40110.151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32</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w:t>
            </w:r>
            <w:r w:rsidRPr="00F462C4">
              <w:rPr>
                <w:sz w:val="20"/>
                <w:szCs w:val="20"/>
                <w:lang w:val="en-US"/>
              </w:rPr>
              <w:t>6</w:t>
            </w:r>
            <w:r w:rsidRPr="00F462C4">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lang w:val="en-US"/>
              </w:rPr>
            </w:pPr>
            <w:r w:rsidRPr="00F462C4">
              <w:rPr>
                <w:sz w:val="20"/>
                <w:szCs w:val="20"/>
              </w:rPr>
              <w:t>1.40110.1</w:t>
            </w:r>
            <w:r w:rsidRPr="00F462C4">
              <w:rPr>
                <w:sz w:val="20"/>
                <w:szCs w:val="20"/>
                <w:lang w:val="en-US"/>
              </w:rPr>
              <w:t>89</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225f</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34</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lang w:val="en-US"/>
              </w:rPr>
            </w:pPr>
            <w:r w:rsidRPr="00F462C4">
              <w:rPr>
                <w:sz w:val="20"/>
                <w:szCs w:val="20"/>
              </w:rPr>
              <w:t>1.40110.1</w:t>
            </w:r>
            <w:r w:rsidRPr="00F462C4">
              <w:rPr>
                <w:sz w:val="20"/>
                <w:szCs w:val="20"/>
                <w:lang w:val="en-US"/>
              </w:rPr>
              <w:t>89</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225m</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w:t>
            </w:r>
            <w:r w:rsidRPr="00F462C4">
              <w:rPr>
                <w:sz w:val="20"/>
                <w:szCs w:val="20"/>
                <w:lang w:val="en-US"/>
              </w:rPr>
              <w:t>9</w:t>
            </w:r>
            <w:r w:rsidRPr="00F462C4">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225f</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w:t>
            </w:r>
            <w:r w:rsidRPr="00F462C4">
              <w:rPr>
                <w:sz w:val="20"/>
                <w:szCs w:val="20"/>
                <w:lang w:val="en-US"/>
              </w:rPr>
              <w:t>9</w:t>
            </w:r>
            <w:r w:rsidRPr="00F462C4">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225m</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1.40110.195</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225f</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1.40110.1</w:t>
            </w:r>
            <w:r w:rsidRPr="00F462C4">
              <w:rPr>
                <w:sz w:val="20"/>
                <w:szCs w:val="20"/>
                <w:lang w:val="en-US"/>
              </w:rPr>
              <w:t>9</w:t>
            </w:r>
            <w:r w:rsidRPr="00F462C4">
              <w:rPr>
                <w:sz w:val="20"/>
                <w:szCs w:val="20"/>
              </w:rPr>
              <w:t>5</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225m</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39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1.40120.251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21E14"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21E14" w:rsidRPr="007C52BF" w:rsidRDefault="00C83592" w:rsidP="008E698A">
            <w:pPr>
              <w:jc w:val="right"/>
              <w:rPr>
                <w:iCs/>
                <w:sz w:val="20"/>
                <w:szCs w:val="20"/>
              </w:rPr>
            </w:pPr>
            <w:r>
              <w:rPr>
                <w:iCs/>
                <w:sz w:val="20"/>
                <w:szCs w:val="20"/>
              </w:rPr>
              <w:t>40</w:t>
            </w:r>
          </w:p>
        </w:tc>
        <w:tc>
          <w:tcPr>
            <w:tcW w:w="1341"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rPr>
                <w:sz w:val="20"/>
                <w:szCs w:val="20"/>
                <w:lang w:val="en-US"/>
              </w:rPr>
            </w:pPr>
            <w:r w:rsidRPr="00F462C4">
              <w:rPr>
                <w:sz w:val="20"/>
                <w:szCs w:val="20"/>
              </w:rPr>
              <w:t>1.401</w:t>
            </w:r>
            <w:r w:rsidRPr="00F462C4">
              <w:rPr>
                <w:sz w:val="20"/>
                <w:szCs w:val="20"/>
                <w:lang w:val="en-US"/>
              </w:rPr>
              <w:t>2</w:t>
            </w:r>
            <w:r w:rsidRPr="00F462C4">
              <w:rPr>
                <w:sz w:val="20"/>
                <w:szCs w:val="20"/>
              </w:rPr>
              <w:t>0.</w:t>
            </w:r>
            <w:r w:rsidRPr="00F462C4">
              <w:rPr>
                <w:sz w:val="20"/>
                <w:szCs w:val="20"/>
                <w:lang w:val="en-US"/>
              </w:rPr>
              <w:t>241</w:t>
            </w:r>
          </w:p>
        </w:tc>
        <w:tc>
          <w:tcPr>
            <w:tcW w:w="808"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41</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lang w:val="en-US"/>
              </w:rPr>
            </w:pPr>
            <w:r w:rsidRPr="00F462C4">
              <w:rPr>
                <w:sz w:val="20"/>
                <w:szCs w:val="20"/>
              </w:rPr>
              <w:t>1.40120.25</w:t>
            </w:r>
            <w:r w:rsidRPr="00F462C4">
              <w:rPr>
                <w:sz w:val="20"/>
                <w:szCs w:val="20"/>
                <w:lang w:val="en-US"/>
              </w:rPr>
              <w:t>4</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21E14"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21E14" w:rsidRPr="007C52BF" w:rsidRDefault="00C83592" w:rsidP="008E698A">
            <w:pPr>
              <w:jc w:val="right"/>
              <w:rPr>
                <w:iCs/>
                <w:sz w:val="20"/>
                <w:szCs w:val="20"/>
              </w:rPr>
            </w:pPr>
            <w:r>
              <w:rPr>
                <w:iCs/>
                <w:sz w:val="20"/>
                <w:szCs w:val="20"/>
              </w:rPr>
              <w:t>42</w:t>
            </w:r>
          </w:p>
        </w:tc>
        <w:tc>
          <w:tcPr>
            <w:tcW w:w="1341"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jc w:val="right"/>
              <w:rPr>
                <w:sz w:val="20"/>
                <w:szCs w:val="20"/>
                <w:lang w:val="en-US"/>
              </w:rPr>
            </w:pPr>
            <w:r w:rsidRPr="00F462C4">
              <w:rPr>
                <w:sz w:val="20"/>
                <w:szCs w:val="20"/>
                <w:lang w:val="en-US"/>
              </w:rPr>
              <w:t>0503125</w:t>
            </w:r>
          </w:p>
        </w:tc>
        <w:tc>
          <w:tcPr>
            <w:tcW w:w="5540"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21E14" w:rsidRPr="00F462C4" w:rsidRDefault="00E21E14" w:rsidP="00E21E14">
            <w:pPr>
              <w:rPr>
                <w:sz w:val="20"/>
                <w:szCs w:val="20"/>
              </w:rPr>
            </w:pPr>
            <w:r w:rsidRPr="00F462C4">
              <w:rPr>
                <w:sz w:val="20"/>
                <w:szCs w:val="20"/>
              </w:rPr>
              <w:t>1.40120.281</w:t>
            </w:r>
          </w:p>
        </w:tc>
        <w:tc>
          <w:tcPr>
            <w:tcW w:w="808" w:type="dxa"/>
            <w:tcBorders>
              <w:top w:val="nil"/>
              <w:left w:val="nil"/>
              <w:bottom w:val="single" w:sz="4" w:space="0" w:color="auto"/>
              <w:right w:val="single" w:sz="4" w:space="0" w:color="auto"/>
            </w:tcBorders>
            <w:shd w:val="clear" w:color="auto" w:fill="auto"/>
            <w:noWrap/>
            <w:vAlign w:val="center"/>
          </w:tcPr>
          <w:p w:rsidR="00E21E14" w:rsidRPr="00F462C4" w:rsidRDefault="00E21E14"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w:t>
            </w:r>
            <w:r w:rsidRPr="00F462C4">
              <w:rPr>
                <w:sz w:val="20"/>
                <w:szCs w:val="20"/>
                <w:lang w:val="en-US"/>
              </w:rPr>
              <w:t>4</w:t>
            </w:r>
            <w:r w:rsidRPr="00F462C4">
              <w:rPr>
                <w:sz w:val="20"/>
                <w:szCs w:val="20"/>
              </w:rPr>
              <w:t>0.</w:t>
            </w:r>
            <w:r w:rsidRPr="00F462C4">
              <w:rPr>
                <w:sz w:val="20"/>
                <w:szCs w:val="20"/>
                <w:lang w:val="en-US"/>
              </w:rPr>
              <w:t>1</w:t>
            </w:r>
            <w:r w:rsidRPr="00F462C4">
              <w:rPr>
                <w:sz w:val="20"/>
                <w:szCs w:val="20"/>
              </w:rPr>
              <w:t>51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44</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503125</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Справка по консолидируемым расчетам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1.401</w:t>
            </w:r>
            <w:r w:rsidRPr="00F462C4">
              <w:rPr>
                <w:sz w:val="20"/>
                <w:szCs w:val="20"/>
                <w:lang w:val="en-US"/>
              </w:rPr>
              <w:t>4</w:t>
            </w:r>
            <w:r w:rsidRPr="00F462C4">
              <w:rPr>
                <w:sz w:val="20"/>
                <w:szCs w:val="20"/>
              </w:rPr>
              <w:t>0.</w:t>
            </w:r>
            <w:r w:rsidRPr="00F462C4">
              <w:rPr>
                <w:sz w:val="20"/>
                <w:szCs w:val="20"/>
                <w:lang w:val="en-US"/>
              </w:rPr>
              <w:t>16</w:t>
            </w:r>
            <w:r w:rsidRPr="00F462C4">
              <w:rPr>
                <w:sz w:val="20"/>
                <w:szCs w:val="20"/>
              </w:rPr>
              <w:t>1</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0503127</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об исполнении бюджета</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501</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lastRenderedPageBreak/>
              <w:t>46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503127</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об исполнении бюджета</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600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503127</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об исполнении бюджета</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227z</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0503128</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 принятых бюджетных обязательствах</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501</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49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503128-НП</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 бюджетных обязательствах по нацпроектам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500</w:t>
            </w:r>
          </w:p>
        </w:tc>
      </w:tr>
      <w:tr w:rsidR="00EB4787" w:rsidRPr="00F462C4" w:rsidTr="00423B5C">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50</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lang w:val="en-US"/>
              </w:rPr>
              <w:t>0503128-НП</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Отчет о бюджетных обязательствах по нацпроектам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501</w:t>
            </w:r>
          </w:p>
        </w:tc>
      </w:tr>
      <w:tr w:rsidR="00EB4787" w:rsidRPr="00F462C4" w:rsidTr="00423B5C">
        <w:trPr>
          <w:trHeight w:val="329"/>
        </w:trPr>
        <w:tc>
          <w:tcPr>
            <w:tcW w:w="517" w:type="dxa"/>
            <w:tcBorders>
              <w:top w:val="single" w:sz="4" w:space="0" w:color="auto"/>
              <w:left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51</w:t>
            </w:r>
          </w:p>
        </w:tc>
        <w:tc>
          <w:tcPr>
            <w:tcW w:w="1341" w:type="dxa"/>
            <w:tcBorders>
              <w:top w:val="single" w:sz="4" w:space="0" w:color="auto"/>
              <w:left w:val="nil"/>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503160</w:t>
            </w:r>
          </w:p>
        </w:tc>
        <w:tc>
          <w:tcPr>
            <w:tcW w:w="5540" w:type="dxa"/>
            <w:tcBorders>
              <w:top w:val="single" w:sz="4" w:space="0" w:color="auto"/>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Таблица №1. Сведения о направлениях деятельности</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p>
        </w:tc>
      </w:tr>
      <w:tr w:rsidR="00EE09AF" w:rsidRPr="00F462C4" w:rsidTr="00423B5C">
        <w:trPr>
          <w:trHeight w:val="329"/>
        </w:trPr>
        <w:tc>
          <w:tcPr>
            <w:tcW w:w="517" w:type="dxa"/>
            <w:tcBorders>
              <w:top w:val="single" w:sz="4" w:space="0" w:color="auto"/>
              <w:left w:val="single" w:sz="4" w:space="0" w:color="auto"/>
              <w:right w:val="single" w:sz="4" w:space="0" w:color="auto"/>
            </w:tcBorders>
            <w:shd w:val="clear" w:color="auto" w:fill="auto"/>
            <w:noWrap/>
            <w:vAlign w:val="center"/>
          </w:tcPr>
          <w:p w:rsidR="00EE09AF" w:rsidRPr="007C52BF" w:rsidRDefault="00C83592" w:rsidP="008E698A">
            <w:pPr>
              <w:jc w:val="right"/>
              <w:rPr>
                <w:iCs/>
                <w:sz w:val="20"/>
                <w:szCs w:val="20"/>
              </w:rPr>
            </w:pPr>
            <w:r>
              <w:rPr>
                <w:iCs/>
                <w:sz w:val="20"/>
                <w:szCs w:val="20"/>
              </w:rPr>
              <w:t>52</w:t>
            </w:r>
          </w:p>
        </w:tc>
        <w:tc>
          <w:tcPr>
            <w:tcW w:w="1341" w:type="dxa"/>
            <w:tcBorders>
              <w:top w:val="single" w:sz="4" w:space="0" w:color="auto"/>
              <w:left w:val="nil"/>
              <w:right w:val="single" w:sz="4" w:space="0" w:color="auto"/>
            </w:tcBorders>
            <w:shd w:val="clear" w:color="auto" w:fill="auto"/>
            <w:noWrap/>
            <w:vAlign w:val="center"/>
          </w:tcPr>
          <w:p w:rsidR="00EE09AF" w:rsidRPr="00F462C4" w:rsidRDefault="00EE09AF" w:rsidP="008E698A">
            <w:pPr>
              <w:jc w:val="right"/>
              <w:rPr>
                <w:sz w:val="20"/>
                <w:szCs w:val="20"/>
                <w:lang w:val="en-US"/>
              </w:rPr>
            </w:pPr>
            <w:r w:rsidRPr="00F462C4">
              <w:rPr>
                <w:sz w:val="20"/>
                <w:szCs w:val="20"/>
                <w:lang w:val="en-US"/>
              </w:rPr>
              <w:t>0503160</w:t>
            </w:r>
          </w:p>
        </w:tc>
        <w:tc>
          <w:tcPr>
            <w:tcW w:w="5540" w:type="dxa"/>
            <w:tcBorders>
              <w:top w:val="single" w:sz="4" w:space="0" w:color="auto"/>
              <w:left w:val="nil"/>
              <w:bottom w:val="single" w:sz="4" w:space="0" w:color="auto"/>
              <w:right w:val="single" w:sz="4" w:space="0" w:color="auto"/>
            </w:tcBorders>
            <w:shd w:val="clear" w:color="auto" w:fill="auto"/>
            <w:noWrap/>
            <w:vAlign w:val="center"/>
          </w:tcPr>
          <w:p w:rsidR="00EE09AF" w:rsidRPr="00F462C4" w:rsidRDefault="00EE09AF" w:rsidP="00EE09AF">
            <w:pPr>
              <w:rPr>
                <w:sz w:val="20"/>
                <w:szCs w:val="20"/>
              </w:rPr>
            </w:pPr>
            <w:r w:rsidRPr="00F462C4">
              <w:rPr>
                <w:sz w:val="20"/>
                <w:szCs w:val="20"/>
              </w:rPr>
              <w:t>Таблица №6. Сведения о направлениях деятельности</w:t>
            </w:r>
          </w:p>
        </w:tc>
        <w:tc>
          <w:tcPr>
            <w:tcW w:w="1831" w:type="dxa"/>
            <w:tcBorders>
              <w:top w:val="nil"/>
              <w:left w:val="nil"/>
              <w:bottom w:val="single" w:sz="4" w:space="0" w:color="auto"/>
              <w:right w:val="single" w:sz="4" w:space="0" w:color="auto"/>
            </w:tcBorders>
            <w:shd w:val="clear" w:color="auto" w:fill="auto"/>
            <w:noWrap/>
            <w:vAlign w:val="center"/>
          </w:tcPr>
          <w:p w:rsidR="00EE09AF" w:rsidRPr="00F462C4" w:rsidRDefault="00EE09AF" w:rsidP="008E698A">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E09AF" w:rsidRPr="00F462C4" w:rsidRDefault="00EE09AF" w:rsidP="008E698A">
            <w:pPr>
              <w:jc w:val="right"/>
              <w:rPr>
                <w:sz w:val="20"/>
                <w:szCs w:val="20"/>
              </w:rPr>
            </w:pPr>
          </w:p>
        </w:tc>
      </w:tr>
      <w:tr w:rsidR="00EB4787" w:rsidRPr="00F462C4" w:rsidTr="00423B5C">
        <w:trPr>
          <w:trHeight w:val="329"/>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787" w:rsidRPr="00F462C4" w:rsidRDefault="00C83592" w:rsidP="008E698A">
            <w:pPr>
              <w:jc w:val="right"/>
              <w:rPr>
                <w:iCs/>
                <w:sz w:val="20"/>
                <w:szCs w:val="20"/>
              </w:rPr>
            </w:pPr>
            <w:r>
              <w:rPr>
                <w:iCs/>
                <w:sz w:val="20"/>
                <w:szCs w:val="20"/>
              </w:rPr>
              <w:t>53</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503166</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Сведения об исполнении мероприятий в рамках целевых программ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p>
        </w:tc>
      </w:tr>
      <w:tr w:rsidR="00EB4787" w:rsidRPr="00F462C4" w:rsidTr="00423B5C">
        <w:trPr>
          <w:trHeight w:val="329"/>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54</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503167</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Сведения о целевых иностранных кредитах</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329"/>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503171</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Сведения о финансовых вложениях получателя бюджетных средств, администратора источников финансирования дефицита бюджета</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503172</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 государственном (муниципальном) долге, предоставленных бюджетных кредитах</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r>
      <w:tr w:rsidR="00EB4787" w:rsidRPr="00F462C4" w:rsidTr="00423B5C">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503173</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об изменении остатков валюты баланса</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273</w:t>
            </w:r>
            <w:r w:rsidRPr="00F462C4">
              <w:rPr>
                <w:sz w:val="20"/>
                <w:szCs w:val="20"/>
                <w:lang w:val="en-US"/>
              </w:rPr>
              <w:t>t</w:t>
            </w:r>
          </w:p>
        </w:tc>
      </w:tr>
      <w:tr w:rsidR="00EB4787" w:rsidRPr="00F462C4"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503174</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324"/>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59</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503178</w:t>
            </w:r>
          </w:p>
        </w:tc>
        <w:tc>
          <w:tcPr>
            <w:tcW w:w="5540"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Сведения об остатках денежных средств на счетах получателя бюджетных средств</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278z</w:t>
            </w:r>
          </w:p>
        </w:tc>
      </w:tr>
      <w:tr w:rsidR="00EB4787" w:rsidRPr="00F462C4" w:rsidTr="00423B5C">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60</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503178</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об остатках денежных средств на счетах получателя бюджетных средств</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lang w:val="en-US"/>
              </w:rPr>
            </w:pPr>
            <w:r w:rsidRPr="00F462C4">
              <w:rPr>
                <w:sz w:val="20"/>
                <w:szCs w:val="20"/>
              </w:rPr>
              <w:t>500</w:t>
            </w:r>
          </w:p>
        </w:tc>
      </w:tr>
      <w:tr w:rsidR="00EB4787" w:rsidRPr="00F462C4" w:rsidTr="00423B5C">
        <w:trPr>
          <w:trHeight w:val="573"/>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61</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503178</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об остатках денежных средств на счетах получателя бюджетных средств</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600</w:t>
            </w:r>
          </w:p>
        </w:tc>
      </w:tr>
      <w:tr w:rsidR="00EB4787" w:rsidRPr="00F462C4"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62</w:t>
            </w:r>
          </w:p>
        </w:tc>
        <w:tc>
          <w:tcPr>
            <w:tcW w:w="134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lang w:val="en-US"/>
              </w:rPr>
              <w:t>0</w:t>
            </w:r>
            <w:r w:rsidRPr="00F462C4">
              <w:rPr>
                <w:sz w:val="20"/>
                <w:szCs w:val="20"/>
              </w:rPr>
              <w:t>503184</w:t>
            </w:r>
          </w:p>
        </w:tc>
        <w:tc>
          <w:tcPr>
            <w:tcW w:w="5540" w:type="dxa"/>
            <w:tcBorders>
              <w:top w:val="nil"/>
              <w:left w:val="nil"/>
              <w:bottom w:val="single" w:sz="4" w:space="0" w:color="auto"/>
              <w:right w:val="single" w:sz="4" w:space="0" w:color="auto"/>
            </w:tcBorders>
            <w:shd w:val="clear" w:color="auto" w:fill="auto"/>
            <w:vAlign w:val="center"/>
            <w:hideMark/>
          </w:tcPr>
          <w:p w:rsidR="00EB4787" w:rsidRPr="00F462C4" w:rsidRDefault="00EB4787" w:rsidP="008E698A">
            <w:pPr>
              <w:rPr>
                <w:sz w:val="20"/>
                <w:szCs w:val="20"/>
              </w:rPr>
            </w:pPr>
            <w:r w:rsidRPr="00F462C4">
              <w:rPr>
                <w:sz w:val="20"/>
                <w:szCs w:val="20"/>
              </w:rPr>
              <w:t>Справка о суммах консолидируемых поступлений, подлежащих зачислению на счет бюджета</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p>
        </w:tc>
      </w:tr>
      <w:tr w:rsidR="00EB4787" w:rsidRPr="00F462C4"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63</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503190</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Сведения об объектах незавершенного строительства, вложениях в объекты недвижимого имущества</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64</w:t>
            </w:r>
          </w:p>
        </w:tc>
        <w:tc>
          <w:tcPr>
            <w:tcW w:w="134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lang w:val="en-US"/>
              </w:rPr>
              <w:t>0</w:t>
            </w:r>
            <w:r w:rsidRPr="00F462C4">
              <w:rPr>
                <w:sz w:val="20"/>
                <w:szCs w:val="20"/>
              </w:rPr>
              <w:t>503191</w:t>
            </w:r>
          </w:p>
        </w:tc>
        <w:tc>
          <w:tcPr>
            <w:tcW w:w="5540" w:type="dxa"/>
            <w:tcBorders>
              <w:top w:val="nil"/>
              <w:left w:val="nil"/>
              <w:bottom w:val="single" w:sz="4" w:space="0" w:color="auto"/>
              <w:right w:val="single" w:sz="4" w:space="0" w:color="auto"/>
            </w:tcBorders>
            <w:shd w:val="clear" w:color="auto" w:fill="auto"/>
            <w:vAlign w:val="center"/>
            <w:hideMark/>
          </w:tcPr>
          <w:p w:rsidR="00EB4787" w:rsidRPr="00F462C4" w:rsidRDefault="00EB4787" w:rsidP="008E698A">
            <w:pPr>
              <w:rPr>
                <w:sz w:val="20"/>
                <w:szCs w:val="20"/>
              </w:rPr>
            </w:pPr>
            <w:r w:rsidRPr="00F462C4">
              <w:rPr>
                <w:sz w:val="20"/>
                <w:szCs w:val="20"/>
              </w:rPr>
              <w:t>Расшифровка дебиторской задолженности по расчетам по выданным авансам</w:t>
            </w:r>
          </w:p>
        </w:tc>
        <w:tc>
          <w:tcPr>
            <w:tcW w:w="1831"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65</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503192</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Расшифровка дебиторской задолженности по контрактным обязательствам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rPr>
              <w:t> </w:t>
            </w:r>
          </w:p>
        </w:tc>
      </w:tr>
      <w:tr w:rsidR="00EB4787" w:rsidRPr="00F462C4" w:rsidTr="00423B5C">
        <w:trPr>
          <w:trHeight w:val="56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66</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Расшифровка дебиторской задолженности по субсидиям организациям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293a</w:t>
            </w:r>
          </w:p>
        </w:tc>
      </w:tr>
      <w:tr w:rsidR="00EB4787" w:rsidRPr="00F462C4" w:rsidTr="00423B5C">
        <w:trPr>
          <w:trHeight w:val="568"/>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67</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Расшифровка дебиторской задолженности по субсидиям организациям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F462C4" w:rsidRDefault="00EB4787" w:rsidP="008E698A">
            <w:pPr>
              <w:jc w:val="right"/>
              <w:rPr>
                <w:sz w:val="20"/>
                <w:szCs w:val="20"/>
              </w:rPr>
            </w:pPr>
            <w:r w:rsidRPr="00F462C4">
              <w:rPr>
                <w:sz w:val="20"/>
                <w:szCs w:val="20"/>
              </w:rPr>
              <w:t>293b</w:t>
            </w:r>
          </w:p>
        </w:tc>
      </w:tr>
      <w:tr w:rsidR="00EB4787" w:rsidRPr="00C358DB" w:rsidTr="00423B5C">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tcPr>
          <w:p w:rsidR="00EB4787" w:rsidRPr="007C52BF" w:rsidRDefault="00C83592" w:rsidP="008E698A">
            <w:pPr>
              <w:jc w:val="right"/>
              <w:rPr>
                <w:iCs/>
                <w:sz w:val="20"/>
                <w:szCs w:val="20"/>
              </w:rPr>
            </w:pPr>
            <w:r>
              <w:rPr>
                <w:iCs/>
                <w:sz w:val="20"/>
                <w:szCs w:val="20"/>
              </w:rPr>
              <w:t>68</w:t>
            </w:r>
          </w:p>
        </w:tc>
        <w:tc>
          <w:tcPr>
            <w:tcW w:w="134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jc w:val="right"/>
              <w:rPr>
                <w:sz w:val="20"/>
                <w:szCs w:val="20"/>
              </w:rPr>
            </w:pPr>
            <w:r w:rsidRPr="00F462C4">
              <w:rPr>
                <w:sz w:val="20"/>
                <w:szCs w:val="20"/>
                <w:lang w:val="en-US"/>
              </w:rPr>
              <w:t>0</w:t>
            </w:r>
            <w:r w:rsidRPr="00F462C4">
              <w:rPr>
                <w:sz w:val="20"/>
                <w:szCs w:val="20"/>
              </w:rPr>
              <w:t>503193</w:t>
            </w:r>
          </w:p>
        </w:tc>
        <w:tc>
          <w:tcPr>
            <w:tcW w:w="5540" w:type="dxa"/>
            <w:tcBorders>
              <w:top w:val="nil"/>
              <w:left w:val="nil"/>
              <w:bottom w:val="single" w:sz="4" w:space="0" w:color="auto"/>
              <w:right w:val="single" w:sz="4" w:space="0" w:color="auto"/>
            </w:tcBorders>
            <w:shd w:val="clear" w:color="auto" w:fill="auto"/>
            <w:vAlign w:val="center"/>
          </w:tcPr>
          <w:p w:rsidR="00EB4787" w:rsidRPr="00F462C4" w:rsidRDefault="00EB4787" w:rsidP="008E698A">
            <w:pPr>
              <w:rPr>
                <w:sz w:val="20"/>
                <w:szCs w:val="20"/>
              </w:rPr>
            </w:pPr>
            <w:r w:rsidRPr="00F462C4">
              <w:rPr>
                <w:sz w:val="20"/>
                <w:szCs w:val="20"/>
              </w:rPr>
              <w:t>Расшифровка дебиторской задолженности по субсидиям организациям</w:t>
            </w:r>
          </w:p>
        </w:tc>
        <w:tc>
          <w:tcPr>
            <w:tcW w:w="1831" w:type="dxa"/>
            <w:tcBorders>
              <w:top w:val="nil"/>
              <w:left w:val="nil"/>
              <w:bottom w:val="single" w:sz="4" w:space="0" w:color="auto"/>
              <w:right w:val="single" w:sz="4" w:space="0" w:color="auto"/>
            </w:tcBorders>
            <w:shd w:val="clear" w:color="auto" w:fill="auto"/>
            <w:noWrap/>
            <w:vAlign w:val="center"/>
          </w:tcPr>
          <w:p w:rsidR="00EB4787" w:rsidRPr="00F462C4" w:rsidRDefault="00EB4787" w:rsidP="008E698A">
            <w:pPr>
              <w:rPr>
                <w:sz w:val="20"/>
                <w:szCs w:val="20"/>
              </w:rPr>
            </w:pPr>
            <w:r w:rsidRPr="00F462C4">
              <w:rPr>
                <w:sz w:val="20"/>
                <w:szCs w:val="20"/>
              </w:rPr>
              <w:t> </w:t>
            </w:r>
          </w:p>
        </w:tc>
        <w:tc>
          <w:tcPr>
            <w:tcW w:w="808" w:type="dxa"/>
            <w:tcBorders>
              <w:top w:val="nil"/>
              <w:left w:val="nil"/>
              <w:bottom w:val="single" w:sz="4" w:space="0" w:color="auto"/>
              <w:right w:val="single" w:sz="4" w:space="0" w:color="auto"/>
            </w:tcBorders>
            <w:shd w:val="clear" w:color="auto" w:fill="auto"/>
            <w:noWrap/>
            <w:vAlign w:val="center"/>
            <w:hideMark/>
          </w:tcPr>
          <w:p w:rsidR="00EB4787" w:rsidRPr="00C358DB" w:rsidRDefault="00EB4787" w:rsidP="008E698A">
            <w:pPr>
              <w:jc w:val="right"/>
              <w:rPr>
                <w:sz w:val="20"/>
                <w:szCs w:val="20"/>
              </w:rPr>
            </w:pPr>
            <w:r w:rsidRPr="00F462C4">
              <w:rPr>
                <w:sz w:val="20"/>
                <w:szCs w:val="20"/>
              </w:rPr>
              <w:t>293c</w:t>
            </w:r>
          </w:p>
        </w:tc>
      </w:tr>
    </w:tbl>
    <w:p w:rsidR="00EB4787" w:rsidRPr="00F65426" w:rsidRDefault="00EB4787" w:rsidP="00EB4787">
      <w:pPr>
        <w:pStyle w:val="23"/>
        <w:spacing w:after="0" w:line="240" w:lineRule="auto"/>
        <w:ind w:firstLine="709"/>
        <w:jc w:val="both"/>
        <w:rPr>
          <w:sz w:val="28"/>
          <w:szCs w:val="28"/>
        </w:rPr>
      </w:pPr>
    </w:p>
    <w:p w:rsidR="00F15395" w:rsidRPr="00B05B46" w:rsidRDefault="00F15395" w:rsidP="00F331B1">
      <w:pPr>
        <w:pStyle w:val="23"/>
        <w:spacing w:after="0" w:line="240" w:lineRule="auto"/>
        <w:ind w:firstLine="709"/>
        <w:jc w:val="both"/>
        <w:rPr>
          <w:sz w:val="28"/>
          <w:szCs w:val="28"/>
        </w:rPr>
      </w:pPr>
    </w:p>
    <w:p w:rsidR="00415003" w:rsidRDefault="00415003" w:rsidP="00415003">
      <w:pPr>
        <w:jc w:val="both"/>
        <w:rPr>
          <w:sz w:val="26"/>
          <w:szCs w:val="26"/>
        </w:rPr>
      </w:pPr>
    </w:p>
    <w:p w:rsidR="00415003" w:rsidRPr="00857A55" w:rsidRDefault="00415003" w:rsidP="00415003">
      <w:pPr>
        <w:jc w:val="both"/>
        <w:rPr>
          <w:sz w:val="26"/>
          <w:szCs w:val="26"/>
        </w:rPr>
      </w:pPr>
      <w:r w:rsidRPr="00857A55">
        <w:rPr>
          <w:sz w:val="26"/>
          <w:szCs w:val="26"/>
        </w:rPr>
        <w:t>Начальник Главного управления</w:t>
      </w:r>
    </w:p>
    <w:p w:rsidR="00415003" w:rsidRPr="00857A55" w:rsidRDefault="00415003" w:rsidP="00415003">
      <w:pPr>
        <w:jc w:val="both"/>
        <w:rPr>
          <w:sz w:val="26"/>
          <w:szCs w:val="26"/>
        </w:rPr>
      </w:pPr>
      <w:r w:rsidRPr="00857A55">
        <w:rPr>
          <w:sz w:val="26"/>
          <w:szCs w:val="26"/>
        </w:rPr>
        <w:t>генерал-майор внутренней службы</w:t>
      </w:r>
      <w:r w:rsidRPr="00857A55">
        <w:rPr>
          <w:sz w:val="26"/>
          <w:szCs w:val="26"/>
        </w:rPr>
        <w:tab/>
      </w:r>
      <w:r w:rsidRPr="00857A55">
        <w:rPr>
          <w:sz w:val="26"/>
          <w:szCs w:val="26"/>
        </w:rPr>
        <w:tab/>
        <w:t xml:space="preserve">         </w:t>
      </w:r>
      <w:r w:rsidR="00604203">
        <w:rPr>
          <w:sz w:val="26"/>
          <w:szCs w:val="26"/>
        </w:rPr>
        <w:t xml:space="preserve">                                        </w:t>
      </w:r>
      <w:r w:rsidRPr="00857A55">
        <w:rPr>
          <w:sz w:val="26"/>
          <w:szCs w:val="26"/>
        </w:rPr>
        <w:t xml:space="preserve">А. С. Артёмов </w:t>
      </w:r>
    </w:p>
    <w:p w:rsidR="00415003" w:rsidRDefault="00415003" w:rsidP="00A85EFF">
      <w:pPr>
        <w:pStyle w:val="a6"/>
        <w:tabs>
          <w:tab w:val="left" w:pos="180"/>
        </w:tabs>
        <w:spacing w:after="0"/>
        <w:jc w:val="both"/>
        <w:rPr>
          <w:sz w:val="28"/>
          <w:szCs w:val="28"/>
        </w:rPr>
      </w:pPr>
    </w:p>
    <w:p w:rsidR="00415003" w:rsidRDefault="00415003" w:rsidP="00A85EFF">
      <w:pPr>
        <w:pStyle w:val="a6"/>
        <w:tabs>
          <w:tab w:val="left" w:pos="180"/>
        </w:tabs>
        <w:spacing w:after="0"/>
        <w:jc w:val="both"/>
        <w:rPr>
          <w:sz w:val="28"/>
          <w:szCs w:val="28"/>
        </w:rPr>
      </w:pPr>
    </w:p>
    <w:p w:rsidR="00415003" w:rsidRDefault="00415003" w:rsidP="00A85EFF">
      <w:pPr>
        <w:pStyle w:val="a6"/>
        <w:tabs>
          <w:tab w:val="left" w:pos="180"/>
        </w:tabs>
        <w:spacing w:after="0"/>
        <w:jc w:val="both"/>
        <w:rPr>
          <w:sz w:val="28"/>
          <w:szCs w:val="28"/>
        </w:rPr>
      </w:pPr>
    </w:p>
    <w:p w:rsidR="00AF2FE3" w:rsidRDefault="00C061B4" w:rsidP="00A85EFF">
      <w:pPr>
        <w:pStyle w:val="a6"/>
        <w:tabs>
          <w:tab w:val="left" w:pos="180"/>
        </w:tabs>
        <w:spacing w:after="0"/>
        <w:jc w:val="both"/>
        <w:rPr>
          <w:sz w:val="28"/>
          <w:szCs w:val="28"/>
        </w:rPr>
      </w:pPr>
      <w:r>
        <w:rPr>
          <w:sz w:val="28"/>
          <w:szCs w:val="28"/>
        </w:rPr>
        <w:t>Н</w:t>
      </w:r>
      <w:r w:rsidR="003A5270" w:rsidRPr="00B05B46">
        <w:rPr>
          <w:sz w:val="28"/>
          <w:szCs w:val="28"/>
        </w:rPr>
        <w:t>ачальник финансово-экономического отдела</w:t>
      </w:r>
    </w:p>
    <w:p w:rsidR="00C061B4" w:rsidRPr="00B05B46" w:rsidRDefault="00C061B4" w:rsidP="00A85EFF">
      <w:pPr>
        <w:pStyle w:val="a6"/>
        <w:tabs>
          <w:tab w:val="left" w:pos="180"/>
        </w:tabs>
        <w:spacing w:after="0"/>
        <w:jc w:val="both"/>
        <w:rPr>
          <w:sz w:val="28"/>
          <w:szCs w:val="28"/>
        </w:rPr>
      </w:pPr>
      <w:r>
        <w:rPr>
          <w:sz w:val="28"/>
          <w:szCs w:val="28"/>
        </w:rPr>
        <w:t>(главный бухгалтер)</w:t>
      </w:r>
    </w:p>
    <w:p w:rsidR="002D52F8" w:rsidRPr="001155C0" w:rsidRDefault="00C061B4" w:rsidP="001B4F14">
      <w:pPr>
        <w:pStyle w:val="a6"/>
        <w:tabs>
          <w:tab w:val="left" w:pos="180"/>
        </w:tabs>
        <w:spacing w:after="0"/>
        <w:jc w:val="both"/>
        <w:rPr>
          <w:sz w:val="28"/>
          <w:szCs w:val="28"/>
        </w:rPr>
      </w:pPr>
      <w:r>
        <w:rPr>
          <w:sz w:val="28"/>
          <w:szCs w:val="28"/>
        </w:rPr>
        <w:t>подполковник внутренней службы</w:t>
      </w:r>
      <w:r w:rsidR="00A85EFF" w:rsidRPr="00B05B46">
        <w:rPr>
          <w:sz w:val="28"/>
          <w:szCs w:val="28"/>
        </w:rPr>
        <w:tab/>
      </w:r>
      <w:r w:rsidR="00A85EFF" w:rsidRPr="00B05B46">
        <w:rPr>
          <w:sz w:val="28"/>
          <w:szCs w:val="28"/>
        </w:rPr>
        <w:tab/>
      </w:r>
      <w:r w:rsidR="00A85EFF" w:rsidRPr="00B05B46">
        <w:rPr>
          <w:sz w:val="28"/>
          <w:szCs w:val="28"/>
        </w:rPr>
        <w:tab/>
      </w:r>
      <w:r w:rsidR="00604203">
        <w:rPr>
          <w:sz w:val="28"/>
          <w:szCs w:val="28"/>
        </w:rPr>
        <w:t xml:space="preserve">                                       </w:t>
      </w:r>
      <w:bookmarkStart w:id="0" w:name="_GoBack"/>
      <w:bookmarkEnd w:id="0"/>
      <w:r w:rsidR="00604203">
        <w:rPr>
          <w:sz w:val="28"/>
          <w:szCs w:val="28"/>
        </w:rPr>
        <w:t xml:space="preserve"> </w:t>
      </w:r>
      <w:r>
        <w:rPr>
          <w:sz w:val="28"/>
          <w:szCs w:val="28"/>
        </w:rPr>
        <w:t xml:space="preserve">Ч.С. </w:t>
      </w:r>
      <w:proofErr w:type="spellStart"/>
      <w:r>
        <w:rPr>
          <w:sz w:val="28"/>
          <w:szCs w:val="28"/>
        </w:rPr>
        <w:t>Салчак</w:t>
      </w:r>
      <w:proofErr w:type="spellEnd"/>
    </w:p>
    <w:sectPr w:rsidR="002D52F8" w:rsidRPr="001155C0" w:rsidSect="00D417DD">
      <w:pgSz w:w="11906" w:h="16838"/>
      <w:pgMar w:top="993"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0AC"/>
    <w:multiLevelType w:val="hybridMultilevel"/>
    <w:tmpl w:val="9E604B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4C066C"/>
    <w:multiLevelType w:val="hybridMultilevel"/>
    <w:tmpl w:val="52947678"/>
    <w:lvl w:ilvl="0" w:tplc="09BCCB9A">
      <w:start w:val="1"/>
      <w:numFmt w:val="decimal"/>
      <w:lvlText w:val="%1)"/>
      <w:lvlJc w:val="left"/>
      <w:pPr>
        <w:ind w:left="927" w:hanging="360"/>
      </w:pPr>
      <w:rPr>
        <w:rFonts w:eastAsiaTheme="minorEastAsia"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A901C8"/>
    <w:multiLevelType w:val="hybridMultilevel"/>
    <w:tmpl w:val="D7128466"/>
    <w:lvl w:ilvl="0" w:tplc="691AA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A7DDE"/>
    <w:multiLevelType w:val="hybridMultilevel"/>
    <w:tmpl w:val="986E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D05A6"/>
    <w:multiLevelType w:val="hybridMultilevel"/>
    <w:tmpl w:val="C6AE9BFC"/>
    <w:lvl w:ilvl="0" w:tplc="5100C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DE5790"/>
    <w:multiLevelType w:val="hybridMultilevel"/>
    <w:tmpl w:val="28DE59A0"/>
    <w:lvl w:ilvl="0" w:tplc="FD02C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1A6D90"/>
    <w:multiLevelType w:val="hybridMultilevel"/>
    <w:tmpl w:val="FFCA6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4E16FB"/>
    <w:multiLevelType w:val="hybridMultilevel"/>
    <w:tmpl w:val="30CA3C56"/>
    <w:lvl w:ilvl="0" w:tplc="63BC85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D6AE4"/>
    <w:multiLevelType w:val="hybridMultilevel"/>
    <w:tmpl w:val="353E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C368C"/>
    <w:multiLevelType w:val="hybridMultilevel"/>
    <w:tmpl w:val="6CE89266"/>
    <w:lvl w:ilvl="0" w:tplc="F2A8B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793585"/>
    <w:multiLevelType w:val="hybridMultilevel"/>
    <w:tmpl w:val="8B6635DA"/>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7B57C2"/>
    <w:multiLevelType w:val="hybridMultilevel"/>
    <w:tmpl w:val="5AF85506"/>
    <w:lvl w:ilvl="0" w:tplc="6F408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DD2A36"/>
    <w:multiLevelType w:val="hybridMultilevel"/>
    <w:tmpl w:val="AF7A715C"/>
    <w:lvl w:ilvl="0" w:tplc="4AF02B0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D47177C"/>
    <w:multiLevelType w:val="hybridMultilevel"/>
    <w:tmpl w:val="79C4D6A4"/>
    <w:lvl w:ilvl="0" w:tplc="FA2CF3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1D43696"/>
    <w:multiLevelType w:val="hybridMultilevel"/>
    <w:tmpl w:val="A09AC6B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nsid w:val="4A2F362D"/>
    <w:multiLevelType w:val="hybridMultilevel"/>
    <w:tmpl w:val="5AF85506"/>
    <w:lvl w:ilvl="0" w:tplc="6F408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5436F0"/>
    <w:multiLevelType w:val="hybridMultilevel"/>
    <w:tmpl w:val="3352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EE757F"/>
    <w:multiLevelType w:val="hybridMultilevel"/>
    <w:tmpl w:val="99FAA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0"/>
  </w:num>
  <w:num w:numId="4">
    <w:abstractNumId w:val="14"/>
  </w:num>
  <w:num w:numId="5">
    <w:abstractNumId w:val="6"/>
  </w:num>
  <w:num w:numId="6">
    <w:abstractNumId w:val="5"/>
  </w:num>
  <w:num w:numId="7">
    <w:abstractNumId w:val="13"/>
  </w:num>
  <w:num w:numId="8">
    <w:abstractNumId w:val="9"/>
  </w:num>
  <w:num w:numId="9">
    <w:abstractNumId w:val="4"/>
  </w:num>
  <w:num w:numId="10">
    <w:abstractNumId w:val="17"/>
  </w:num>
  <w:num w:numId="11">
    <w:abstractNumId w:val="1"/>
  </w:num>
  <w:num w:numId="12">
    <w:abstractNumId w:val="3"/>
  </w:num>
  <w:num w:numId="13">
    <w:abstractNumId w:val="2"/>
  </w:num>
  <w:num w:numId="14">
    <w:abstractNumId w:val="8"/>
  </w:num>
  <w:num w:numId="15">
    <w:abstractNumId w:val="16"/>
  </w:num>
  <w:num w:numId="16">
    <w:abstractNumId w:val="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F4"/>
    <w:rsid w:val="00000692"/>
    <w:rsid w:val="00000D3B"/>
    <w:rsid w:val="0000266B"/>
    <w:rsid w:val="00002D22"/>
    <w:rsid w:val="00002F5C"/>
    <w:rsid w:val="000031BF"/>
    <w:rsid w:val="00003BA0"/>
    <w:rsid w:val="00004855"/>
    <w:rsid w:val="0000487B"/>
    <w:rsid w:val="00004D2B"/>
    <w:rsid w:val="0000561A"/>
    <w:rsid w:val="00005A6A"/>
    <w:rsid w:val="00005B55"/>
    <w:rsid w:val="00006633"/>
    <w:rsid w:val="00006D8B"/>
    <w:rsid w:val="000107A6"/>
    <w:rsid w:val="0001113E"/>
    <w:rsid w:val="00011274"/>
    <w:rsid w:val="0001198F"/>
    <w:rsid w:val="00012560"/>
    <w:rsid w:val="000144D5"/>
    <w:rsid w:val="000156EE"/>
    <w:rsid w:val="00015A2B"/>
    <w:rsid w:val="00015C07"/>
    <w:rsid w:val="00015ED2"/>
    <w:rsid w:val="00017E2F"/>
    <w:rsid w:val="00020108"/>
    <w:rsid w:val="00020798"/>
    <w:rsid w:val="00020836"/>
    <w:rsid w:val="0002107D"/>
    <w:rsid w:val="000217EA"/>
    <w:rsid w:val="00021938"/>
    <w:rsid w:val="00023401"/>
    <w:rsid w:val="000236C8"/>
    <w:rsid w:val="00023DC8"/>
    <w:rsid w:val="0002625C"/>
    <w:rsid w:val="00027031"/>
    <w:rsid w:val="000271BB"/>
    <w:rsid w:val="00027DEF"/>
    <w:rsid w:val="00030156"/>
    <w:rsid w:val="000302D6"/>
    <w:rsid w:val="000305B0"/>
    <w:rsid w:val="000306E6"/>
    <w:rsid w:val="00030BB0"/>
    <w:rsid w:val="00031132"/>
    <w:rsid w:val="00031819"/>
    <w:rsid w:val="00031C10"/>
    <w:rsid w:val="00031C40"/>
    <w:rsid w:val="00032149"/>
    <w:rsid w:val="000327D6"/>
    <w:rsid w:val="00032B26"/>
    <w:rsid w:val="00032B4C"/>
    <w:rsid w:val="00032E78"/>
    <w:rsid w:val="000333B1"/>
    <w:rsid w:val="000338BA"/>
    <w:rsid w:val="00034ABA"/>
    <w:rsid w:val="00035D4D"/>
    <w:rsid w:val="00036394"/>
    <w:rsid w:val="00036F24"/>
    <w:rsid w:val="00037136"/>
    <w:rsid w:val="00037493"/>
    <w:rsid w:val="00037664"/>
    <w:rsid w:val="000406EC"/>
    <w:rsid w:val="00040989"/>
    <w:rsid w:val="00041514"/>
    <w:rsid w:val="000417FA"/>
    <w:rsid w:val="00042174"/>
    <w:rsid w:val="000421A5"/>
    <w:rsid w:val="00042675"/>
    <w:rsid w:val="00042D26"/>
    <w:rsid w:val="00043005"/>
    <w:rsid w:val="0004314F"/>
    <w:rsid w:val="00043B81"/>
    <w:rsid w:val="00043BDA"/>
    <w:rsid w:val="00043F24"/>
    <w:rsid w:val="00043F34"/>
    <w:rsid w:val="0004418E"/>
    <w:rsid w:val="0004419C"/>
    <w:rsid w:val="00044424"/>
    <w:rsid w:val="00044AEA"/>
    <w:rsid w:val="00045594"/>
    <w:rsid w:val="0004567B"/>
    <w:rsid w:val="00045965"/>
    <w:rsid w:val="0004654E"/>
    <w:rsid w:val="00047741"/>
    <w:rsid w:val="00050498"/>
    <w:rsid w:val="00050AA0"/>
    <w:rsid w:val="00050B03"/>
    <w:rsid w:val="00050DEA"/>
    <w:rsid w:val="00051ADB"/>
    <w:rsid w:val="00051B72"/>
    <w:rsid w:val="00052097"/>
    <w:rsid w:val="00052136"/>
    <w:rsid w:val="00052DEF"/>
    <w:rsid w:val="000541EB"/>
    <w:rsid w:val="00054588"/>
    <w:rsid w:val="000548D9"/>
    <w:rsid w:val="00055CFE"/>
    <w:rsid w:val="0005670C"/>
    <w:rsid w:val="00056A77"/>
    <w:rsid w:val="00056BB5"/>
    <w:rsid w:val="000571AD"/>
    <w:rsid w:val="000574A1"/>
    <w:rsid w:val="00057880"/>
    <w:rsid w:val="00057F0B"/>
    <w:rsid w:val="00060601"/>
    <w:rsid w:val="0006091E"/>
    <w:rsid w:val="000609F6"/>
    <w:rsid w:val="00060B4D"/>
    <w:rsid w:val="00060BB8"/>
    <w:rsid w:val="00061A4B"/>
    <w:rsid w:val="00061CDF"/>
    <w:rsid w:val="000625D3"/>
    <w:rsid w:val="00064446"/>
    <w:rsid w:val="00064758"/>
    <w:rsid w:val="0006492E"/>
    <w:rsid w:val="0006559C"/>
    <w:rsid w:val="00066EBA"/>
    <w:rsid w:val="0006767F"/>
    <w:rsid w:val="00067822"/>
    <w:rsid w:val="00067C04"/>
    <w:rsid w:val="00070699"/>
    <w:rsid w:val="00070D17"/>
    <w:rsid w:val="000713BE"/>
    <w:rsid w:val="00071DFF"/>
    <w:rsid w:val="000731F3"/>
    <w:rsid w:val="00073E9D"/>
    <w:rsid w:val="00074525"/>
    <w:rsid w:val="000747CF"/>
    <w:rsid w:val="00074C0F"/>
    <w:rsid w:val="00075424"/>
    <w:rsid w:val="000756A1"/>
    <w:rsid w:val="000758F6"/>
    <w:rsid w:val="000772A5"/>
    <w:rsid w:val="00080027"/>
    <w:rsid w:val="000807DF"/>
    <w:rsid w:val="00081194"/>
    <w:rsid w:val="00081C43"/>
    <w:rsid w:val="000826CB"/>
    <w:rsid w:val="00082E9D"/>
    <w:rsid w:val="000834D3"/>
    <w:rsid w:val="000835D3"/>
    <w:rsid w:val="000841CA"/>
    <w:rsid w:val="00084E56"/>
    <w:rsid w:val="00085397"/>
    <w:rsid w:val="00086F84"/>
    <w:rsid w:val="00087285"/>
    <w:rsid w:val="000873B1"/>
    <w:rsid w:val="0008765D"/>
    <w:rsid w:val="0008771A"/>
    <w:rsid w:val="00087ABB"/>
    <w:rsid w:val="000902EC"/>
    <w:rsid w:val="000904C5"/>
    <w:rsid w:val="000917C2"/>
    <w:rsid w:val="00091C97"/>
    <w:rsid w:val="00091D91"/>
    <w:rsid w:val="00091EB2"/>
    <w:rsid w:val="00094275"/>
    <w:rsid w:val="00094329"/>
    <w:rsid w:val="0009489D"/>
    <w:rsid w:val="0009532E"/>
    <w:rsid w:val="0009585B"/>
    <w:rsid w:val="00096EDA"/>
    <w:rsid w:val="00097770"/>
    <w:rsid w:val="000A11AC"/>
    <w:rsid w:val="000A1EAA"/>
    <w:rsid w:val="000A2C8C"/>
    <w:rsid w:val="000A330F"/>
    <w:rsid w:val="000A3ABC"/>
    <w:rsid w:val="000A6B2F"/>
    <w:rsid w:val="000A6FBF"/>
    <w:rsid w:val="000A75C2"/>
    <w:rsid w:val="000A7754"/>
    <w:rsid w:val="000A780C"/>
    <w:rsid w:val="000B021C"/>
    <w:rsid w:val="000B02CB"/>
    <w:rsid w:val="000B0BEF"/>
    <w:rsid w:val="000B1257"/>
    <w:rsid w:val="000B2AF6"/>
    <w:rsid w:val="000B2EBC"/>
    <w:rsid w:val="000B3C18"/>
    <w:rsid w:val="000B4058"/>
    <w:rsid w:val="000B4360"/>
    <w:rsid w:val="000B46D6"/>
    <w:rsid w:val="000B4DCE"/>
    <w:rsid w:val="000B4F5D"/>
    <w:rsid w:val="000B5125"/>
    <w:rsid w:val="000B55C7"/>
    <w:rsid w:val="000B5BA3"/>
    <w:rsid w:val="000B5C76"/>
    <w:rsid w:val="000B5E65"/>
    <w:rsid w:val="000B6763"/>
    <w:rsid w:val="000B6CAA"/>
    <w:rsid w:val="000B6F73"/>
    <w:rsid w:val="000B7312"/>
    <w:rsid w:val="000C02D4"/>
    <w:rsid w:val="000C077E"/>
    <w:rsid w:val="000C0896"/>
    <w:rsid w:val="000C256F"/>
    <w:rsid w:val="000C28E3"/>
    <w:rsid w:val="000C2A49"/>
    <w:rsid w:val="000C3F66"/>
    <w:rsid w:val="000C701B"/>
    <w:rsid w:val="000C762B"/>
    <w:rsid w:val="000C77F5"/>
    <w:rsid w:val="000C788A"/>
    <w:rsid w:val="000D0084"/>
    <w:rsid w:val="000D072A"/>
    <w:rsid w:val="000D073A"/>
    <w:rsid w:val="000D15A2"/>
    <w:rsid w:val="000D259A"/>
    <w:rsid w:val="000D2CD1"/>
    <w:rsid w:val="000D37D9"/>
    <w:rsid w:val="000D3AED"/>
    <w:rsid w:val="000D4225"/>
    <w:rsid w:val="000D4416"/>
    <w:rsid w:val="000D4420"/>
    <w:rsid w:val="000D4556"/>
    <w:rsid w:val="000D4D07"/>
    <w:rsid w:val="000D515E"/>
    <w:rsid w:val="000D5452"/>
    <w:rsid w:val="000D5B8A"/>
    <w:rsid w:val="000D654B"/>
    <w:rsid w:val="000D6630"/>
    <w:rsid w:val="000D6C77"/>
    <w:rsid w:val="000D6F2C"/>
    <w:rsid w:val="000D7197"/>
    <w:rsid w:val="000D7AF1"/>
    <w:rsid w:val="000E0E01"/>
    <w:rsid w:val="000E116C"/>
    <w:rsid w:val="000E1AAB"/>
    <w:rsid w:val="000E223E"/>
    <w:rsid w:val="000E3075"/>
    <w:rsid w:val="000E3393"/>
    <w:rsid w:val="000E4366"/>
    <w:rsid w:val="000E46AD"/>
    <w:rsid w:val="000E4791"/>
    <w:rsid w:val="000E4C87"/>
    <w:rsid w:val="000E535C"/>
    <w:rsid w:val="000E5595"/>
    <w:rsid w:val="000E6480"/>
    <w:rsid w:val="000E7127"/>
    <w:rsid w:val="000E7379"/>
    <w:rsid w:val="000F05E4"/>
    <w:rsid w:val="000F1837"/>
    <w:rsid w:val="000F291B"/>
    <w:rsid w:val="000F2B5B"/>
    <w:rsid w:val="000F2FF2"/>
    <w:rsid w:val="000F3707"/>
    <w:rsid w:val="000F3D64"/>
    <w:rsid w:val="000F3DF0"/>
    <w:rsid w:val="000F4239"/>
    <w:rsid w:val="000F4699"/>
    <w:rsid w:val="000F4E4B"/>
    <w:rsid w:val="000F513D"/>
    <w:rsid w:val="000F528C"/>
    <w:rsid w:val="000F53F6"/>
    <w:rsid w:val="000F55B1"/>
    <w:rsid w:val="000F67FD"/>
    <w:rsid w:val="000F79C7"/>
    <w:rsid w:val="000F7DF9"/>
    <w:rsid w:val="000F7E7D"/>
    <w:rsid w:val="000F7FCF"/>
    <w:rsid w:val="0010017E"/>
    <w:rsid w:val="0010057B"/>
    <w:rsid w:val="00100675"/>
    <w:rsid w:val="00100BF1"/>
    <w:rsid w:val="00100C8A"/>
    <w:rsid w:val="001010E6"/>
    <w:rsid w:val="00101894"/>
    <w:rsid w:val="00101BB4"/>
    <w:rsid w:val="00102134"/>
    <w:rsid w:val="0010252B"/>
    <w:rsid w:val="00102711"/>
    <w:rsid w:val="00102B3B"/>
    <w:rsid w:val="0010381B"/>
    <w:rsid w:val="00103CB2"/>
    <w:rsid w:val="001044A5"/>
    <w:rsid w:val="00105786"/>
    <w:rsid w:val="00105A26"/>
    <w:rsid w:val="00105FF3"/>
    <w:rsid w:val="001060A4"/>
    <w:rsid w:val="00106695"/>
    <w:rsid w:val="00106EFD"/>
    <w:rsid w:val="00107996"/>
    <w:rsid w:val="0011065D"/>
    <w:rsid w:val="00110817"/>
    <w:rsid w:val="00110821"/>
    <w:rsid w:val="00110CCC"/>
    <w:rsid w:val="00111339"/>
    <w:rsid w:val="001114EE"/>
    <w:rsid w:val="00111DED"/>
    <w:rsid w:val="001129AA"/>
    <w:rsid w:val="00112A52"/>
    <w:rsid w:val="00112B94"/>
    <w:rsid w:val="00112DBE"/>
    <w:rsid w:val="00114368"/>
    <w:rsid w:val="0011544B"/>
    <w:rsid w:val="00115465"/>
    <w:rsid w:val="001155C0"/>
    <w:rsid w:val="001166D8"/>
    <w:rsid w:val="0011677C"/>
    <w:rsid w:val="00116B11"/>
    <w:rsid w:val="00116B64"/>
    <w:rsid w:val="00117818"/>
    <w:rsid w:val="00117A84"/>
    <w:rsid w:val="00120257"/>
    <w:rsid w:val="00120E20"/>
    <w:rsid w:val="001211B5"/>
    <w:rsid w:val="00121699"/>
    <w:rsid w:val="00121A5E"/>
    <w:rsid w:val="00121BED"/>
    <w:rsid w:val="00121C2D"/>
    <w:rsid w:val="00123248"/>
    <w:rsid w:val="00123DE0"/>
    <w:rsid w:val="00124C3F"/>
    <w:rsid w:val="00124D17"/>
    <w:rsid w:val="001250BB"/>
    <w:rsid w:val="00125F6B"/>
    <w:rsid w:val="001266C9"/>
    <w:rsid w:val="00130280"/>
    <w:rsid w:val="00131D65"/>
    <w:rsid w:val="00132049"/>
    <w:rsid w:val="00132175"/>
    <w:rsid w:val="00132601"/>
    <w:rsid w:val="00132F4C"/>
    <w:rsid w:val="00133001"/>
    <w:rsid w:val="0013352B"/>
    <w:rsid w:val="00134852"/>
    <w:rsid w:val="00134CEE"/>
    <w:rsid w:val="00134E33"/>
    <w:rsid w:val="001352F9"/>
    <w:rsid w:val="00135529"/>
    <w:rsid w:val="001364D8"/>
    <w:rsid w:val="00137071"/>
    <w:rsid w:val="00137681"/>
    <w:rsid w:val="00141D0C"/>
    <w:rsid w:val="00142CE2"/>
    <w:rsid w:val="0014399F"/>
    <w:rsid w:val="0014491C"/>
    <w:rsid w:val="00146A5A"/>
    <w:rsid w:val="00147B54"/>
    <w:rsid w:val="0015009A"/>
    <w:rsid w:val="0015014B"/>
    <w:rsid w:val="00150622"/>
    <w:rsid w:val="00151D02"/>
    <w:rsid w:val="00151DA1"/>
    <w:rsid w:val="00151E83"/>
    <w:rsid w:val="00152AD9"/>
    <w:rsid w:val="00152E05"/>
    <w:rsid w:val="00152F1F"/>
    <w:rsid w:val="00153A5A"/>
    <w:rsid w:val="001542FC"/>
    <w:rsid w:val="00154E60"/>
    <w:rsid w:val="00155F13"/>
    <w:rsid w:val="00156849"/>
    <w:rsid w:val="0015734E"/>
    <w:rsid w:val="00157EBB"/>
    <w:rsid w:val="00160B82"/>
    <w:rsid w:val="0016105C"/>
    <w:rsid w:val="001621A0"/>
    <w:rsid w:val="001632F0"/>
    <w:rsid w:val="0016372A"/>
    <w:rsid w:val="00163AD3"/>
    <w:rsid w:val="00164035"/>
    <w:rsid w:val="00164383"/>
    <w:rsid w:val="001644BE"/>
    <w:rsid w:val="00164AB8"/>
    <w:rsid w:val="00165007"/>
    <w:rsid w:val="0016529A"/>
    <w:rsid w:val="0016545E"/>
    <w:rsid w:val="00165EA9"/>
    <w:rsid w:val="0016605A"/>
    <w:rsid w:val="00166AB2"/>
    <w:rsid w:val="00166AFA"/>
    <w:rsid w:val="00166D3D"/>
    <w:rsid w:val="001671D6"/>
    <w:rsid w:val="00167474"/>
    <w:rsid w:val="00167C95"/>
    <w:rsid w:val="00170A5F"/>
    <w:rsid w:val="00170A80"/>
    <w:rsid w:val="00170C94"/>
    <w:rsid w:val="00170FCF"/>
    <w:rsid w:val="001716F1"/>
    <w:rsid w:val="00171853"/>
    <w:rsid w:val="0017216E"/>
    <w:rsid w:val="00172EB6"/>
    <w:rsid w:val="001734CA"/>
    <w:rsid w:val="0017376A"/>
    <w:rsid w:val="00174C38"/>
    <w:rsid w:val="00174E1E"/>
    <w:rsid w:val="001757E4"/>
    <w:rsid w:val="00175B61"/>
    <w:rsid w:val="00175C19"/>
    <w:rsid w:val="00175F13"/>
    <w:rsid w:val="00176145"/>
    <w:rsid w:val="001761D9"/>
    <w:rsid w:val="00176851"/>
    <w:rsid w:val="00176A2F"/>
    <w:rsid w:val="001773A2"/>
    <w:rsid w:val="0017751A"/>
    <w:rsid w:val="001801AB"/>
    <w:rsid w:val="0018100A"/>
    <w:rsid w:val="00182692"/>
    <w:rsid w:val="00182A5A"/>
    <w:rsid w:val="00182AEF"/>
    <w:rsid w:val="00182BF2"/>
    <w:rsid w:val="00183B20"/>
    <w:rsid w:val="00183EEF"/>
    <w:rsid w:val="0018450C"/>
    <w:rsid w:val="00184740"/>
    <w:rsid w:val="00184CE4"/>
    <w:rsid w:val="00184D61"/>
    <w:rsid w:val="00185F25"/>
    <w:rsid w:val="00186C7D"/>
    <w:rsid w:val="00187107"/>
    <w:rsid w:val="00187112"/>
    <w:rsid w:val="001871CB"/>
    <w:rsid w:val="0019001E"/>
    <w:rsid w:val="0019057A"/>
    <w:rsid w:val="0019110F"/>
    <w:rsid w:val="00191385"/>
    <w:rsid w:val="001913EA"/>
    <w:rsid w:val="00191AEC"/>
    <w:rsid w:val="001920DC"/>
    <w:rsid w:val="00192126"/>
    <w:rsid w:val="00192147"/>
    <w:rsid w:val="00192414"/>
    <w:rsid w:val="001927C4"/>
    <w:rsid w:val="00192930"/>
    <w:rsid w:val="00192D22"/>
    <w:rsid w:val="00193D79"/>
    <w:rsid w:val="00193DFF"/>
    <w:rsid w:val="00195623"/>
    <w:rsid w:val="00195A45"/>
    <w:rsid w:val="00195C56"/>
    <w:rsid w:val="00195D61"/>
    <w:rsid w:val="0019643E"/>
    <w:rsid w:val="00197C72"/>
    <w:rsid w:val="001A0094"/>
    <w:rsid w:val="001A138C"/>
    <w:rsid w:val="001A156D"/>
    <w:rsid w:val="001A1ABF"/>
    <w:rsid w:val="001A2368"/>
    <w:rsid w:val="001A28AD"/>
    <w:rsid w:val="001A2CFF"/>
    <w:rsid w:val="001A4CBE"/>
    <w:rsid w:val="001A5FA5"/>
    <w:rsid w:val="001A7D5E"/>
    <w:rsid w:val="001B0D6B"/>
    <w:rsid w:val="001B0F29"/>
    <w:rsid w:val="001B1080"/>
    <w:rsid w:val="001B14D6"/>
    <w:rsid w:val="001B1C3C"/>
    <w:rsid w:val="001B1E5A"/>
    <w:rsid w:val="001B210E"/>
    <w:rsid w:val="001B2228"/>
    <w:rsid w:val="001B32ED"/>
    <w:rsid w:val="001B38CC"/>
    <w:rsid w:val="001B3C36"/>
    <w:rsid w:val="001B4364"/>
    <w:rsid w:val="001B43E5"/>
    <w:rsid w:val="001B47F2"/>
    <w:rsid w:val="001B4E85"/>
    <w:rsid w:val="001B4F14"/>
    <w:rsid w:val="001B52B5"/>
    <w:rsid w:val="001B5AA2"/>
    <w:rsid w:val="001B5F1E"/>
    <w:rsid w:val="001B704E"/>
    <w:rsid w:val="001B718A"/>
    <w:rsid w:val="001B78B3"/>
    <w:rsid w:val="001C0565"/>
    <w:rsid w:val="001C0C73"/>
    <w:rsid w:val="001C0D5A"/>
    <w:rsid w:val="001C0E08"/>
    <w:rsid w:val="001C2A98"/>
    <w:rsid w:val="001C2C5B"/>
    <w:rsid w:val="001C33F5"/>
    <w:rsid w:val="001C349A"/>
    <w:rsid w:val="001C34B0"/>
    <w:rsid w:val="001C413D"/>
    <w:rsid w:val="001C4A59"/>
    <w:rsid w:val="001C4C60"/>
    <w:rsid w:val="001C4E3E"/>
    <w:rsid w:val="001C4FAE"/>
    <w:rsid w:val="001C5955"/>
    <w:rsid w:val="001C5C0F"/>
    <w:rsid w:val="001C61B5"/>
    <w:rsid w:val="001C6486"/>
    <w:rsid w:val="001C660E"/>
    <w:rsid w:val="001C6720"/>
    <w:rsid w:val="001C6783"/>
    <w:rsid w:val="001C682F"/>
    <w:rsid w:val="001C6CEB"/>
    <w:rsid w:val="001C6D84"/>
    <w:rsid w:val="001C75B9"/>
    <w:rsid w:val="001D0F2B"/>
    <w:rsid w:val="001D119B"/>
    <w:rsid w:val="001D160D"/>
    <w:rsid w:val="001D20B2"/>
    <w:rsid w:val="001D2BD3"/>
    <w:rsid w:val="001D2C35"/>
    <w:rsid w:val="001D2C40"/>
    <w:rsid w:val="001D39C2"/>
    <w:rsid w:val="001D3E12"/>
    <w:rsid w:val="001D40B1"/>
    <w:rsid w:val="001D5060"/>
    <w:rsid w:val="001D6825"/>
    <w:rsid w:val="001D7299"/>
    <w:rsid w:val="001D7B2A"/>
    <w:rsid w:val="001D7B92"/>
    <w:rsid w:val="001E0A2B"/>
    <w:rsid w:val="001E0C31"/>
    <w:rsid w:val="001E1064"/>
    <w:rsid w:val="001E15B9"/>
    <w:rsid w:val="001E1643"/>
    <w:rsid w:val="001E2485"/>
    <w:rsid w:val="001E2E81"/>
    <w:rsid w:val="001E3428"/>
    <w:rsid w:val="001E54FA"/>
    <w:rsid w:val="001E58A4"/>
    <w:rsid w:val="001E5E12"/>
    <w:rsid w:val="001E61A6"/>
    <w:rsid w:val="001E64EB"/>
    <w:rsid w:val="001E6C05"/>
    <w:rsid w:val="001F15F1"/>
    <w:rsid w:val="001F1E9B"/>
    <w:rsid w:val="001F27C1"/>
    <w:rsid w:val="001F3089"/>
    <w:rsid w:val="001F342F"/>
    <w:rsid w:val="001F3FAE"/>
    <w:rsid w:val="001F434A"/>
    <w:rsid w:val="001F4505"/>
    <w:rsid w:val="001F45F1"/>
    <w:rsid w:val="001F5CF1"/>
    <w:rsid w:val="001F6005"/>
    <w:rsid w:val="001F67C6"/>
    <w:rsid w:val="001F6CA9"/>
    <w:rsid w:val="0020029E"/>
    <w:rsid w:val="002003BD"/>
    <w:rsid w:val="00200AB1"/>
    <w:rsid w:val="00201619"/>
    <w:rsid w:val="00201F39"/>
    <w:rsid w:val="00202407"/>
    <w:rsid w:val="002026F0"/>
    <w:rsid w:val="00203E57"/>
    <w:rsid w:val="00203EB2"/>
    <w:rsid w:val="00204201"/>
    <w:rsid w:val="00204DCC"/>
    <w:rsid w:val="00204EB1"/>
    <w:rsid w:val="00205061"/>
    <w:rsid w:val="00205C43"/>
    <w:rsid w:val="00206966"/>
    <w:rsid w:val="0020702A"/>
    <w:rsid w:val="00207104"/>
    <w:rsid w:val="0020710C"/>
    <w:rsid w:val="00207CCD"/>
    <w:rsid w:val="00210C50"/>
    <w:rsid w:val="00211872"/>
    <w:rsid w:val="002119AF"/>
    <w:rsid w:val="002122A9"/>
    <w:rsid w:val="00212589"/>
    <w:rsid w:val="00212DF3"/>
    <w:rsid w:val="00213543"/>
    <w:rsid w:val="002135BE"/>
    <w:rsid w:val="0021463B"/>
    <w:rsid w:val="0021481E"/>
    <w:rsid w:val="002152E7"/>
    <w:rsid w:val="00215876"/>
    <w:rsid w:val="00215BCD"/>
    <w:rsid w:val="00215D67"/>
    <w:rsid w:val="00216F42"/>
    <w:rsid w:val="00220442"/>
    <w:rsid w:val="0022091B"/>
    <w:rsid w:val="00221560"/>
    <w:rsid w:val="002219A4"/>
    <w:rsid w:val="00221CFC"/>
    <w:rsid w:val="0022285F"/>
    <w:rsid w:val="00223038"/>
    <w:rsid w:val="0022370D"/>
    <w:rsid w:val="00223846"/>
    <w:rsid w:val="0022388A"/>
    <w:rsid w:val="002242EE"/>
    <w:rsid w:val="00224672"/>
    <w:rsid w:val="00224699"/>
    <w:rsid w:val="00224896"/>
    <w:rsid w:val="00224BD9"/>
    <w:rsid w:val="00225148"/>
    <w:rsid w:val="0022535F"/>
    <w:rsid w:val="0022579C"/>
    <w:rsid w:val="00226266"/>
    <w:rsid w:val="0022643D"/>
    <w:rsid w:val="00226B68"/>
    <w:rsid w:val="00227F4C"/>
    <w:rsid w:val="00230BB6"/>
    <w:rsid w:val="00230F33"/>
    <w:rsid w:val="00231E39"/>
    <w:rsid w:val="00232490"/>
    <w:rsid w:val="00232861"/>
    <w:rsid w:val="00232C80"/>
    <w:rsid w:val="00233D54"/>
    <w:rsid w:val="00233E82"/>
    <w:rsid w:val="00234710"/>
    <w:rsid w:val="00234A6A"/>
    <w:rsid w:val="00234C2F"/>
    <w:rsid w:val="0023576B"/>
    <w:rsid w:val="00235A36"/>
    <w:rsid w:val="00236600"/>
    <w:rsid w:val="002369C2"/>
    <w:rsid w:val="00236CB4"/>
    <w:rsid w:val="002372C2"/>
    <w:rsid w:val="0023737B"/>
    <w:rsid w:val="00237765"/>
    <w:rsid w:val="0023790B"/>
    <w:rsid w:val="00237B96"/>
    <w:rsid w:val="00237E14"/>
    <w:rsid w:val="00240994"/>
    <w:rsid w:val="0024104C"/>
    <w:rsid w:val="0024160E"/>
    <w:rsid w:val="00241CE7"/>
    <w:rsid w:val="00242475"/>
    <w:rsid w:val="00243077"/>
    <w:rsid w:val="00243107"/>
    <w:rsid w:val="0024335A"/>
    <w:rsid w:val="0024395B"/>
    <w:rsid w:val="0024427B"/>
    <w:rsid w:val="00244EDD"/>
    <w:rsid w:val="00245610"/>
    <w:rsid w:val="00245B9E"/>
    <w:rsid w:val="00245D9D"/>
    <w:rsid w:val="00245DC3"/>
    <w:rsid w:val="00246457"/>
    <w:rsid w:val="002466C8"/>
    <w:rsid w:val="002470FF"/>
    <w:rsid w:val="002472E1"/>
    <w:rsid w:val="002478E9"/>
    <w:rsid w:val="002504C8"/>
    <w:rsid w:val="0025095F"/>
    <w:rsid w:val="00250EE9"/>
    <w:rsid w:val="002514BC"/>
    <w:rsid w:val="00251742"/>
    <w:rsid w:val="0025214D"/>
    <w:rsid w:val="00252346"/>
    <w:rsid w:val="00252D27"/>
    <w:rsid w:val="00252D86"/>
    <w:rsid w:val="00252DA5"/>
    <w:rsid w:val="00253109"/>
    <w:rsid w:val="00253902"/>
    <w:rsid w:val="002544FB"/>
    <w:rsid w:val="00254610"/>
    <w:rsid w:val="00254FAB"/>
    <w:rsid w:val="002554D4"/>
    <w:rsid w:val="00255AF6"/>
    <w:rsid w:val="002569F9"/>
    <w:rsid w:val="00256A01"/>
    <w:rsid w:val="002609C9"/>
    <w:rsid w:val="0026142B"/>
    <w:rsid w:val="00261BB3"/>
    <w:rsid w:val="00261F89"/>
    <w:rsid w:val="00262C18"/>
    <w:rsid w:val="00262D8E"/>
    <w:rsid w:val="002632F2"/>
    <w:rsid w:val="00263EC6"/>
    <w:rsid w:val="002648F2"/>
    <w:rsid w:val="00265EB0"/>
    <w:rsid w:val="00266E46"/>
    <w:rsid w:val="00267531"/>
    <w:rsid w:val="00267A23"/>
    <w:rsid w:val="00270359"/>
    <w:rsid w:val="00271635"/>
    <w:rsid w:val="00271B61"/>
    <w:rsid w:val="00271ECF"/>
    <w:rsid w:val="00271FF6"/>
    <w:rsid w:val="0027436B"/>
    <w:rsid w:val="002755B6"/>
    <w:rsid w:val="002757BA"/>
    <w:rsid w:val="00275DF1"/>
    <w:rsid w:val="00276B28"/>
    <w:rsid w:val="00276C17"/>
    <w:rsid w:val="00277007"/>
    <w:rsid w:val="002773DF"/>
    <w:rsid w:val="00277872"/>
    <w:rsid w:val="00277F1F"/>
    <w:rsid w:val="002803F8"/>
    <w:rsid w:val="00280711"/>
    <w:rsid w:val="00280EFC"/>
    <w:rsid w:val="00281A99"/>
    <w:rsid w:val="00281BE7"/>
    <w:rsid w:val="00281CB4"/>
    <w:rsid w:val="00281D75"/>
    <w:rsid w:val="00281DB1"/>
    <w:rsid w:val="00281F29"/>
    <w:rsid w:val="00281F6F"/>
    <w:rsid w:val="00283024"/>
    <w:rsid w:val="0028334A"/>
    <w:rsid w:val="0028373F"/>
    <w:rsid w:val="00283927"/>
    <w:rsid w:val="002845D9"/>
    <w:rsid w:val="00284A7C"/>
    <w:rsid w:val="00286AF8"/>
    <w:rsid w:val="00287533"/>
    <w:rsid w:val="00287790"/>
    <w:rsid w:val="00287FB1"/>
    <w:rsid w:val="0029027F"/>
    <w:rsid w:val="0029056A"/>
    <w:rsid w:val="00291A0F"/>
    <w:rsid w:val="00291AE2"/>
    <w:rsid w:val="0029220B"/>
    <w:rsid w:val="0029255A"/>
    <w:rsid w:val="002930B8"/>
    <w:rsid w:val="0029315F"/>
    <w:rsid w:val="00293742"/>
    <w:rsid w:val="00293FE9"/>
    <w:rsid w:val="00294A7A"/>
    <w:rsid w:val="00294E4A"/>
    <w:rsid w:val="00294F29"/>
    <w:rsid w:val="0029550D"/>
    <w:rsid w:val="00295DA5"/>
    <w:rsid w:val="002960BE"/>
    <w:rsid w:val="0029657E"/>
    <w:rsid w:val="00296E65"/>
    <w:rsid w:val="002A0B7E"/>
    <w:rsid w:val="002A147F"/>
    <w:rsid w:val="002A1C84"/>
    <w:rsid w:val="002A2489"/>
    <w:rsid w:val="002A25E8"/>
    <w:rsid w:val="002A3B2D"/>
    <w:rsid w:val="002A451A"/>
    <w:rsid w:val="002A4A6F"/>
    <w:rsid w:val="002A58A5"/>
    <w:rsid w:val="002A6106"/>
    <w:rsid w:val="002A6271"/>
    <w:rsid w:val="002A7007"/>
    <w:rsid w:val="002A77D1"/>
    <w:rsid w:val="002A7807"/>
    <w:rsid w:val="002A7FDF"/>
    <w:rsid w:val="002B092D"/>
    <w:rsid w:val="002B3FFD"/>
    <w:rsid w:val="002B42FF"/>
    <w:rsid w:val="002B4730"/>
    <w:rsid w:val="002B4D27"/>
    <w:rsid w:val="002B6489"/>
    <w:rsid w:val="002B6679"/>
    <w:rsid w:val="002B6955"/>
    <w:rsid w:val="002B708D"/>
    <w:rsid w:val="002C00B6"/>
    <w:rsid w:val="002C05B6"/>
    <w:rsid w:val="002C0AB3"/>
    <w:rsid w:val="002C0B1C"/>
    <w:rsid w:val="002C0D31"/>
    <w:rsid w:val="002C1471"/>
    <w:rsid w:val="002C1D6F"/>
    <w:rsid w:val="002C28A7"/>
    <w:rsid w:val="002C2A3C"/>
    <w:rsid w:val="002C31D7"/>
    <w:rsid w:val="002C31F5"/>
    <w:rsid w:val="002C42BC"/>
    <w:rsid w:val="002C4444"/>
    <w:rsid w:val="002C4C02"/>
    <w:rsid w:val="002C5081"/>
    <w:rsid w:val="002C51E3"/>
    <w:rsid w:val="002C6032"/>
    <w:rsid w:val="002C73E7"/>
    <w:rsid w:val="002C74B7"/>
    <w:rsid w:val="002C7FC2"/>
    <w:rsid w:val="002D0C5E"/>
    <w:rsid w:val="002D0DDB"/>
    <w:rsid w:val="002D16AC"/>
    <w:rsid w:val="002D29F4"/>
    <w:rsid w:val="002D2AD7"/>
    <w:rsid w:val="002D2B1E"/>
    <w:rsid w:val="002D2B87"/>
    <w:rsid w:val="002D2D8B"/>
    <w:rsid w:val="002D3B18"/>
    <w:rsid w:val="002D4D76"/>
    <w:rsid w:val="002D52F8"/>
    <w:rsid w:val="002D536C"/>
    <w:rsid w:val="002D5935"/>
    <w:rsid w:val="002D6E42"/>
    <w:rsid w:val="002D7F99"/>
    <w:rsid w:val="002D7FCD"/>
    <w:rsid w:val="002E00D3"/>
    <w:rsid w:val="002E061D"/>
    <w:rsid w:val="002E10F3"/>
    <w:rsid w:val="002E17E0"/>
    <w:rsid w:val="002E1806"/>
    <w:rsid w:val="002E187C"/>
    <w:rsid w:val="002E1CC8"/>
    <w:rsid w:val="002E1F49"/>
    <w:rsid w:val="002E1F6B"/>
    <w:rsid w:val="002E235E"/>
    <w:rsid w:val="002E25D4"/>
    <w:rsid w:val="002E26DD"/>
    <w:rsid w:val="002E2B91"/>
    <w:rsid w:val="002E46AE"/>
    <w:rsid w:val="002E4A25"/>
    <w:rsid w:val="002E4B6E"/>
    <w:rsid w:val="002E4E75"/>
    <w:rsid w:val="002E4EEB"/>
    <w:rsid w:val="002E5091"/>
    <w:rsid w:val="002E51D6"/>
    <w:rsid w:val="002E5628"/>
    <w:rsid w:val="002E61E8"/>
    <w:rsid w:val="002E65EF"/>
    <w:rsid w:val="002E6616"/>
    <w:rsid w:val="002E6B60"/>
    <w:rsid w:val="002E7CB9"/>
    <w:rsid w:val="002F04C3"/>
    <w:rsid w:val="002F0713"/>
    <w:rsid w:val="002F1055"/>
    <w:rsid w:val="002F112F"/>
    <w:rsid w:val="002F1635"/>
    <w:rsid w:val="002F2AC4"/>
    <w:rsid w:val="002F2C8B"/>
    <w:rsid w:val="002F2EE6"/>
    <w:rsid w:val="002F36D7"/>
    <w:rsid w:val="002F38C7"/>
    <w:rsid w:val="002F3921"/>
    <w:rsid w:val="002F3CF6"/>
    <w:rsid w:val="002F41B2"/>
    <w:rsid w:val="002F62D7"/>
    <w:rsid w:val="002F6C48"/>
    <w:rsid w:val="002F77EE"/>
    <w:rsid w:val="002F7E69"/>
    <w:rsid w:val="00300755"/>
    <w:rsid w:val="003007FA"/>
    <w:rsid w:val="003008CC"/>
    <w:rsid w:val="003009EE"/>
    <w:rsid w:val="00300E5D"/>
    <w:rsid w:val="00300E8E"/>
    <w:rsid w:val="003010B3"/>
    <w:rsid w:val="003028A4"/>
    <w:rsid w:val="00302A3D"/>
    <w:rsid w:val="00302D7C"/>
    <w:rsid w:val="00303595"/>
    <w:rsid w:val="003042A8"/>
    <w:rsid w:val="0030481C"/>
    <w:rsid w:val="00304B7D"/>
    <w:rsid w:val="00304D31"/>
    <w:rsid w:val="00304D7A"/>
    <w:rsid w:val="00304DBB"/>
    <w:rsid w:val="0030659E"/>
    <w:rsid w:val="00306BFF"/>
    <w:rsid w:val="00310C48"/>
    <w:rsid w:val="00310D12"/>
    <w:rsid w:val="00310F23"/>
    <w:rsid w:val="003112FF"/>
    <w:rsid w:val="00311FC8"/>
    <w:rsid w:val="00312271"/>
    <w:rsid w:val="003124E0"/>
    <w:rsid w:val="0031272C"/>
    <w:rsid w:val="00312F7C"/>
    <w:rsid w:val="00313010"/>
    <w:rsid w:val="00313E04"/>
    <w:rsid w:val="00313EC8"/>
    <w:rsid w:val="00314561"/>
    <w:rsid w:val="00314B82"/>
    <w:rsid w:val="0031566C"/>
    <w:rsid w:val="00315D5D"/>
    <w:rsid w:val="003168C3"/>
    <w:rsid w:val="00316C49"/>
    <w:rsid w:val="00317102"/>
    <w:rsid w:val="00317BD2"/>
    <w:rsid w:val="00317D07"/>
    <w:rsid w:val="0032044F"/>
    <w:rsid w:val="003211D1"/>
    <w:rsid w:val="00321623"/>
    <w:rsid w:val="0032197B"/>
    <w:rsid w:val="00321F22"/>
    <w:rsid w:val="00321F6C"/>
    <w:rsid w:val="00322209"/>
    <w:rsid w:val="003222CF"/>
    <w:rsid w:val="00322A6C"/>
    <w:rsid w:val="00323031"/>
    <w:rsid w:val="00323FA9"/>
    <w:rsid w:val="0032466B"/>
    <w:rsid w:val="00324765"/>
    <w:rsid w:val="003249BE"/>
    <w:rsid w:val="00325044"/>
    <w:rsid w:val="00325526"/>
    <w:rsid w:val="00326BFF"/>
    <w:rsid w:val="00326D49"/>
    <w:rsid w:val="00327851"/>
    <w:rsid w:val="00327D62"/>
    <w:rsid w:val="003300E1"/>
    <w:rsid w:val="00330369"/>
    <w:rsid w:val="00330F55"/>
    <w:rsid w:val="0033149C"/>
    <w:rsid w:val="003317BF"/>
    <w:rsid w:val="00331D78"/>
    <w:rsid w:val="00332D6A"/>
    <w:rsid w:val="00333130"/>
    <w:rsid w:val="003336DB"/>
    <w:rsid w:val="003341B5"/>
    <w:rsid w:val="00334544"/>
    <w:rsid w:val="00335044"/>
    <w:rsid w:val="0033538C"/>
    <w:rsid w:val="003368EA"/>
    <w:rsid w:val="00336C8F"/>
    <w:rsid w:val="003378EB"/>
    <w:rsid w:val="00340D1D"/>
    <w:rsid w:val="003414BE"/>
    <w:rsid w:val="00341BBA"/>
    <w:rsid w:val="003424CF"/>
    <w:rsid w:val="00342692"/>
    <w:rsid w:val="00343730"/>
    <w:rsid w:val="00343899"/>
    <w:rsid w:val="00343AA5"/>
    <w:rsid w:val="00343B21"/>
    <w:rsid w:val="00343F47"/>
    <w:rsid w:val="003442BA"/>
    <w:rsid w:val="003444CD"/>
    <w:rsid w:val="00344597"/>
    <w:rsid w:val="00345876"/>
    <w:rsid w:val="00347731"/>
    <w:rsid w:val="00347991"/>
    <w:rsid w:val="0035142C"/>
    <w:rsid w:val="00351449"/>
    <w:rsid w:val="003517EF"/>
    <w:rsid w:val="00351F13"/>
    <w:rsid w:val="003521FB"/>
    <w:rsid w:val="0035288B"/>
    <w:rsid w:val="00352E0F"/>
    <w:rsid w:val="00353E54"/>
    <w:rsid w:val="003548D6"/>
    <w:rsid w:val="00354E4E"/>
    <w:rsid w:val="00355ACB"/>
    <w:rsid w:val="00356317"/>
    <w:rsid w:val="003563CF"/>
    <w:rsid w:val="003570D5"/>
    <w:rsid w:val="003570FA"/>
    <w:rsid w:val="00357E1B"/>
    <w:rsid w:val="003602D3"/>
    <w:rsid w:val="003604A1"/>
    <w:rsid w:val="003617E3"/>
    <w:rsid w:val="003625EF"/>
    <w:rsid w:val="00363142"/>
    <w:rsid w:val="003646EC"/>
    <w:rsid w:val="00364EAB"/>
    <w:rsid w:val="00365512"/>
    <w:rsid w:val="0036589D"/>
    <w:rsid w:val="00366495"/>
    <w:rsid w:val="003668BA"/>
    <w:rsid w:val="00366ED0"/>
    <w:rsid w:val="0036703F"/>
    <w:rsid w:val="0036740B"/>
    <w:rsid w:val="00370274"/>
    <w:rsid w:val="00370330"/>
    <w:rsid w:val="003703B6"/>
    <w:rsid w:val="003709B0"/>
    <w:rsid w:val="003723F6"/>
    <w:rsid w:val="00373B24"/>
    <w:rsid w:val="00374042"/>
    <w:rsid w:val="00374272"/>
    <w:rsid w:val="00374F77"/>
    <w:rsid w:val="00375459"/>
    <w:rsid w:val="003754FC"/>
    <w:rsid w:val="00375516"/>
    <w:rsid w:val="0037565A"/>
    <w:rsid w:val="00375986"/>
    <w:rsid w:val="003759EE"/>
    <w:rsid w:val="003768CC"/>
    <w:rsid w:val="0037767C"/>
    <w:rsid w:val="00377918"/>
    <w:rsid w:val="00377CCA"/>
    <w:rsid w:val="00380535"/>
    <w:rsid w:val="003805F8"/>
    <w:rsid w:val="0038087F"/>
    <w:rsid w:val="0038097E"/>
    <w:rsid w:val="003812F6"/>
    <w:rsid w:val="003818EB"/>
    <w:rsid w:val="00381A47"/>
    <w:rsid w:val="00381E4B"/>
    <w:rsid w:val="00382535"/>
    <w:rsid w:val="00382969"/>
    <w:rsid w:val="00382D5A"/>
    <w:rsid w:val="00383163"/>
    <w:rsid w:val="0038321C"/>
    <w:rsid w:val="00383548"/>
    <w:rsid w:val="00384218"/>
    <w:rsid w:val="00385D49"/>
    <w:rsid w:val="003860CA"/>
    <w:rsid w:val="00386159"/>
    <w:rsid w:val="003861DF"/>
    <w:rsid w:val="00386568"/>
    <w:rsid w:val="003865DD"/>
    <w:rsid w:val="003874EC"/>
    <w:rsid w:val="00387562"/>
    <w:rsid w:val="0038766C"/>
    <w:rsid w:val="00387DB8"/>
    <w:rsid w:val="00387F24"/>
    <w:rsid w:val="0039051E"/>
    <w:rsid w:val="00390537"/>
    <w:rsid w:val="0039078A"/>
    <w:rsid w:val="00390CC1"/>
    <w:rsid w:val="00390E38"/>
    <w:rsid w:val="00390EDD"/>
    <w:rsid w:val="00391DBD"/>
    <w:rsid w:val="00392362"/>
    <w:rsid w:val="003925A3"/>
    <w:rsid w:val="00392727"/>
    <w:rsid w:val="00392A4E"/>
    <w:rsid w:val="00393063"/>
    <w:rsid w:val="00393303"/>
    <w:rsid w:val="003934C4"/>
    <w:rsid w:val="00393E5C"/>
    <w:rsid w:val="00394724"/>
    <w:rsid w:val="00394801"/>
    <w:rsid w:val="00397CFF"/>
    <w:rsid w:val="003A0134"/>
    <w:rsid w:val="003A086E"/>
    <w:rsid w:val="003A0D75"/>
    <w:rsid w:val="003A0EDD"/>
    <w:rsid w:val="003A1146"/>
    <w:rsid w:val="003A275A"/>
    <w:rsid w:val="003A2CC4"/>
    <w:rsid w:val="003A2F9F"/>
    <w:rsid w:val="003A327C"/>
    <w:rsid w:val="003A47F7"/>
    <w:rsid w:val="003A4D42"/>
    <w:rsid w:val="003A5270"/>
    <w:rsid w:val="003A5557"/>
    <w:rsid w:val="003A5C32"/>
    <w:rsid w:val="003A69E7"/>
    <w:rsid w:val="003A6A16"/>
    <w:rsid w:val="003A6B6F"/>
    <w:rsid w:val="003A6CF2"/>
    <w:rsid w:val="003A71C4"/>
    <w:rsid w:val="003A78CA"/>
    <w:rsid w:val="003A7C17"/>
    <w:rsid w:val="003A7C33"/>
    <w:rsid w:val="003B0192"/>
    <w:rsid w:val="003B1278"/>
    <w:rsid w:val="003B272E"/>
    <w:rsid w:val="003B2CCE"/>
    <w:rsid w:val="003B3F13"/>
    <w:rsid w:val="003B3F23"/>
    <w:rsid w:val="003B503D"/>
    <w:rsid w:val="003B5119"/>
    <w:rsid w:val="003B5194"/>
    <w:rsid w:val="003B567C"/>
    <w:rsid w:val="003B5C52"/>
    <w:rsid w:val="003B6DB5"/>
    <w:rsid w:val="003B7ABF"/>
    <w:rsid w:val="003B7DFE"/>
    <w:rsid w:val="003B7E60"/>
    <w:rsid w:val="003C37FD"/>
    <w:rsid w:val="003C3887"/>
    <w:rsid w:val="003C4161"/>
    <w:rsid w:val="003C41EC"/>
    <w:rsid w:val="003C4C15"/>
    <w:rsid w:val="003C4EED"/>
    <w:rsid w:val="003C5607"/>
    <w:rsid w:val="003C5FCA"/>
    <w:rsid w:val="003C6A2F"/>
    <w:rsid w:val="003C7342"/>
    <w:rsid w:val="003C7568"/>
    <w:rsid w:val="003C76F4"/>
    <w:rsid w:val="003C7D8A"/>
    <w:rsid w:val="003D0A86"/>
    <w:rsid w:val="003D16BC"/>
    <w:rsid w:val="003D24BB"/>
    <w:rsid w:val="003D2609"/>
    <w:rsid w:val="003D298C"/>
    <w:rsid w:val="003D2D8A"/>
    <w:rsid w:val="003D4891"/>
    <w:rsid w:val="003D4F5B"/>
    <w:rsid w:val="003D7794"/>
    <w:rsid w:val="003D7A8D"/>
    <w:rsid w:val="003E074A"/>
    <w:rsid w:val="003E0894"/>
    <w:rsid w:val="003E0BFB"/>
    <w:rsid w:val="003E0F17"/>
    <w:rsid w:val="003E130C"/>
    <w:rsid w:val="003E1332"/>
    <w:rsid w:val="003E1712"/>
    <w:rsid w:val="003E1AE2"/>
    <w:rsid w:val="003E1DD6"/>
    <w:rsid w:val="003E21F2"/>
    <w:rsid w:val="003E2374"/>
    <w:rsid w:val="003E2997"/>
    <w:rsid w:val="003E3723"/>
    <w:rsid w:val="003E3872"/>
    <w:rsid w:val="003E399D"/>
    <w:rsid w:val="003E3CD3"/>
    <w:rsid w:val="003E3E66"/>
    <w:rsid w:val="003E3F7D"/>
    <w:rsid w:val="003E3FC1"/>
    <w:rsid w:val="003E4028"/>
    <w:rsid w:val="003E477A"/>
    <w:rsid w:val="003E47FB"/>
    <w:rsid w:val="003E5142"/>
    <w:rsid w:val="003E5F59"/>
    <w:rsid w:val="003E65DC"/>
    <w:rsid w:val="003E6827"/>
    <w:rsid w:val="003E6D5A"/>
    <w:rsid w:val="003E7DE3"/>
    <w:rsid w:val="003F0F7E"/>
    <w:rsid w:val="003F0FAB"/>
    <w:rsid w:val="003F1407"/>
    <w:rsid w:val="003F1B53"/>
    <w:rsid w:val="003F321C"/>
    <w:rsid w:val="003F34C1"/>
    <w:rsid w:val="003F37C0"/>
    <w:rsid w:val="003F4561"/>
    <w:rsid w:val="003F4C1E"/>
    <w:rsid w:val="003F5FAB"/>
    <w:rsid w:val="003F6278"/>
    <w:rsid w:val="003F7115"/>
    <w:rsid w:val="0040066E"/>
    <w:rsid w:val="00400DEB"/>
    <w:rsid w:val="004015E0"/>
    <w:rsid w:val="004024D1"/>
    <w:rsid w:val="0040284C"/>
    <w:rsid w:val="004041E5"/>
    <w:rsid w:val="00404250"/>
    <w:rsid w:val="00404C24"/>
    <w:rsid w:val="00405EA3"/>
    <w:rsid w:val="00410366"/>
    <w:rsid w:val="00410EC0"/>
    <w:rsid w:val="0041136C"/>
    <w:rsid w:val="004116EF"/>
    <w:rsid w:val="00413982"/>
    <w:rsid w:val="00413E91"/>
    <w:rsid w:val="00414CFF"/>
    <w:rsid w:val="00414D42"/>
    <w:rsid w:val="00415003"/>
    <w:rsid w:val="004163C7"/>
    <w:rsid w:val="0041674B"/>
    <w:rsid w:val="004173F2"/>
    <w:rsid w:val="004175FC"/>
    <w:rsid w:val="00417954"/>
    <w:rsid w:val="00417C00"/>
    <w:rsid w:val="00417D1A"/>
    <w:rsid w:val="0042075E"/>
    <w:rsid w:val="0042122A"/>
    <w:rsid w:val="004219DA"/>
    <w:rsid w:val="00421CF7"/>
    <w:rsid w:val="0042203B"/>
    <w:rsid w:val="00422EFA"/>
    <w:rsid w:val="00423298"/>
    <w:rsid w:val="00423648"/>
    <w:rsid w:val="0042370E"/>
    <w:rsid w:val="00423B5C"/>
    <w:rsid w:val="00423C6D"/>
    <w:rsid w:val="00424005"/>
    <w:rsid w:val="00424E10"/>
    <w:rsid w:val="004255FC"/>
    <w:rsid w:val="00425A5B"/>
    <w:rsid w:val="00426356"/>
    <w:rsid w:val="00426B49"/>
    <w:rsid w:val="00426D81"/>
    <w:rsid w:val="004273CC"/>
    <w:rsid w:val="00430048"/>
    <w:rsid w:val="0043026E"/>
    <w:rsid w:val="00430CD9"/>
    <w:rsid w:val="00430F03"/>
    <w:rsid w:val="00430F40"/>
    <w:rsid w:val="00431F0D"/>
    <w:rsid w:val="00432224"/>
    <w:rsid w:val="00432D52"/>
    <w:rsid w:val="00433CD9"/>
    <w:rsid w:val="00434092"/>
    <w:rsid w:val="004349E5"/>
    <w:rsid w:val="004353A6"/>
    <w:rsid w:val="004359AF"/>
    <w:rsid w:val="004374DC"/>
    <w:rsid w:val="00437679"/>
    <w:rsid w:val="0043785B"/>
    <w:rsid w:val="00437CEF"/>
    <w:rsid w:val="00437D66"/>
    <w:rsid w:val="00440445"/>
    <w:rsid w:val="0044100C"/>
    <w:rsid w:val="00441096"/>
    <w:rsid w:val="00441787"/>
    <w:rsid w:val="00442226"/>
    <w:rsid w:val="00442A66"/>
    <w:rsid w:val="00443781"/>
    <w:rsid w:val="004437D5"/>
    <w:rsid w:val="00443EB9"/>
    <w:rsid w:val="00443EF4"/>
    <w:rsid w:val="004449F5"/>
    <w:rsid w:val="00444D5F"/>
    <w:rsid w:val="00445B5B"/>
    <w:rsid w:val="00445C61"/>
    <w:rsid w:val="00445CA1"/>
    <w:rsid w:val="00445E85"/>
    <w:rsid w:val="00445FEA"/>
    <w:rsid w:val="00446F0F"/>
    <w:rsid w:val="00447098"/>
    <w:rsid w:val="004475B5"/>
    <w:rsid w:val="00447B2C"/>
    <w:rsid w:val="00447B7A"/>
    <w:rsid w:val="00447CD0"/>
    <w:rsid w:val="00450359"/>
    <w:rsid w:val="004503AD"/>
    <w:rsid w:val="00450BCB"/>
    <w:rsid w:val="004518B7"/>
    <w:rsid w:val="004523BA"/>
    <w:rsid w:val="0045280E"/>
    <w:rsid w:val="00452972"/>
    <w:rsid w:val="00452F45"/>
    <w:rsid w:val="0045365F"/>
    <w:rsid w:val="00454115"/>
    <w:rsid w:val="00455629"/>
    <w:rsid w:val="00455900"/>
    <w:rsid w:val="00456FA2"/>
    <w:rsid w:val="00457391"/>
    <w:rsid w:val="004577A9"/>
    <w:rsid w:val="00460202"/>
    <w:rsid w:val="00460614"/>
    <w:rsid w:val="00461BEC"/>
    <w:rsid w:val="00461CC5"/>
    <w:rsid w:val="004622D4"/>
    <w:rsid w:val="00462C5C"/>
    <w:rsid w:val="0046381E"/>
    <w:rsid w:val="00463AA3"/>
    <w:rsid w:val="00463B4C"/>
    <w:rsid w:val="0046409F"/>
    <w:rsid w:val="00464BD6"/>
    <w:rsid w:val="00464C21"/>
    <w:rsid w:val="00464D7E"/>
    <w:rsid w:val="004655D8"/>
    <w:rsid w:val="00465F42"/>
    <w:rsid w:val="00466397"/>
    <w:rsid w:val="0046656F"/>
    <w:rsid w:val="00466F83"/>
    <w:rsid w:val="00467226"/>
    <w:rsid w:val="00467D8C"/>
    <w:rsid w:val="0047040B"/>
    <w:rsid w:val="00470A09"/>
    <w:rsid w:val="00470A94"/>
    <w:rsid w:val="00470D5F"/>
    <w:rsid w:val="00471414"/>
    <w:rsid w:val="00471A5E"/>
    <w:rsid w:val="00472756"/>
    <w:rsid w:val="00473145"/>
    <w:rsid w:val="004740E1"/>
    <w:rsid w:val="00474FB7"/>
    <w:rsid w:val="0047526A"/>
    <w:rsid w:val="00475C52"/>
    <w:rsid w:val="00476DA5"/>
    <w:rsid w:val="004779A7"/>
    <w:rsid w:val="0048099D"/>
    <w:rsid w:val="00480B73"/>
    <w:rsid w:val="00481699"/>
    <w:rsid w:val="004817B3"/>
    <w:rsid w:val="004824BC"/>
    <w:rsid w:val="004828E8"/>
    <w:rsid w:val="004843A5"/>
    <w:rsid w:val="00485412"/>
    <w:rsid w:val="004856BF"/>
    <w:rsid w:val="004859CF"/>
    <w:rsid w:val="00486321"/>
    <w:rsid w:val="00486903"/>
    <w:rsid w:val="00486939"/>
    <w:rsid w:val="004876C2"/>
    <w:rsid w:val="00490F20"/>
    <w:rsid w:val="00490FD5"/>
    <w:rsid w:val="00491694"/>
    <w:rsid w:val="0049193B"/>
    <w:rsid w:val="00491DDF"/>
    <w:rsid w:val="00492B60"/>
    <w:rsid w:val="004930DF"/>
    <w:rsid w:val="00494156"/>
    <w:rsid w:val="00494BF5"/>
    <w:rsid w:val="00494C69"/>
    <w:rsid w:val="00494F66"/>
    <w:rsid w:val="004953A4"/>
    <w:rsid w:val="00495761"/>
    <w:rsid w:val="00495C3E"/>
    <w:rsid w:val="00496784"/>
    <w:rsid w:val="00497E16"/>
    <w:rsid w:val="00497E81"/>
    <w:rsid w:val="004A0760"/>
    <w:rsid w:val="004A092A"/>
    <w:rsid w:val="004A09BF"/>
    <w:rsid w:val="004A0CA6"/>
    <w:rsid w:val="004A146F"/>
    <w:rsid w:val="004A15FB"/>
    <w:rsid w:val="004A251B"/>
    <w:rsid w:val="004A252A"/>
    <w:rsid w:val="004A28BD"/>
    <w:rsid w:val="004A3D30"/>
    <w:rsid w:val="004A3DDB"/>
    <w:rsid w:val="004A416A"/>
    <w:rsid w:val="004A4320"/>
    <w:rsid w:val="004A5807"/>
    <w:rsid w:val="004A6A5D"/>
    <w:rsid w:val="004A6EC4"/>
    <w:rsid w:val="004A703C"/>
    <w:rsid w:val="004A72EB"/>
    <w:rsid w:val="004A7BA9"/>
    <w:rsid w:val="004B07B3"/>
    <w:rsid w:val="004B3363"/>
    <w:rsid w:val="004B3735"/>
    <w:rsid w:val="004B39B2"/>
    <w:rsid w:val="004B46CA"/>
    <w:rsid w:val="004B496B"/>
    <w:rsid w:val="004B4FD2"/>
    <w:rsid w:val="004B578B"/>
    <w:rsid w:val="004B5823"/>
    <w:rsid w:val="004B606C"/>
    <w:rsid w:val="004B6247"/>
    <w:rsid w:val="004B651F"/>
    <w:rsid w:val="004B654B"/>
    <w:rsid w:val="004B749D"/>
    <w:rsid w:val="004B7573"/>
    <w:rsid w:val="004C03B6"/>
    <w:rsid w:val="004C0687"/>
    <w:rsid w:val="004C0CC5"/>
    <w:rsid w:val="004C1C1D"/>
    <w:rsid w:val="004C2024"/>
    <w:rsid w:val="004C2A82"/>
    <w:rsid w:val="004C2DC5"/>
    <w:rsid w:val="004C3905"/>
    <w:rsid w:val="004C40E3"/>
    <w:rsid w:val="004C4705"/>
    <w:rsid w:val="004C522A"/>
    <w:rsid w:val="004C5395"/>
    <w:rsid w:val="004C5477"/>
    <w:rsid w:val="004C59E1"/>
    <w:rsid w:val="004C5BB8"/>
    <w:rsid w:val="004C7312"/>
    <w:rsid w:val="004C7E1B"/>
    <w:rsid w:val="004D0C38"/>
    <w:rsid w:val="004D266C"/>
    <w:rsid w:val="004D2BC9"/>
    <w:rsid w:val="004D3A94"/>
    <w:rsid w:val="004D3C2A"/>
    <w:rsid w:val="004D40A1"/>
    <w:rsid w:val="004D458D"/>
    <w:rsid w:val="004D45D7"/>
    <w:rsid w:val="004D4BA5"/>
    <w:rsid w:val="004D6028"/>
    <w:rsid w:val="004D666C"/>
    <w:rsid w:val="004E1393"/>
    <w:rsid w:val="004E15A4"/>
    <w:rsid w:val="004E16E2"/>
    <w:rsid w:val="004E22DF"/>
    <w:rsid w:val="004E3514"/>
    <w:rsid w:val="004E3B39"/>
    <w:rsid w:val="004E4FBC"/>
    <w:rsid w:val="004E55B5"/>
    <w:rsid w:val="004E5A0B"/>
    <w:rsid w:val="004E5C13"/>
    <w:rsid w:val="004E6228"/>
    <w:rsid w:val="004E6436"/>
    <w:rsid w:val="004E7561"/>
    <w:rsid w:val="004F0347"/>
    <w:rsid w:val="004F0D57"/>
    <w:rsid w:val="004F1035"/>
    <w:rsid w:val="004F129A"/>
    <w:rsid w:val="004F188E"/>
    <w:rsid w:val="004F1918"/>
    <w:rsid w:val="004F1987"/>
    <w:rsid w:val="004F1EE7"/>
    <w:rsid w:val="004F2321"/>
    <w:rsid w:val="004F2489"/>
    <w:rsid w:val="004F2965"/>
    <w:rsid w:val="004F3771"/>
    <w:rsid w:val="004F385A"/>
    <w:rsid w:val="004F3D38"/>
    <w:rsid w:val="004F433A"/>
    <w:rsid w:val="004F4C12"/>
    <w:rsid w:val="004F58E8"/>
    <w:rsid w:val="004F5D42"/>
    <w:rsid w:val="004F628E"/>
    <w:rsid w:val="004F6927"/>
    <w:rsid w:val="004F6A26"/>
    <w:rsid w:val="004F7F01"/>
    <w:rsid w:val="00500D2D"/>
    <w:rsid w:val="00500D83"/>
    <w:rsid w:val="00500DAE"/>
    <w:rsid w:val="00500DD2"/>
    <w:rsid w:val="00500F78"/>
    <w:rsid w:val="005010DC"/>
    <w:rsid w:val="005012DD"/>
    <w:rsid w:val="00501C45"/>
    <w:rsid w:val="0050262B"/>
    <w:rsid w:val="00502871"/>
    <w:rsid w:val="00502E65"/>
    <w:rsid w:val="0050316A"/>
    <w:rsid w:val="0050325A"/>
    <w:rsid w:val="00503601"/>
    <w:rsid w:val="00503650"/>
    <w:rsid w:val="00503C2A"/>
    <w:rsid w:val="00503C86"/>
    <w:rsid w:val="00503D1E"/>
    <w:rsid w:val="0050428D"/>
    <w:rsid w:val="00505BC5"/>
    <w:rsid w:val="00506DB0"/>
    <w:rsid w:val="00507B2B"/>
    <w:rsid w:val="0051013C"/>
    <w:rsid w:val="005106BE"/>
    <w:rsid w:val="005109CB"/>
    <w:rsid w:val="00510BBB"/>
    <w:rsid w:val="005129D0"/>
    <w:rsid w:val="005130D0"/>
    <w:rsid w:val="00514371"/>
    <w:rsid w:val="0051498D"/>
    <w:rsid w:val="00514BD9"/>
    <w:rsid w:val="005152E7"/>
    <w:rsid w:val="0051578C"/>
    <w:rsid w:val="00515793"/>
    <w:rsid w:val="00515A00"/>
    <w:rsid w:val="00515B76"/>
    <w:rsid w:val="0051619F"/>
    <w:rsid w:val="005165C9"/>
    <w:rsid w:val="0051694D"/>
    <w:rsid w:val="00516A24"/>
    <w:rsid w:val="00517C6F"/>
    <w:rsid w:val="00520098"/>
    <w:rsid w:val="00520720"/>
    <w:rsid w:val="00520882"/>
    <w:rsid w:val="00520984"/>
    <w:rsid w:val="00521410"/>
    <w:rsid w:val="00521B27"/>
    <w:rsid w:val="00521E00"/>
    <w:rsid w:val="0052232C"/>
    <w:rsid w:val="00522381"/>
    <w:rsid w:val="00522AEE"/>
    <w:rsid w:val="00522E63"/>
    <w:rsid w:val="00523CAE"/>
    <w:rsid w:val="005252C3"/>
    <w:rsid w:val="00525879"/>
    <w:rsid w:val="00525889"/>
    <w:rsid w:val="00525DB7"/>
    <w:rsid w:val="0052643E"/>
    <w:rsid w:val="0052765C"/>
    <w:rsid w:val="005279E5"/>
    <w:rsid w:val="00531755"/>
    <w:rsid w:val="00531DEC"/>
    <w:rsid w:val="005326CE"/>
    <w:rsid w:val="00532700"/>
    <w:rsid w:val="0053374E"/>
    <w:rsid w:val="0053428B"/>
    <w:rsid w:val="00534333"/>
    <w:rsid w:val="005363EE"/>
    <w:rsid w:val="00536625"/>
    <w:rsid w:val="005378E9"/>
    <w:rsid w:val="005402AD"/>
    <w:rsid w:val="005403AF"/>
    <w:rsid w:val="0054050F"/>
    <w:rsid w:val="005405A5"/>
    <w:rsid w:val="00541572"/>
    <w:rsid w:val="00541DA3"/>
    <w:rsid w:val="00541FCF"/>
    <w:rsid w:val="00542055"/>
    <w:rsid w:val="00542125"/>
    <w:rsid w:val="005424D9"/>
    <w:rsid w:val="00542503"/>
    <w:rsid w:val="00542BF2"/>
    <w:rsid w:val="00542F83"/>
    <w:rsid w:val="005433BF"/>
    <w:rsid w:val="00543566"/>
    <w:rsid w:val="00543F9A"/>
    <w:rsid w:val="0054480A"/>
    <w:rsid w:val="00544F04"/>
    <w:rsid w:val="00545D1D"/>
    <w:rsid w:val="00546564"/>
    <w:rsid w:val="005466F2"/>
    <w:rsid w:val="00546788"/>
    <w:rsid w:val="005469D8"/>
    <w:rsid w:val="00547015"/>
    <w:rsid w:val="00550A38"/>
    <w:rsid w:val="00550A93"/>
    <w:rsid w:val="00550F80"/>
    <w:rsid w:val="005512A6"/>
    <w:rsid w:val="00551F5E"/>
    <w:rsid w:val="005529F8"/>
    <w:rsid w:val="0055300D"/>
    <w:rsid w:val="0055314D"/>
    <w:rsid w:val="00553659"/>
    <w:rsid w:val="0055391A"/>
    <w:rsid w:val="00553A18"/>
    <w:rsid w:val="00554580"/>
    <w:rsid w:val="00554933"/>
    <w:rsid w:val="00554F55"/>
    <w:rsid w:val="00555311"/>
    <w:rsid w:val="0055557C"/>
    <w:rsid w:val="00556CB7"/>
    <w:rsid w:val="00556DEA"/>
    <w:rsid w:val="00556F73"/>
    <w:rsid w:val="00557B03"/>
    <w:rsid w:val="00557B46"/>
    <w:rsid w:val="005600CD"/>
    <w:rsid w:val="005606A7"/>
    <w:rsid w:val="005609B9"/>
    <w:rsid w:val="00560D41"/>
    <w:rsid w:val="005619EA"/>
    <w:rsid w:val="00561B80"/>
    <w:rsid w:val="00561C5E"/>
    <w:rsid w:val="00563D7F"/>
    <w:rsid w:val="00563E27"/>
    <w:rsid w:val="0056421E"/>
    <w:rsid w:val="00564633"/>
    <w:rsid w:val="00564B33"/>
    <w:rsid w:val="00564B57"/>
    <w:rsid w:val="00564F64"/>
    <w:rsid w:val="00565267"/>
    <w:rsid w:val="00565A7F"/>
    <w:rsid w:val="00566C49"/>
    <w:rsid w:val="00566E21"/>
    <w:rsid w:val="00566E3E"/>
    <w:rsid w:val="0056752F"/>
    <w:rsid w:val="00571191"/>
    <w:rsid w:val="0057162E"/>
    <w:rsid w:val="005716EA"/>
    <w:rsid w:val="00571714"/>
    <w:rsid w:val="00571B0F"/>
    <w:rsid w:val="00571B3F"/>
    <w:rsid w:val="00571BD9"/>
    <w:rsid w:val="00572B75"/>
    <w:rsid w:val="00572EAA"/>
    <w:rsid w:val="00574237"/>
    <w:rsid w:val="00574AA8"/>
    <w:rsid w:val="00575186"/>
    <w:rsid w:val="00575277"/>
    <w:rsid w:val="00575355"/>
    <w:rsid w:val="00576033"/>
    <w:rsid w:val="005769F9"/>
    <w:rsid w:val="00576AA2"/>
    <w:rsid w:val="00576DC5"/>
    <w:rsid w:val="0057737E"/>
    <w:rsid w:val="0058143B"/>
    <w:rsid w:val="005815EA"/>
    <w:rsid w:val="0058253D"/>
    <w:rsid w:val="005833B7"/>
    <w:rsid w:val="00583E30"/>
    <w:rsid w:val="005844D7"/>
    <w:rsid w:val="00584E2E"/>
    <w:rsid w:val="00585BD1"/>
    <w:rsid w:val="00585C26"/>
    <w:rsid w:val="0058666C"/>
    <w:rsid w:val="005868D3"/>
    <w:rsid w:val="00586DE7"/>
    <w:rsid w:val="0058772A"/>
    <w:rsid w:val="00587811"/>
    <w:rsid w:val="005879A3"/>
    <w:rsid w:val="005908CC"/>
    <w:rsid w:val="00590F65"/>
    <w:rsid w:val="00591492"/>
    <w:rsid w:val="0059176C"/>
    <w:rsid w:val="00591FD9"/>
    <w:rsid w:val="00592FF0"/>
    <w:rsid w:val="005947B8"/>
    <w:rsid w:val="005947ED"/>
    <w:rsid w:val="00594934"/>
    <w:rsid w:val="00596EE4"/>
    <w:rsid w:val="005A1270"/>
    <w:rsid w:val="005A1CA7"/>
    <w:rsid w:val="005A1D9A"/>
    <w:rsid w:val="005A1DA9"/>
    <w:rsid w:val="005A22E4"/>
    <w:rsid w:val="005A29DD"/>
    <w:rsid w:val="005A2B8B"/>
    <w:rsid w:val="005A30D5"/>
    <w:rsid w:val="005A387A"/>
    <w:rsid w:val="005A3CCA"/>
    <w:rsid w:val="005A3D27"/>
    <w:rsid w:val="005A3F8A"/>
    <w:rsid w:val="005A42A0"/>
    <w:rsid w:val="005A5862"/>
    <w:rsid w:val="005A5B5D"/>
    <w:rsid w:val="005A60F4"/>
    <w:rsid w:val="005A6227"/>
    <w:rsid w:val="005A6281"/>
    <w:rsid w:val="005A64D9"/>
    <w:rsid w:val="005A6DD9"/>
    <w:rsid w:val="005A7979"/>
    <w:rsid w:val="005B053F"/>
    <w:rsid w:val="005B0C8C"/>
    <w:rsid w:val="005B0D95"/>
    <w:rsid w:val="005B1314"/>
    <w:rsid w:val="005B1EFA"/>
    <w:rsid w:val="005B253D"/>
    <w:rsid w:val="005B2782"/>
    <w:rsid w:val="005B2D26"/>
    <w:rsid w:val="005B2F47"/>
    <w:rsid w:val="005B313A"/>
    <w:rsid w:val="005B31B2"/>
    <w:rsid w:val="005B4219"/>
    <w:rsid w:val="005B4731"/>
    <w:rsid w:val="005B4ABB"/>
    <w:rsid w:val="005B4BA2"/>
    <w:rsid w:val="005B4BFE"/>
    <w:rsid w:val="005B4CDA"/>
    <w:rsid w:val="005B4E82"/>
    <w:rsid w:val="005B5FC9"/>
    <w:rsid w:val="005B6105"/>
    <w:rsid w:val="005B6226"/>
    <w:rsid w:val="005B729E"/>
    <w:rsid w:val="005B7366"/>
    <w:rsid w:val="005B7BD8"/>
    <w:rsid w:val="005C0119"/>
    <w:rsid w:val="005C0137"/>
    <w:rsid w:val="005C0449"/>
    <w:rsid w:val="005C05DD"/>
    <w:rsid w:val="005C0AF8"/>
    <w:rsid w:val="005C0D9A"/>
    <w:rsid w:val="005C11ED"/>
    <w:rsid w:val="005C17E2"/>
    <w:rsid w:val="005C18C2"/>
    <w:rsid w:val="005C1D92"/>
    <w:rsid w:val="005C2126"/>
    <w:rsid w:val="005C28AA"/>
    <w:rsid w:val="005C5035"/>
    <w:rsid w:val="005C583D"/>
    <w:rsid w:val="005C596E"/>
    <w:rsid w:val="005C5C7C"/>
    <w:rsid w:val="005C5C8B"/>
    <w:rsid w:val="005C649A"/>
    <w:rsid w:val="005C649D"/>
    <w:rsid w:val="005C672C"/>
    <w:rsid w:val="005C675F"/>
    <w:rsid w:val="005C74B8"/>
    <w:rsid w:val="005C7C3C"/>
    <w:rsid w:val="005D0484"/>
    <w:rsid w:val="005D0721"/>
    <w:rsid w:val="005D089B"/>
    <w:rsid w:val="005D0AA6"/>
    <w:rsid w:val="005D0E07"/>
    <w:rsid w:val="005D16D9"/>
    <w:rsid w:val="005D1B95"/>
    <w:rsid w:val="005D1E20"/>
    <w:rsid w:val="005D214F"/>
    <w:rsid w:val="005D247B"/>
    <w:rsid w:val="005D3046"/>
    <w:rsid w:val="005D344E"/>
    <w:rsid w:val="005D4C6E"/>
    <w:rsid w:val="005D5C22"/>
    <w:rsid w:val="005D5C6E"/>
    <w:rsid w:val="005D6FEC"/>
    <w:rsid w:val="005D7016"/>
    <w:rsid w:val="005D70F2"/>
    <w:rsid w:val="005D738E"/>
    <w:rsid w:val="005D74E9"/>
    <w:rsid w:val="005D7592"/>
    <w:rsid w:val="005D75CF"/>
    <w:rsid w:val="005D78A5"/>
    <w:rsid w:val="005E0EF9"/>
    <w:rsid w:val="005E1852"/>
    <w:rsid w:val="005E1FE8"/>
    <w:rsid w:val="005E37EF"/>
    <w:rsid w:val="005E418F"/>
    <w:rsid w:val="005E4250"/>
    <w:rsid w:val="005E4D60"/>
    <w:rsid w:val="005E55CB"/>
    <w:rsid w:val="005E5ACF"/>
    <w:rsid w:val="005E5CE9"/>
    <w:rsid w:val="005E66C2"/>
    <w:rsid w:val="005E6EA4"/>
    <w:rsid w:val="005E7903"/>
    <w:rsid w:val="005E7A96"/>
    <w:rsid w:val="005F0BE6"/>
    <w:rsid w:val="005F0E7B"/>
    <w:rsid w:val="005F0F02"/>
    <w:rsid w:val="005F1352"/>
    <w:rsid w:val="005F2937"/>
    <w:rsid w:val="005F384D"/>
    <w:rsid w:val="005F3DA9"/>
    <w:rsid w:val="005F3FC2"/>
    <w:rsid w:val="005F437D"/>
    <w:rsid w:val="005F51A1"/>
    <w:rsid w:val="005F55A2"/>
    <w:rsid w:val="005F60DE"/>
    <w:rsid w:val="005F684D"/>
    <w:rsid w:val="005F6BA8"/>
    <w:rsid w:val="005F7EB5"/>
    <w:rsid w:val="005F7F20"/>
    <w:rsid w:val="00600E50"/>
    <w:rsid w:val="00601F59"/>
    <w:rsid w:val="006032E4"/>
    <w:rsid w:val="006035A9"/>
    <w:rsid w:val="0060401C"/>
    <w:rsid w:val="00604203"/>
    <w:rsid w:val="00605634"/>
    <w:rsid w:val="006060AF"/>
    <w:rsid w:val="006062C7"/>
    <w:rsid w:val="00606560"/>
    <w:rsid w:val="006066EE"/>
    <w:rsid w:val="006067BF"/>
    <w:rsid w:val="00606D3D"/>
    <w:rsid w:val="006073C6"/>
    <w:rsid w:val="00607447"/>
    <w:rsid w:val="00610218"/>
    <w:rsid w:val="00611BFD"/>
    <w:rsid w:val="00611DAD"/>
    <w:rsid w:val="006120AE"/>
    <w:rsid w:val="00612201"/>
    <w:rsid w:val="00612705"/>
    <w:rsid w:val="006128C7"/>
    <w:rsid w:val="00612FA6"/>
    <w:rsid w:val="00613428"/>
    <w:rsid w:val="00613C2B"/>
    <w:rsid w:val="006140AA"/>
    <w:rsid w:val="0061580E"/>
    <w:rsid w:val="00616B74"/>
    <w:rsid w:val="00617751"/>
    <w:rsid w:val="00620482"/>
    <w:rsid w:val="00620B6B"/>
    <w:rsid w:val="00620C20"/>
    <w:rsid w:val="00621135"/>
    <w:rsid w:val="00623AF6"/>
    <w:rsid w:val="00623E13"/>
    <w:rsid w:val="006240CD"/>
    <w:rsid w:val="00624413"/>
    <w:rsid w:val="006245B0"/>
    <w:rsid w:val="0062484A"/>
    <w:rsid w:val="00624901"/>
    <w:rsid w:val="006254F1"/>
    <w:rsid w:val="006259B2"/>
    <w:rsid w:val="00625B68"/>
    <w:rsid w:val="00625DAB"/>
    <w:rsid w:val="0062623D"/>
    <w:rsid w:val="0062673E"/>
    <w:rsid w:val="00626933"/>
    <w:rsid w:val="00626B0E"/>
    <w:rsid w:val="00627A82"/>
    <w:rsid w:val="00627D5F"/>
    <w:rsid w:val="00630DD5"/>
    <w:rsid w:val="00631083"/>
    <w:rsid w:val="006311B7"/>
    <w:rsid w:val="00631485"/>
    <w:rsid w:val="00632735"/>
    <w:rsid w:val="00632EAC"/>
    <w:rsid w:val="0063434F"/>
    <w:rsid w:val="00634CE5"/>
    <w:rsid w:val="00634DEE"/>
    <w:rsid w:val="0063556B"/>
    <w:rsid w:val="00635F6F"/>
    <w:rsid w:val="00636381"/>
    <w:rsid w:val="00636510"/>
    <w:rsid w:val="00636A71"/>
    <w:rsid w:val="00636D5A"/>
    <w:rsid w:val="00637080"/>
    <w:rsid w:val="0063713D"/>
    <w:rsid w:val="006379A0"/>
    <w:rsid w:val="00637AC9"/>
    <w:rsid w:val="00637D83"/>
    <w:rsid w:val="00637FC1"/>
    <w:rsid w:val="0064040F"/>
    <w:rsid w:val="006412A1"/>
    <w:rsid w:val="00641552"/>
    <w:rsid w:val="00641DBF"/>
    <w:rsid w:val="00642687"/>
    <w:rsid w:val="00642DD1"/>
    <w:rsid w:val="00643A45"/>
    <w:rsid w:val="00644354"/>
    <w:rsid w:val="00644B19"/>
    <w:rsid w:val="00645302"/>
    <w:rsid w:val="0064565B"/>
    <w:rsid w:val="006458E1"/>
    <w:rsid w:val="00646879"/>
    <w:rsid w:val="00646CDC"/>
    <w:rsid w:val="00646D0F"/>
    <w:rsid w:val="006470DF"/>
    <w:rsid w:val="006505D5"/>
    <w:rsid w:val="00650BE2"/>
    <w:rsid w:val="00651330"/>
    <w:rsid w:val="006527A5"/>
    <w:rsid w:val="00652C84"/>
    <w:rsid w:val="00652F63"/>
    <w:rsid w:val="00652FDA"/>
    <w:rsid w:val="0065329A"/>
    <w:rsid w:val="0065362F"/>
    <w:rsid w:val="00654D30"/>
    <w:rsid w:val="00655739"/>
    <w:rsid w:val="0065665F"/>
    <w:rsid w:val="00660134"/>
    <w:rsid w:val="00660351"/>
    <w:rsid w:val="00660537"/>
    <w:rsid w:val="006606E0"/>
    <w:rsid w:val="0066082F"/>
    <w:rsid w:val="00660AE7"/>
    <w:rsid w:val="00661F40"/>
    <w:rsid w:val="00662378"/>
    <w:rsid w:val="0066255A"/>
    <w:rsid w:val="00662775"/>
    <w:rsid w:val="00663C17"/>
    <w:rsid w:val="00663E6E"/>
    <w:rsid w:val="00664BC7"/>
    <w:rsid w:val="00665440"/>
    <w:rsid w:val="006656B3"/>
    <w:rsid w:val="006659BF"/>
    <w:rsid w:val="00665CE9"/>
    <w:rsid w:val="00667626"/>
    <w:rsid w:val="0066762D"/>
    <w:rsid w:val="00667D56"/>
    <w:rsid w:val="006701C2"/>
    <w:rsid w:val="00670CD6"/>
    <w:rsid w:val="00670DC4"/>
    <w:rsid w:val="00672262"/>
    <w:rsid w:val="00672DF3"/>
    <w:rsid w:val="006731FA"/>
    <w:rsid w:val="0067387C"/>
    <w:rsid w:val="00673930"/>
    <w:rsid w:val="006741E6"/>
    <w:rsid w:val="0067432F"/>
    <w:rsid w:val="00675FEA"/>
    <w:rsid w:val="006768BA"/>
    <w:rsid w:val="00680F0C"/>
    <w:rsid w:val="006811C0"/>
    <w:rsid w:val="00681298"/>
    <w:rsid w:val="006826E4"/>
    <w:rsid w:val="006826F1"/>
    <w:rsid w:val="0068304E"/>
    <w:rsid w:val="006830D4"/>
    <w:rsid w:val="006836E5"/>
    <w:rsid w:val="006837A7"/>
    <w:rsid w:val="0068447C"/>
    <w:rsid w:val="006866B2"/>
    <w:rsid w:val="00687766"/>
    <w:rsid w:val="00687AA9"/>
    <w:rsid w:val="00687CAF"/>
    <w:rsid w:val="00687DD5"/>
    <w:rsid w:val="00687FCE"/>
    <w:rsid w:val="00690011"/>
    <w:rsid w:val="0069084B"/>
    <w:rsid w:val="00690C6F"/>
    <w:rsid w:val="00690EE8"/>
    <w:rsid w:val="0069156D"/>
    <w:rsid w:val="00691D4E"/>
    <w:rsid w:val="006920B6"/>
    <w:rsid w:val="006922C9"/>
    <w:rsid w:val="00692ACD"/>
    <w:rsid w:val="006934ED"/>
    <w:rsid w:val="0069493A"/>
    <w:rsid w:val="00694978"/>
    <w:rsid w:val="00695051"/>
    <w:rsid w:val="006951BD"/>
    <w:rsid w:val="00695811"/>
    <w:rsid w:val="00695CBE"/>
    <w:rsid w:val="0069672E"/>
    <w:rsid w:val="00696DBA"/>
    <w:rsid w:val="00697091"/>
    <w:rsid w:val="00697618"/>
    <w:rsid w:val="00697AC9"/>
    <w:rsid w:val="006A03FA"/>
    <w:rsid w:val="006A0472"/>
    <w:rsid w:val="006A0FFE"/>
    <w:rsid w:val="006A1255"/>
    <w:rsid w:val="006A1C10"/>
    <w:rsid w:val="006A207B"/>
    <w:rsid w:val="006A2277"/>
    <w:rsid w:val="006A2AE4"/>
    <w:rsid w:val="006A397A"/>
    <w:rsid w:val="006A41CB"/>
    <w:rsid w:val="006A483F"/>
    <w:rsid w:val="006A4960"/>
    <w:rsid w:val="006A5025"/>
    <w:rsid w:val="006A581F"/>
    <w:rsid w:val="006A5920"/>
    <w:rsid w:val="006A68FE"/>
    <w:rsid w:val="006A7B01"/>
    <w:rsid w:val="006A7F38"/>
    <w:rsid w:val="006B007A"/>
    <w:rsid w:val="006B0132"/>
    <w:rsid w:val="006B091F"/>
    <w:rsid w:val="006B0AFD"/>
    <w:rsid w:val="006B1427"/>
    <w:rsid w:val="006B1FFB"/>
    <w:rsid w:val="006B221B"/>
    <w:rsid w:val="006B2642"/>
    <w:rsid w:val="006B289B"/>
    <w:rsid w:val="006B4465"/>
    <w:rsid w:val="006B48AB"/>
    <w:rsid w:val="006B6798"/>
    <w:rsid w:val="006B7C08"/>
    <w:rsid w:val="006C0533"/>
    <w:rsid w:val="006C113E"/>
    <w:rsid w:val="006C1428"/>
    <w:rsid w:val="006C1565"/>
    <w:rsid w:val="006C1C66"/>
    <w:rsid w:val="006C2801"/>
    <w:rsid w:val="006C2839"/>
    <w:rsid w:val="006C337A"/>
    <w:rsid w:val="006C337D"/>
    <w:rsid w:val="006C361E"/>
    <w:rsid w:val="006C3914"/>
    <w:rsid w:val="006C44CD"/>
    <w:rsid w:val="006C51B9"/>
    <w:rsid w:val="006C5617"/>
    <w:rsid w:val="006C5FA0"/>
    <w:rsid w:val="006C70B4"/>
    <w:rsid w:val="006C790C"/>
    <w:rsid w:val="006D0632"/>
    <w:rsid w:val="006D075B"/>
    <w:rsid w:val="006D1188"/>
    <w:rsid w:val="006D1355"/>
    <w:rsid w:val="006D1538"/>
    <w:rsid w:val="006D269B"/>
    <w:rsid w:val="006D2917"/>
    <w:rsid w:val="006D35D8"/>
    <w:rsid w:val="006D3781"/>
    <w:rsid w:val="006D37A4"/>
    <w:rsid w:val="006D3D62"/>
    <w:rsid w:val="006D495E"/>
    <w:rsid w:val="006D4F9E"/>
    <w:rsid w:val="006D526C"/>
    <w:rsid w:val="006D52B0"/>
    <w:rsid w:val="006D5583"/>
    <w:rsid w:val="006D6596"/>
    <w:rsid w:val="006D66E1"/>
    <w:rsid w:val="006D72BC"/>
    <w:rsid w:val="006D753E"/>
    <w:rsid w:val="006D77F7"/>
    <w:rsid w:val="006E0A2B"/>
    <w:rsid w:val="006E0BFB"/>
    <w:rsid w:val="006E0D99"/>
    <w:rsid w:val="006E0FAA"/>
    <w:rsid w:val="006E0FC7"/>
    <w:rsid w:val="006E1B4C"/>
    <w:rsid w:val="006E1DB0"/>
    <w:rsid w:val="006E1FFE"/>
    <w:rsid w:val="006E256C"/>
    <w:rsid w:val="006E25B2"/>
    <w:rsid w:val="006E28EC"/>
    <w:rsid w:val="006E316A"/>
    <w:rsid w:val="006E35E2"/>
    <w:rsid w:val="006E3A18"/>
    <w:rsid w:val="006E5197"/>
    <w:rsid w:val="006E55C4"/>
    <w:rsid w:val="006E57C7"/>
    <w:rsid w:val="006E6E22"/>
    <w:rsid w:val="006E6F39"/>
    <w:rsid w:val="006E7F97"/>
    <w:rsid w:val="006F01E3"/>
    <w:rsid w:val="006F01E4"/>
    <w:rsid w:val="006F0DC6"/>
    <w:rsid w:val="006F15A3"/>
    <w:rsid w:val="006F1FFF"/>
    <w:rsid w:val="006F2268"/>
    <w:rsid w:val="006F262D"/>
    <w:rsid w:val="006F334B"/>
    <w:rsid w:val="006F3711"/>
    <w:rsid w:val="006F4DA1"/>
    <w:rsid w:val="006F4E17"/>
    <w:rsid w:val="006F550E"/>
    <w:rsid w:val="006F6F51"/>
    <w:rsid w:val="006F7EA1"/>
    <w:rsid w:val="007003A6"/>
    <w:rsid w:val="007016D4"/>
    <w:rsid w:val="00701C4A"/>
    <w:rsid w:val="00701D37"/>
    <w:rsid w:val="00702254"/>
    <w:rsid w:val="007022EB"/>
    <w:rsid w:val="0070259C"/>
    <w:rsid w:val="007029F1"/>
    <w:rsid w:val="007033E0"/>
    <w:rsid w:val="00703641"/>
    <w:rsid w:val="00703938"/>
    <w:rsid w:val="007041F7"/>
    <w:rsid w:val="00704DFF"/>
    <w:rsid w:val="007053F0"/>
    <w:rsid w:val="0070541D"/>
    <w:rsid w:val="00705591"/>
    <w:rsid w:val="00705DD5"/>
    <w:rsid w:val="00706B38"/>
    <w:rsid w:val="00710A95"/>
    <w:rsid w:val="00710E8E"/>
    <w:rsid w:val="0071133C"/>
    <w:rsid w:val="00711756"/>
    <w:rsid w:val="00711D57"/>
    <w:rsid w:val="00711F70"/>
    <w:rsid w:val="007121E4"/>
    <w:rsid w:val="007126E0"/>
    <w:rsid w:val="00712AB1"/>
    <w:rsid w:val="0071464A"/>
    <w:rsid w:val="00714B53"/>
    <w:rsid w:val="00714C1B"/>
    <w:rsid w:val="00715EE1"/>
    <w:rsid w:val="007161B4"/>
    <w:rsid w:val="007163EC"/>
    <w:rsid w:val="007165DE"/>
    <w:rsid w:val="007167A1"/>
    <w:rsid w:val="00716F0D"/>
    <w:rsid w:val="007177E0"/>
    <w:rsid w:val="00717883"/>
    <w:rsid w:val="00720512"/>
    <w:rsid w:val="0072081A"/>
    <w:rsid w:val="007209AC"/>
    <w:rsid w:val="007209EF"/>
    <w:rsid w:val="00720C18"/>
    <w:rsid w:val="00720D79"/>
    <w:rsid w:val="00720DC8"/>
    <w:rsid w:val="007214D0"/>
    <w:rsid w:val="00722133"/>
    <w:rsid w:val="00722604"/>
    <w:rsid w:val="007228DE"/>
    <w:rsid w:val="00722A78"/>
    <w:rsid w:val="007233EA"/>
    <w:rsid w:val="007240AD"/>
    <w:rsid w:val="00724933"/>
    <w:rsid w:val="00724F0B"/>
    <w:rsid w:val="00724F0C"/>
    <w:rsid w:val="0072529D"/>
    <w:rsid w:val="00725341"/>
    <w:rsid w:val="0072582B"/>
    <w:rsid w:val="00725CD1"/>
    <w:rsid w:val="00725D6C"/>
    <w:rsid w:val="00726264"/>
    <w:rsid w:val="007266B1"/>
    <w:rsid w:val="0072683E"/>
    <w:rsid w:val="00730AD4"/>
    <w:rsid w:val="00730C52"/>
    <w:rsid w:val="007314F1"/>
    <w:rsid w:val="00733972"/>
    <w:rsid w:val="00733ADE"/>
    <w:rsid w:val="00734001"/>
    <w:rsid w:val="007342C9"/>
    <w:rsid w:val="00734E16"/>
    <w:rsid w:val="00735069"/>
    <w:rsid w:val="007352AF"/>
    <w:rsid w:val="0073561D"/>
    <w:rsid w:val="00735CFF"/>
    <w:rsid w:val="00736160"/>
    <w:rsid w:val="0073670C"/>
    <w:rsid w:val="00736D2D"/>
    <w:rsid w:val="00737061"/>
    <w:rsid w:val="00737106"/>
    <w:rsid w:val="00737E1C"/>
    <w:rsid w:val="0074015D"/>
    <w:rsid w:val="00741A60"/>
    <w:rsid w:val="007423F3"/>
    <w:rsid w:val="00742AC5"/>
    <w:rsid w:val="00742B71"/>
    <w:rsid w:val="007437B4"/>
    <w:rsid w:val="007439BB"/>
    <w:rsid w:val="00743A90"/>
    <w:rsid w:val="00744178"/>
    <w:rsid w:val="0074497A"/>
    <w:rsid w:val="007449D7"/>
    <w:rsid w:val="00744F59"/>
    <w:rsid w:val="007450CF"/>
    <w:rsid w:val="0074607A"/>
    <w:rsid w:val="00746226"/>
    <w:rsid w:val="0074681D"/>
    <w:rsid w:val="00746858"/>
    <w:rsid w:val="00746A21"/>
    <w:rsid w:val="00746EAC"/>
    <w:rsid w:val="0074701E"/>
    <w:rsid w:val="007471C4"/>
    <w:rsid w:val="007506C9"/>
    <w:rsid w:val="00750E3D"/>
    <w:rsid w:val="00751055"/>
    <w:rsid w:val="007510CA"/>
    <w:rsid w:val="00751D0E"/>
    <w:rsid w:val="007527AB"/>
    <w:rsid w:val="00752B67"/>
    <w:rsid w:val="00752F52"/>
    <w:rsid w:val="00753257"/>
    <w:rsid w:val="007537C1"/>
    <w:rsid w:val="00754DE4"/>
    <w:rsid w:val="007550DE"/>
    <w:rsid w:val="0075517B"/>
    <w:rsid w:val="007561F9"/>
    <w:rsid w:val="00756301"/>
    <w:rsid w:val="00756838"/>
    <w:rsid w:val="0075736C"/>
    <w:rsid w:val="007574C0"/>
    <w:rsid w:val="00757647"/>
    <w:rsid w:val="00757BCF"/>
    <w:rsid w:val="00757EC2"/>
    <w:rsid w:val="00760871"/>
    <w:rsid w:val="007616B7"/>
    <w:rsid w:val="00761750"/>
    <w:rsid w:val="00763984"/>
    <w:rsid w:val="007639AE"/>
    <w:rsid w:val="00763A00"/>
    <w:rsid w:val="0076447D"/>
    <w:rsid w:val="00764BC6"/>
    <w:rsid w:val="00764C46"/>
    <w:rsid w:val="00764E12"/>
    <w:rsid w:val="0076506F"/>
    <w:rsid w:val="00765719"/>
    <w:rsid w:val="0076581B"/>
    <w:rsid w:val="00766DCB"/>
    <w:rsid w:val="00766DDA"/>
    <w:rsid w:val="007671A9"/>
    <w:rsid w:val="00767E07"/>
    <w:rsid w:val="00770C1F"/>
    <w:rsid w:val="0077195F"/>
    <w:rsid w:val="00771FDB"/>
    <w:rsid w:val="00772CAE"/>
    <w:rsid w:val="00772FB8"/>
    <w:rsid w:val="007730C8"/>
    <w:rsid w:val="0077387E"/>
    <w:rsid w:val="00773A02"/>
    <w:rsid w:val="00773B2D"/>
    <w:rsid w:val="00773C06"/>
    <w:rsid w:val="00773CBE"/>
    <w:rsid w:val="00773CD5"/>
    <w:rsid w:val="00774412"/>
    <w:rsid w:val="007745A5"/>
    <w:rsid w:val="00774633"/>
    <w:rsid w:val="00774BFB"/>
    <w:rsid w:val="00774F89"/>
    <w:rsid w:val="007757C4"/>
    <w:rsid w:val="00776369"/>
    <w:rsid w:val="00776AF5"/>
    <w:rsid w:val="007771A5"/>
    <w:rsid w:val="00777AA7"/>
    <w:rsid w:val="00777D29"/>
    <w:rsid w:val="00777EA3"/>
    <w:rsid w:val="00780BE7"/>
    <w:rsid w:val="00780F57"/>
    <w:rsid w:val="00781D5C"/>
    <w:rsid w:val="007821EA"/>
    <w:rsid w:val="0078286A"/>
    <w:rsid w:val="00784443"/>
    <w:rsid w:val="00784ACE"/>
    <w:rsid w:val="00784D4B"/>
    <w:rsid w:val="00784ED1"/>
    <w:rsid w:val="007856CF"/>
    <w:rsid w:val="00785CB5"/>
    <w:rsid w:val="007860D9"/>
    <w:rsid w:val="007862D1"/>
    <w:rsid w:val="00786971"/>
    <w:rsid w:val="00787117"/>
    <w:rsid w:val="00787122"/>
    <w:rsid w:val="007875CE"/>
    <w:rsid w:val="0079081E"/>
    <w:rsid w:val="00790953"/>
    <w:rsid w:val="00790BD6"/>
    <w:rsid w:val="00790C37"/>
    <w:rsid w:val="00791673"/>
    <w:rsid w:val="00791750"/>
    <w:rsid w:val="0079207C"/>
    <w:rsid w:val="007920BA"/>
    <w:rsid w:val="007927CA"/>
    <w:rsid w:val="00792FFA"/>
    <w:rsid w:val="0079327C"/>
    <w:rsid w:val="00794405"/>
    <w:rsid w:val="00794457"/>
    <w:rsid w:val="00794779"/>
    <w:rsid w:val="0079496D"/>
    <w:rsid w:val="00794A70"/>
    <w:rsid w:val="00795466"/>
    <w:rsid w:val="007955E5"/>
    <w:rsid w:val="0079573A"/>
    <w:rsid w:val="00795CFC"/>
    <w:rsid w:val="00796F84"/>
    <w:rsid w:val="007970B6"/>
    <w:rsid w:val="00797296"/>
    <w:rsid w:val="00797473"/>
    <w:rsid w:val="00797C0A"/>
    <w:rsid w:val="00797E97"/>
    <w:rsid w:val="007A0F93"/>
    <w:rsid w:val="007A0FE0"/>
    <w:rsid w:val="007A10ED"/>
    <w:rsid w:val="007A18F7"/>
    <w:rsid w:val="007A1D4B"/>
    <w:rsid w:val="007A2614"/>
    <w:rsid w:val="007A2B03"/>
    <w:rsid w:val="007A2D52"/>
    <w:rsid w:val="007A3360"/>
    <w:rsid w:val="007A3B19"/>
    <w:rsid w:val="007A3EE7"/>
    <w:rsid w:val="007A4C20"/>
    <w:rsid w:val="007A4EF8"/>
    <w:rsid w:val="007A5280"/>
    <w:rsid w:val="007A54FF"/>
    <w:rsid w:val="007A5C15"/>
    <w:rsid w:val="007A63A8"/>
    <w:rsid w:val="007A6673"/>
    <w:rsid w:val="007A6CA7"/>
    <w:rsid w:val="007A6D69"/>
    <w:rsid w:val="007A7538"/>
    <w:rsid w:val="007A7782"/>
    <w:rsid w:val="007B0003"/>
    <w:rsid w:val="007B13F1"/>
    <w:rsid w:val="007B188F"/>
    <w:rsid w:val="007B1923"/>
    <w:rsid w:val="007B22F4"/>
    <w:rsid w:val="007B28C0"/>
    <w:rsid w:val="007B2B4D"/>
    <w:rsid w:val="007B3F4A"/>
    <w:rsid w:val="007B4A6F"/>
    <w:rsid w:val="007B4DBB"/>
    <w:rsid w:val="007B52A8"/>
    <w:rsid w:val="007B58A8"/>
    <w:rsid w:val="007B59BF"/>
    <w:rsid w:val="007B6422"/>
    <w:rsid w:val="007B69BB"/>
    <w:rsid w:val="007B73EC"/>
    <w:rsid w:val="007B7B0B"/>
    <w:rsid w:val="007C0026"/>
    <w:rsid w:val="007C0431"/>
    <w:rsid w:val="007C0542"/>
    <w:rsid w:val="007C07CD"/>
    <w:rsid w:val="007C0E2C"/>
    <w:rsid w:val="007C1BB2"/>
    <w:rsid w:val="007C1D74"/>
    <w:rsid w:val="007C2757"/>
    <w:rsid w:val="007C2C54"/>
    <w:rsid w:val="007C34C1"/>
    <w:rsid w:val="007C379F"/>
    <w:rsid w:val="007C455C"/>
    <w:rsid w:val="007C4DCD"/>
    <w:rsid w:val="007C52BF"/>
    <w:rsid w:val="007C65C6"/>
    <w:rsid w:val="007C69E0"/>
    <w:rsid w:val="007C716A"/>
    <w:rsid w:val="007C729F"/>
    <w:rsid w:val="007C77B4"/>
    <w:rsid w:val="007D0820"/>
    <w:rsid w:val="007D0953"/>
    <w:rsid w:val="007D1E16"/>
    <w:rsid w:val="007D1E87"/>
    <w:rsid w:val="007D2493"/>
    <w:rsid w:val="007D2C52"/>
    <w:rsid w:val="007D37CB"/>
    <w:rsid w:val="007D43AF"/>
    <w:rsid w:val="007D4725"/>
    <w:rsid w:val="007D47E4"/>
    <w:rsid w:val="007D4D67"/>
    <w:rsid w:val="007D4F4C"/>
    <w:rsid w:val="007D5029"/>
    <w:rsid w:val="007D6FE2"/>
    <w:rsid w:val="007E06BA"/>
    <w:rsid w:val="007E095E"/>
    <w:rsid w:val="007E0BCD"/>
    <w:rsid w:val="007E1E9D"/>
    <w:rsid w:val="007E2083"/>
    <w:rsid w:val="007E23B0"/>
    <w:rsid w:val="007E2A56"/>
    <w:rsid w:val="007E2C39"/>
    <w:rsid w:val="007E2FF7"/>
    <w:rsid w:val="007E39B9"/>
    <w:rsid w:val="007E4C0E"/>
    <w:rsid w:val="007E4DA3"/>
    <w:rsid w:val="007E56B7"/>
    <w:rsid w:val="007E6D2A"/>
    <w:rsid w:val="007E6D42"/>
    <w:rsid w:val="007E7116"/>
    <w:rsid w:val="007E7740"/>
    <w:rsid w:val="007F016F"/>
    <w:rsid w:val="007F0951"/>
    <w:rsid w:val="007F09CA"/>
    <w:rsid w:val="007F1427"/>
    <w:rsid w:val="007F14B0"/>
    <w:rsid w:val="007F247C"/>
    <w:rsid w:val="007F262C"/>
    <w:rsid w:val="007F2A0A"/>
    <w:rsid w:val="007F2F4D"/>
    <w:rsid w:val="007F3CDB"/>
    <w:rsid w:val="007F3D0B"/>
    <w:rsid w:val="007F44CB"/>
    <w:rsid w:val="007F4E92"/>
    <w:rsid w:val="007F56CE"/>
    <w:rsid w:val="007F594B"/>
    <w:rsid w:val="007F5F56"/>
    <w:rsid w:val="007F68D9"/>
    <w:rsid w:val="007F6A99"/>
    <w:rsid w:val="007F709B"/>
    <w:rsid w:val="007F7541"/>
    <w:rsid w:val="007F764E"/>
    <w:rsid w:val="007F7ACF"/>
    <w:rsid w:val="007F7BCF"/>
    <w:rsid w:val="0080140C"/>
    <w:rsid w:val="0080169F"/>
    <w:rsid w:val="00801787"/>
    <w:rsid w:val="0080195D"/>
    <w:rsid w:val="00801A43"/>
    <w:rsid w:val="00801E9D"/>
    <w:rsid w:val="00801EB7"/>
    <w:rsid w:val="008023D0"/>
    <w:rsid w:val="00803987"/>
    <w:rsid w:val="00803E9E"/>
    <w:rsid w:val="0080481A"/>
    <w:rsid w:val="00804A30"/>
    <w:rsid w:val="008050B3"/>
    <w:rsid w:val="00805359"/>
    <w:rsid w:val="00805F56"/>
    <w:rsid w:val="008061ED"/>
    <w:rsid w:val="008062F1"/>
    <w:rsid w:val="00806323"/>
    <w:rsid w:val="0080726E"/>
    <w:rsid w:val="00807501"/>
    <w:rsid w:val="00807D6B"/>
    <w:rsid w:val="00807EA1"/>
    <w:rsid w:val="008100F0"/>
    <w:rsid w:val="00810F7A"/>
    <w:rsid w:val="00810F93"/>
    <w:rsid w:val="008117C7"/>
    <w:rsid w:val="00812531"/>
    <w:rsid w:val="00812601"/>
    <w:rsid w:val="008129DA"/>
    <w:rsid w:val="0081307F"/>
    <w:rsid w:val="008133D5"/>
    <w:rsid w:val="00814B22"/>
    <w:rsid w:val="00815360"/>
    <w:rsid w:val="008153E6"/>
    <w:rsid w:val="00815F58"/>
    <w:rsid w:val="00816390"/>
    <w:rsid w:val="0081754A"/>
    <w:rsid w:val="008201A2"/>
    <w:rsid w:val="008203E4"/>
    <w:rsid w:val="00820DFF"/>
    <w:rsid w:val="008212CB"/>
    <w:rsid w:val="00821DEB"/>
    <w:rsid w:val="0082211D"/>
    <w:rsid w:val="008235F4"/>
    <w:rsid w:val="0082385D"/>
    <w:rsid w:val="00825064"/>
    <w:rsid w:val="00825A3F"/>
    <w:rsid w:val="00825DEE"/>
    <w:rsid w:val="00826859"/>
    <w:rsid w:val="00826E7F"/>
    <w:rsid w:val="00831217"/>
    <w:rsid w:val="00831309"/>
    <w:rsid w:val="00831AEB"/>
    <w:rsid w:val="008322EB"/>
    <w:rsid w:val="00832E26"/>
    <w:rsid w:val="00832F5D"/>
    <w:rsid w:val="00833B33"/>
    <w:rsid w:val="0083521A"/>
    <w:rsid w:val="008359A3"/>
    <w:rsid w:val="00836812"/>
    <w:rsid w:val="00836C3F"/>
    <w:rsid w:val="00836EF2"/>
    <w:rsid w:val="008370A2"/>
    <w:rsid w:val="008374EE"/>
    <w:rsid w:val="00837962"/>
    <w:rsid w:val="00840383"/>
    <w:rsid w:val="008408EA"/>
    <w:rsid w:val="00841796"/>
    <w:rsid w:val="008419B0"/>
    <w:rsid w:val="00841F81"/>
    <w:rsid w:val="00842A90"/>
    <w:rsid w:val="00842C6D"/>
    <w:rsid w:val="008432BF"/>
    <w:rsid w:val="00843D1F"/>
    <w:rsid w:val="0084403E"/>
    <w:rsid w:val="00844215"/>
    <w:rsid w:val="008448B1"/>
    <w:rsid w:val="00844DB0"/>
    <w:rsid w:val="00844E1B"/>
    <w:rsid w:val="0084536E"/>
    <w:rsid w:val="00845A52"/>
    <w:rsid w:val="00845E51"/>
    <w:rsid w:val="0084613F"/>
    <w:rsid w:val="0084675C"/>
    <w:rsid w:val="008474E9"/>
    <w:rsid w:val="00847D23"/>
    <w:rsid w:val="008505C2"/>
    <w:rsid w:val="00851278"/>
    <w:rsid w:val="008522EB"/>
    <w:rsid w:val="008537D3"/>
    <w:rsid w:val="00854290"/>
    <w:rsid w:val="0085437C"/>
    <w:rsid w:val="0085440A"/>
    <w:rsid w:val="008545D7"/>
    <w:rsid w:val="00854A0F"/>
    <w:rsid w:val="00854B8C"/>
    <w:rsid w:val="00854D57"/>
    <w:rsid w:val="00855165"/>
    <w:rsid w:val="00856DA0"/>
    <w:rsid w:val="008578DC"/>
    <w:rsid w:val="00857A40"/>
    <w:rsid w:val="00857FBD"/>
    <w:rsid w:val="0086002C"/>
    <w:rsid w:val="0086009D"/>
    <w:rsid w:val="00860CE3"/>
    <w:rsid w:val="00861158"/>
    <w:rsid w:val="0086167A"/>
    <w:rsid w:val="00861CB7"/>
    <w:rsid w:val="008624A9"/>
    <w:rsid w:val="008624EE"/>
    <w:rsid w:val="008627CB"/>
    <w:rsid w:val="00862DEA"/>
    <w:rsid w:val="00863C8E"/>
    <w:rsid w:val="00863DCC"/>
    <w:rsid w:val="00863E4F"/>
    <w:rsid w:val="00863F98"/>
    <w:rsid w:val="0086483B"/>
    <w:rsid w:val="00864AEB"/>
    <w:rsid w:val="0086557A"/>
    <w:rsid w:val="008658A9"/>
    <w:rsid w:val="00865917"/>
    <w:rsid w:val="00865E1E"/>
    <w:rsid w:val="00866AF0"/>
    <w:rsid w:val="008673B6"/>
    <w:rsid w:val="008678C5"/>
    <w:rsid w:val="00871732"/>
    <w:rsid w:val="008718E6"/>
    <w:rsid w:val="00871E9C"/>
    <w:rsid w:val="0087313E"/>
    <w:rsid w:val="008733B8"/>
    <w:rsid w:val="00873CC0"/>
    <w:rsid w:val="008741A4"/>
    <w:rsid w:val="008741FE"/>
    <w:rsid w:val="00874B5B"/>
    <w:rsid w:val="00875364"/>
    <w:rsid w:val="0087582C"/>
    <w:rsid w:val="00876003"/>
    <w:rsid w:val="008762A7"/>
    <w:rsid w:val="008767C8"/>
    <w:rsid w:val="00876C03"/>
    <w:rsid w:val="00877675"/>
    <w:rsid w:val="00880721"/>
    <w:rsid w:val="00881C3B"/>
    <w:rsid w:val="008828B0"/>
    <w:rsid w:val="00882E2B"/>
    <w:rsid w:val="008851D3"/>
    <w:rsid w:val="00885207"/>
    <w:rsid w:val="008857AF"/>
    <w:rsid w:val="00885804"/>
    <w:rsid w:val="00885CD2"/>
    <w:rsid w:val="00885E91"/>
    <w:rsid w:val="0088652A"/>
    <w:rsid w:val="00886FA0"/>
    <w:rsid w:val="008876B8"/>
    <w:rsid w:val="0088787A"/>
    <w:rsid w:val="00887CF9"/>
    <w:rsid w:val="008909D4"/>
    <w:rsid w:val="00890D28"/>
    <w:rsid w:val="008918E1"/>
    <w:rsid w:val="008919F3"/>
    <w:rsid w:val="00891DC5"/>
    <w:rsid w:val="00891F33"/>
    <w:rsid w:val="008923EE"/>
    <w:rsid w:val="0089261A"/>
    <w:rsid w:val="00892D94"/>
    <w:rsid w:val="00894174"/>
    <w:rsid w:val="0089508E"/>
    <w:rsid w:val="00895486"/>
    <w:rsid w:val="00895D65"/>
    <w:rsid w:val="00896B53"/>
    <w:rsid w:val="00897192"/>
    <w:rsid w:val="008972B5"/>
    <w:rsid w:val="00897B0D"/>
    <w:rsid w:val="008A044B"/>
    <w:rsid w:val="008A046B"/>
    <w:rsid w:val="008A0C98"/>
    <w:rsid w:val="008A0F5C"/>
    <w:rsid w:val="008A13E9"/>
    <w:rsid w:val="008A1633"/>
    <w:rsid w:val="008A179D"/>
    <w:rsid w:val="008A2226"/>
    <w:rsid w:val="008A2550"/>
    <w:rsid w:val="008A29FB"/>
    <w:rsid w:val="008A3011"/>
    <w:rsid w:val="008A3780"/>
    <w:rsid w:val="008A42F9"/>
    <w:rsid w:val="008A46AF"/>
    <w:rsid w:val="008A4814"/>
    <w:rsid w:val="008A494B"/>
    <w:rsid w:val="008A4C76"/>
    <w:rsid w:val="008A5B02"/>
    <w:rsid w:val="008A658B"/>
    <w:rsid w:val="008A68F7"/>
    <w:rsid w:val="008B14D1"/>
    <w:rsid w:val="008B1FFA"/>
    <w:rsid w:val="008B2C80"/>
    <w:rsid w:val="008B3B97"/>
    <w:rsid w:val="008B44C8"/>
    <w:rsid w:val="008B44DD"/>
    <w:rsid w:val="008B48C0"/>
    <w:rsid w:val="008B525A"/>
    <w:rsid w:val="008B54D1"/>
    <w:rsid w:val="008B56EA"/>
    <w:rsid w:val="008B6936"/>
    <w:rsid w:val="008B6C58"/>
    <w:rsid w:val="008B704F"/>
    <w:rsid w:val="008B710E"/>
    <w:rsid w:val="008B77F4"/>
    <w:rsid w:val="008B79BA"/>
    <w:rsid w:val="008C035B"/>
    <w:rsid w:val="008C047D"/>
    <w:rsid w:val="008C04AE"/>
    <w:rsid w:val="008C0AE4"/>
    <w:rsid w:val="008C143D"/>
    <w:rsid w:val="008C1BAC"/>
    <w:rsid w:val="008C22ED"/>
    <w:rsid w:val="008C26BC"/>
    <w:rsid w:val="008C2950"/>
    <w:rsid w:val="008C2FC9"/>
    <w:rsid w:val="008C32C1"/>
    <w:rsid w:val="008C33A6"/>
    <w:rsid w:val="008C41BE"/>
    <w:rsid w:val="008C5618"/>
    <w:rsid w:val="008C597F"/>
    <w:rsid w:val="008C6283"/>
    <w:rsid w:val="008C6EDF"/>
    <w:rsid w:val="008C6FEB"/>
    <w:rsid w:val="008C77CC"/>
    <w:rsid w:val="008C7B2D"/>
    <w:rsid w:val="008D04C4"/>
    <w:rsid w:val="008D0A55"/>
    <w:rsid w:val="008D146A"/>
    <w:rsid w:val="008D1808"/>
    <w:rsid w:val="008D1A53"/>
    <w:rsid w:val="008D1DDF"/>
    <w:rsid w:val="008D1FB3"/>
    <w:rsid w:val="008D272A"/>
    <w:rsid w:val="008D2D18"/>
    <w:rsid w:val="008D35EE"/>
    <w:rsid w:val="008D372E"/>
    <w:rsid w:val="008D3C87"/>
    <w:rsid w:val="008D417A"/>
    <w:rsid w:val="008D52B8"/>
    <w:rsid w:val="008D592A"/>
    <w:rsid w:val="008D69EE"/>
    <w:rsid w:val="008D752B"/>
    <w:rsid w:val="008E03D8"/>
    <w:rsid w:val="008E07DF"/>
    <w:rsid w:val="008E07E1"/>
    <w:rsid w:val="008E0C0C"/>
    <w:rsid w:val="008E15AC"/>
    <w:rsid w:val="008E1660"/>
    <w:rsid w:val="008E1DAF"/>
    <w:rsid w:val="008E2B6F"/>
    <w:rsid w:val="008E2D66"/>
    <w:rsid w:val="008E3217"/>
    <w:rsid w:val="008E47ED"/>
    <w:rsid w:val="008E4DC2"/>
    <w:rsid w:val="008E5B96"/>
    <w:rsid w:val="008E6625"/>
    <w:rsid w:val="008E698A"/>
    <w:rsid w:val="008E6BF7"/>
    <w:rsid w:val="008E6D9C"/>
    <w:rsid w:val="008E6E24"/>
    <w:rsid w:val="008E6F34"/>
    <w:rsid w:val="008E7DC7"/>
    <w:rsid w:val="008F10CE"/>
    <w:rsid w:val="008F118D"/>
    <w:rsid w:val="008F18FF"/>
    <w:rsid w:val="008F19C3"/>
    <w:rsid w:val="008F2222"/>
    <w:rsid w:val="008F2E5D"/>
    <w:rsid w:val="008F349E"/>
    <w:rsid w:val="008F36D2"/>
    <w:rsid w:val="008F4251"/>
    <w:rsid w:val="008F4356"/>
    <w:rsid w:val="008F4585"/>
    <w:rsid w:val="008F46C9"/>
    <w:rsid w:val="008F545D"/>
    <w:rsid w:val="008F59E6"/>
    <w:rsid w:val="008F5A84"/>
    <w:rsid w:val="008F6C7B"/>
    <w:rsid w:val="008F73F4"/>
    <w:rsid w:val="008F74DC"/>
    <w:rsid w:val="008F77CA"/>
    <w:rsid w:val="00900B16"/>
    <w:rsid w:val="00901CD1"/>
    <w:rsid w:val="00901D52"/>
    <w:rsid w:val="00901E0D"/>
    <w:rsid w:val="00901FF4"/>
    <w:rsid w:val="009031CD"/>
    <w:rsid w:val="009032EF"/>
    <w:rsid w:val="0090392C"/>
    <w:rsid w:val="00903A0B"/>
    <w:rsid w:val="00903D56"/>
    <w:rsid w:val="00904310"/>
    <w:rsid w:val="00904D1E"/>
    <w:rsid w:val="009050A5"/>
    <w:rsid w:val="00906BDD"/>
    <w:rsid w:val="009075B3"/>
    <w:rsid w:val="00907AC3"/>
    <w:rsid w:val="00907B66"/>
    <w:rsid w:val="00907F0A"/>
    <w:rsid w:val="0091010A"/>
    <w:rsid w:val="0091153E"/>
    <w:rsid w:val="00911701"/>
    <w:rsid w:val="00911C29"/>
    <w:rsid w:val="00911DDD"/>
    <w:rsid w:val="00912334"/>
    <w:rsid w:val="00913B91"/>
    <w:rsid w:val="00913C21"/>
    <w:rsid w:val="00913D4C"/>
    <w:rsid w:val="009141DD"/>
    <w:rsid w:val="00915C27"/>
    <w:rsid w:val="00915F2D"/>
    <w:rsid w:val="009168AE"/>
    <w:rsid w:val="0091711E"/>
    <w:rsid w:val="009173B2"/>
    <w:rsid w:val="009175DC"/>
    <w:rsid w:val="0091766E"/>
    <w:rsid w:val="009179B8"/>
    <w:rsid w:val="00917B17"/>
    <w:rsid w:val="00920248"/>
    <w:rsid w:val="00920D89"/>
    <w:rsid w:val="00921975"/>
    <w:rsid w:val="00922906"/>
    <w:rsid w:val="00922BCF"/>
    <w:rsid w:val="00922E2E"/>
    <w:rsid w:val="00923391"/>
    <w:rsid w:val="009233EC"/>
    <w:rsid w:val="00923519"/>
    <w:rsid w:val="009236E9"/>
    <w:rsid w:val="00923C09"/>
    <w:rsid w:val="00923C84"/>
    <w:rsid w:val="00923D29"/>
    <w:rsid w:val="0092421F"/>
    <w:rsid w:val="00924385"/>
    <w:rsid w:val="00924674"/>
    <w:rsid w:val="00924BA0"/>
    <w:rsid w:val="00924C16"/>
    <w:rsid w:val="0092504B"/>
    <w:rsid w:val="0092587B"/>
    <w:rsid w:val="00925FFF"/>
    <w:rsid w:val="009263BD"/>
    <w:rsid w:val="009267A6"/>
    <w:rsid w:val="00926916"/>
    <w:rsid w:val="00927222"/>
    <w:rsid w:val="0092739E"/>
    <w:rsid w:val="009304FD"/>
    <w:rsid w:val="00930973"/>
    <w:rsid w:val="009309D3"/>
    <w:rsid w:val="00930C11"/>
    <w:rsid w:val="009310DF"/>
    <w:rsid w:val="009314A4"/>
    <w:rsid w:val="0093178B"/>
    <w:rsid w:val="009318BB"/>
    <w:rsid w:val="00931ADD"/>
    <w:rsid w:val="00932056"/>
    <w:rsid w:val="009334DD"/>
    <w:rsid w:val="0093368A"/>
    <w:rsid w:val="00935A2A"/>
    <w:rsid w:val="00935C8F"/>
    <w:rsid w:val="00937054"/>
    <w:rsid w:val="0093705F"/>
    <w:rsid w:val="00937271"/>
    <w:rsid w:val="0093728E"/>
    <w:rsid w:val="0093765A"/>
    <w:rsid w:val="00937E65"/>
    <w:rsid w:val="00940050"/>
    <w:rsid w:val="00940A94"/>
    <w:rsid w:val="00940C59"/>
    <w:rsid w:val="00940CFD"/>
    <w:rsid w:val="0094123B"/>
    <w:rsid w:val="0094185F"/>
    <w:rsid w:val="009421F2"/>
    <w:rsid w:val="009425AF"/>
    <w:rsid w:val="0094285A"/>
    <w:rsid w:val="00942C4E"/>
    <w:rsid w:val="00943307"/>
    <w:rsid w:val="009446C9"/>
    <w:rsid w:val="00944C5E"/>
    <w:rsid w:val="00945CC5"/>
    <w:rsid w:val="00945EBA"/>
    <w:rsid w:val="00946CB2"/>
    <w:rsid w:val="00946F6F"/>
    <w:rsid w:val="00947102"/>
    <w:rsid w:val="00947323"/>
    <w:rsid w:val="00950489"/>
    <w:rsid w:val="00950A09"/>
    <w:rsid w:val="00950B01"/>
    <w:rsid w:val="00951520"/>
    <w:rsid w:val="00951543"/>
    <w:rsid w:val="00951AC2"/>
    <w:rsid w:val="00951C37"/>
    <w:rsid w:val="00951DC5"/>
    <w:rsid w:val="009523D0"/>
    <w:rsid w:val="00952607"/>
    <w:rsid w:val="00952983"/>
    <w:rsid w:val="00952C1E"/>
    <w:rsid w:val="00952D0E"/>
    <w:rsid w:val="0095383F"/>
    <w:rsid w:val="009539A4"/>
    <w:rsid w:val="00953AA5"/>
    <w:rsid w:val="00953B1B"/>
    <w:rsid w:val="00953C31"/>
    <w:rsid w:val="00953F77"/>
    <w:rsid w:val="009540A2"/>
    <w:rsid w:val="009543CC"/>
    <w:rsid w:val="00954568"/>
    <w:rsid w:val="00954D42"/>
    <w:rsid w:val="00954DB5"/>
    <w:rsid w:val="00954E7E"/>
    <w:rsid w:val="00954E9B"/>
    <w:rsid w:val="00954EA0"/>
    <w:rsid w:val="00954EE2"/>
    <w:rsid w:val="00955BFA"/>
    <w:rsid w:val="00956576"/>
    <w:rsid w:val="00956DFE"/>
    <w:rsid w:val="0095779D"/>
    <w:rsid w:val="00960DA5"/>
    <w:rsid w:val="00961515"/>
    <w:rsid w:val="0096276F"/>
    <w:rsid w:val="009629BA"/>
    <w:rsid w:val="00962DBB"/>
    <w:rsid w:val="00962E94"/>
    <w:rsid w:val="00962F2A"/>
    <w:rsid w:val="00963088"/>
    <w:rsid w:val="009631C7"/>
    <w:rsid w:val="00963432"/>
    <w:rsid w:val="0096377F"/>
    <w:rsid w:val="00963A62"/>
    <w:rsid w:val="00964BA5"/>
    <w:rsid w:val="009655AA"/>
    <w:rsid w:val="00965733"/>
    <w:rsid w:val="00965DFC"/>
    <w:rsid w:val="009672D7"/>
    <w:rsid w:val="0096796A"/>
    <w:rsid w:val="00967B9A"/>
    <w:rsid w:val="0097086B"/>
    <w:rsid w:val="009708A7"/>
    <w:rsid w:val="009715C0"/>
    <w:rsid w:val="00972AE8"/>
    <w:rsid w:val="00972FE5"/>
    <w:rsid w:val="009742A4"/>
    <w:rsid w:val="009748E5"/>
    <w:rsid w:val="0097496A"/>
    <w:rsid w:val="009755A6"/>
    <w:rsid w:val="00975C7C"/>
    <w:rsid w:val="009762B3"/>
    <w:rsid w:val="0097661F"/>
    <w:rsid w:val="00976AB1"/>
    <w:rsid w:val="00976CBA"/>
    <w:rsid w:val="00976E75"/>
    <w:rsid w:val="00977098"/>
    <w:rsid w:val="00980343"/>
    <w:rsid w:val="00981581"/>
    <w:rsid w:val="0098299B"/>
    <w:rsid w:val="00983AB5"/>
    <w:rsid w:val="00983C93"/>
    <w:rsid w:val="00983E19"/>
    <w:rsid w:val="00984BA6"/>
    <w:rsid w:val="00985571"/>
    <w:rsid w:val="00985B91"/>
    <w:rsid w:val="00985CC2"/>
    <w:rsid w:val="0098646B"/>
    <w:rsid w:val="009865B1"/>
    <w:rsid w:val="009869C7"/>
    <w:rsid w:val="0099150C"/>
    <w:rsid w:val="009918BE"/>
    <w:rsid w:val="00991D25"/>
    <w:rsid w:val="00991E91"/>
    <w:rsid w:val="00992343"/>
    <w:rsid w:val="0099263B"/>
    <w:rsid w:val="00992C36"/>
    <w:rsid w:val="00992E4B"/>
    <w:rsid w:val="00992E5C"/>
    <w:rsid w:val="00992F1A"/>
    <w:rsid w:val="009931C2"/>
    <w:rsid w:val="0099348F"/>
    <w:rsid w:val="0099370D"/>
    <w:rsid w:val="009943B8"/>
    <w:rsid w:val="00994979"/>
    <w:rsid w:val="009949A0"/>
    <w:rsid w:val="00995129"/>
    <w:rsid w:val="00995146"/>
    <w:rsid w:val="0099640C"/>
    <w:rsid w:val="009969A8"/>
    <w:rsid w:val="009970E9"/>
    <w:rsid w:val="00997918"/>
    <w:rsid w:val="00997E3E"/>
    <w:rsid w:val="009A00AC"/>
    <w:rsid w:val="009A0446"/>
    <w:rsid w:val="009A1A91"/>
    <w:rsid w:val="009A1B0D"/>
    <w:rsid w:val="009A2181"/>
    <w:rsid w:val="009A38CE"/>
    <w:rsid w:val="009A4388"/>
    <w:rsid w:val="009A5CF0"/>
    <w:rsid w:val="009A670E"/>
    <w:rsid w:val="009A793A"/>
    <w:rsid w:val="009A7B55"/>
    <w:rsid w:val="009B02FE"/>
    <w:rsid w:val="009B055C"/>
    <w:rsid w:val="009B0D99"/>
    <w:rsid w:val="009B1FCF"/>
    <w:rsid w:val="009B24E6"/>
    <w:rsid w:val="009B24EA"/>
    <w:rsid w:val="009B2507"/>
    <w:rsid w:val="009B278D"/>
    <w:rsid w:val="009B31ED"/>
    <w:rsid w:val="009B3428"/>
    <w:rsid w:val="009B3951"/>
    <w:rsid w:val="009B42EC"/>
    <w:rsid w:val="009B45F1"/>
    <w:rsid w:val="009B4E58"/>
    <w:rsid w:val="009B63C5"/>
    <w:rsid w:val="009B65AC"/>
    <w:rsid w:val="009B6AC2"/>
    <w:rsid w:val="009B6CBF"/>
    <w:rsid w:val="009B6F43"/>
    <w:rsid w:val="009B7E7F"/>
    <w:rsid w:val="009C0ECF"/>
    <w:rsid w:val="009C1A90"/>
    <w:rsid w:val="009C29F8"/>
    <w:rsid w:val="009C36E3"/>
    <w:rsid w:val="009C3B1A"/>
    <w:rsid w:val="009C432E"/>
    <w:rsid w:val="009C4683"/>
    <w:rsid w:val="009C567E"/>
    <w:rsid w:val="009C5C89"/>
    <w:rsid w:val="009C64EC"/>
    <w:rsid w:val="009C6D4B"/>
    <w:rsid w:val="009C744F"/>
    <w:rsid w:val="009C7C6C"/>
    <w:rsid w:val="009D0A2E"/>
    <w:rsid w:val="009D0F11"/>
    <w:rsid w:val="009D0FDF"/>
    <w:rsid w:val="009D231A"/>
    <w:rsid w:val="009D27AD"/>
    <w:rsid w:val="009D2972"/>
    <w:rsid w:val="009D4066"/>
    <w:rsid w:val="009D4438"/>
    <w:rsid w:val="009D52D0"/>
    <w:rsid w:val="009D5B28"/>
    <w:rsid w:val="009D67A4"/>
    <w:rsid w:val="009D6D2C"/>
    <w:rsid w:val="009D6FF4"/>
    <w:rsid w:val="009D7226"/>
    <w:rsid w:val="009D7AE6"/>
    <w:rsid w:val="009D7B0D"/>
    <w:rsid w:val="009D7BBA"/>
    <w:rsid w:val="009E0F35"/>
    <w:rsid w:val="009E0FAE"/>
    <w:rsid w:val="009E15C9"/>
    <w:rsid w:val="009E180A"/>
    <w:rsid w:val="009E20CA"/>
    <w:rsid w:val="009E2414"/>
    <w:rsid w:val="009E2E82"/>
    <w:rsid w:val="009E3CAA"/>
    <w:rsid w:val="009E470A"/>
    <w:rsid w:val="009E4DAB"/>
    <w:rsid w:val="009E572E"/>
    <w:rsid w:val="009E58B0"/>
    <w:rsid w:val="009E5A7F"/>
    <w:rsid w:val="009E5B85"/>
    <w:rsid w:val="009E6589"/>
    <w:rsid w:val="009E6607"/>
    <w:rsid w:val="009E72D0"/>
    <w:rsid w:val="009E7727"/>
    <w:rsid w:val="009E7AB6"/>
    <w:rsid w:val="009F00BF"/>
    <w:rsid w:val="009F0173"/>
    <w:rsid w:val="009F0180"/>
    <w:rsid w:val="009F2A93"/>
    <w:rsid w:val="009F33A2"/>
    <w:rsid w:val="009F351F"/>
    <w:rsid w:val="009F3754"/>
    <w:rsid w:val="009F3C66"/>
    <w:rsid w:val="009F42F5"/>
    <w:rsid w:val="009F4BCF"/>
    <w:rsid w:val="009F4D35"/>
    <w:rsid w:val="009F5813"/>
    <w:rsid w:val="009F7772"/>
    <w:rsid w:val="00A000EF"/>
    <w:rsid w:val="00A00355"/>
    <w:rsid w:val="00A006C7"/>
    <w:rsid w:val="00A00DDD"/>
    <w:rsid w:val="00A00E9E"/>
    <w:rsid w:val="00A014A9"/>
    <w:rsid w:val="00A0178C"/>
    <w:rsid w:val="00A01807"/>
    <w:rsid w:val="00A01C88"/>
    <w:rsid w:val="00A020AF"/>
    <w:rsid w:val="00A023A3"/>
    <w:rsid w:val="00A033A7"/>
    <w:rsid w:val="00A03B96"/>
    <w:rsid w:val="00A03B9B"/>
    <w:rsid w:val="00A04123"/>
    <w:rsid w:val="00A04C2D"/>
    <w:rsid w:val="00A04E0C"/>
    <w:rsid w:val="00A04FEB"/>
    <w:rsid w:val="00A05572"/>
    <w:rsid w:val="00A065A4"/>
    <w:rsid w:val="00A068E6"/>
    <w:rsid w:val="00A06BAE"/>
    <w:rsid w:val="00A1099A"/>
    <w:rsid w:val="00A10CB0"/>
    <w:rsid w:val="00A111CC"/>
    <w:rsid w:val="00A11AEC"/>
    <w:rsid w:val="00A11B0A"/>
    <w:rsid w:val="00A11C21"/>
    <w:rsid w:val="00A11F38"/>
    <w:rsid w:val="00A12251"/>
    <w:rsid w:val="00A1262C"/>
    <w:rsid w:val="00A132AC"/>
    <w:rsid w:val="00A13397"/>
    <w:rsid w:val="00A14E00"/>
    <w:rsid w:val="00A14E99"/>
    <w:rsid w:val="00A156D4"/>
    <w:rsid w:val="00A157D8"/>
    <w:rsid w:val="00A16267"/>
    <w:rsid w:val="00A163F2"/>
    <w:rsid w:val="00A17899"/>
    <w:rsid w:val="00A179FD"/>
    <w:rsid w:val="00A17E39"/>
    <w:rsid w:val="00A204F4"/>
    <w:rsid w:val="00A20ABC"/>
    <w:rsid w:val="00A21A4F"/>
    <w:rsid w:val="00A21A76"/>
    <w:rsid w:val="00A22BC5"/>
    <w:rsid w:val="00A22D2E"/>
    <w:rsid w:val="00A22F29"/>
    <w:rsid w:val="00A2326A"/>
    <w:rsid w:val="00A2422E"/>
    <w:rsid w:val="00A246F4"/>
    <w:rsid w:val="00A2566F"/>
    <w:rsid w:val="00A25961"/>
    <w:rsid w:val="00A25971"/>
    <w:rsid w:val="00A264DC"/>
    <w:rsid w:val="00A26DF1"/>
    <w:rsid w:val="00A26EF1"/>
    <w:rsid w:val="00A27DF6"/>
    <w:rsid w:val="00A30155"/>
    <w:rsid w:val="00A30969"/>
    <w:rsid w:val="00A312B1"/>
    <w:rsid w:val="00A315BC"/>
    <w:rsid w:val="00A3189D"/>
    <w:rsid w:val="00A31E7F"/>
    <w:rsid w:val="00A32722"/>
    <w:rsid w:val="00A32E67"/>
    <w:rsid w:val="00A332CD"/>
    <w:rsid w:val="00A33957"/>
    <w:rsid w:val="00A33F58"/>
    <w:rsid w:val="00A3457F"/>
    <w:rsid w:val="00A34A6F"/>
    <w:rsid w:val="00A34F75"/>
    <w:rsid w:val="00A35655"/>
    <w:rsid w:val="00A35FE3"/>
    <w:rsid w:val="00A36465"/>
    <w:rsid w:val="00A36493"/>
    <w:rsid w:val="00A379DA"/>
    <w:rsid w:val="00A37BD6"/>
    <w:rsid w:val="00A407A5"/>
    <w:rsid w:val="00A40947"/>
    <w:rsid w:val="00A40D42"/>
    <w:rsid w:val="00A40FB2"/>
    <w:rsid w:val="00A4113E"/>
    <w:rsid w:val="00A411C7"/>
    <w:rsid w:val="00A41465"/>
    <w:rsid w:val="00A41AE7"/>
    <w:rsid w:val="00A41C7C"/>
    <w:rsid w:val="00A41D8D"/>
    <w:rsid w:val="00A42286"/>
    <w:rsid w:val="00A422D6"/>
    <w:rsid w:val="00A42A19"/>
    <w:rsid w:val="00A42A99"/>
    <w:rsid w:val="00A43420"/>
    <w:rsid w:val="00A4348B"/>
    <w:rsid w:val="00A4430C"/>
    <w:rsid w:val="00A44534"/>
    <w:rsid w:val="00A44691"/>
    <w:rsid w:val="00A447DB"/>
    <w:rsid w:val="00A44A0C"/>
    <w:rsid w:val="00A44B88"/>
    <w:rsid w:val="00A4539D"/>
    <w:rsid w:val="00A45A9F"/>
    <w:rsid w:val="00A45BD0"/>
    <w:rsid w:val="00A45FAD"/>
    <w:rsid w:val="00A47A89"/>
    <w:rsid w:val="00A50382"/>
    <w:rsid w:val="00A503C4"/>
    <w:rsid w:val="00A50712"/>
    <w:rsid w:val="00A50732"/>
    <w:rsid w:val="00A50EF6"/>
    <w:rsid w:val="00A510EB"/>
    <w:rsid w:val="00A51384"/>
    <w:rsid w:val="00A51F32"/>
    <w:rsid w:val="00A52F3F"/>
    <w:rsid w:val="00A53B53"/>
    <w:rsid w:val="00A542E4"/>
    <w:rsid w:val="00A54415"/>
    <w:rsid w:val="00A54CEF"/>
    <w:rsid w:val="00A56C77"/>
    <w:rsid w:val="00A56F89"/>
    <w:rsid w:val="00A5740F"/>
    <w:rsid w:val="00A606C0"/>
    <w:rsid w:val="00A606D9"/>
    <w:rsid w:val="00A60A6D"/>
    <w:rsid w:val="00A60FA5"/>
    <w:rsid w:val="00A612CD"/>
    <w:rsid w:val="00A61FE9"/>
    <w:rsid w:val="00A62700"/>
    <w:rsid w:val="00A635AE"/>
    <w:rsid w:val="00A6437C"/>
    <w:rsid w:val="00A64E57"/>
    <w:rsid w:val="00A656B2"/>
    <w:rsid w:val="00A668DE"/>
    <w:rsid w:val="00A66AEB"/>
    <w:rsid w:val="00A66B53"/>
    <w:rsid w:val="00A67485"/>
    <w:rsid w:val="00A67D41"/>
    <w:rsid w:val="00A70060"/>
    <w:rsid w:val="00A702F1"/>
    <w:rsid w:val="00A70461"/>
    <w:rsid w:val="00A7081B"/>
    <w:rsid w:val="00A70955"/>
    <w:rsid w:val="00A71691"/>
    <w:rsid w:val="00A71823"/>
    <w:rsid w:val="00A729BE"/>
    <w:rsid w:val="00A72B56"/>
    <w:rsid w:val="00A72BA6"/>
    <w:rsid w:val="00A733FC"/>
    <w:rsid w:val="00A73855"/>
    <w:rsid w:val="00A73D7A"/>
    <w:rsid w:val="00A73EC6"/>
    <w:rsid w:val="00A74016"/>
    <w:rsid w:val="00A7481A"/>
    <w:rsid w:val="00A74AB7"/>
    <w:rsid w:val="00A74F7C"/>
    <w:rsid w:val="00A7532B"/>
    <w:rsid w:val="00A75C85"/>
    <w:rsid w:val="00A76127"/>
    <w:rsid w:val="00A7628A"/>
    <w:rsid w:val="00A76338"/>
    <w:rsid w:val="00A765A1"/>
    <w:rsid w:val="00A76D35"/>
    <w:rsid w:val="00A7710D"/>
    <w:rsid w:val="00A7716B"/>
    <w:rsid w:val="00A77184"/>
    <w:rsid w:val="00A77330"/>
    <w:rsid w:val="00A779E0"/>
    <w:rsid w:val="00A80DF7"/>
    <w:rsid w:val="00A815AF"/>
    <w:rsid w:val="00A8161D"/>
    <w:rsid w:val="00A8187D"/>
    <w:rsid w:val="00A82560"/>
    <w:rsid w:val="00A83D39"/>
    <w:rsid w:val="00A83E35"/>
    <w:rsid w:val="00A84DAD"/>
    <w:rsid w:val="00A85142"/>
    <w:rsid w:val="00A852A4"/>
    <w:rsid w:val="00A85679"/>
    <w:rsid w:val="00A8570C"/>
    <w:rsid w:val="00A85EFF"/>
    <w:rsid w:val="00A85FC9"/>
    <w:rsid w:val="00A86611"/>
    <w:rsid w:val="00A869CC"/>
    <w:rsid w:val="00A86A1B"/>
    <w:rsid w:val="00A86A29"/>
    <w:rsid w:val="00A909FA"/>
    <w:rsid w:val="00A91E78"/>
    <w:rsid w:val="00A925C4"/>
    <w:rsid w:val="00A937F0"/>
    <w:rsid w:val="00A939EB"/>
    <w:rsid w:val="00A93DF3"/>
    <w:rsid w:val="00A93F7B"/>
    <w:rsid w:val="00A94BC0"/>
    <w:rsid w:val="00A9620D"/>
    <w:rsid w:val="00A96B8B"/>
    <w:rsid w:val="00A96CE2"/>
    <w:rsid w:val="00A97053"/>
    <w:rsid w:val="00A97AE9"/>
    <w:rsid w:val="00A97E75"/>
    <w:rsid w:val="00AA0421"/>
    <w:rsid w:val="00AA062C"/>
    <w:rsid w:val="00AA0F35"/>
    <w:rsid w:val="00AA1771"/>
    <w:rsid w:val="00AA1CCD"/>
    <w:rsid w:val="00AA218B"/>
    <w:rsid w:val="00AA2B3B"/>
    <w:rsid w:val="00AA2D34"/>
    <w:rsid w:val="00AA2ECC"/>
    <w:rsid w:val="00AA3C6B"/>
    <w:rsid w:val="00AA442F"/>
    <w:rsid w:val="00AA5708"/>
    <w:rsid w:val="00AA5E80"/>
    <w:rsid w:val="00AA6561"/>
    <w:rsid w:val="00AA692E"/>
    <w:rsid w:val="00AA69EF"/>
    <w:rsid w:val="00AA6D94"/>
    <w:rsid w:val="00AA7136"/>
    <w:rsid w:val="00AA7406"/>
    <w:rsid w:val="00AB071A"/>
    <w:rsid w:val="00AB1630"/>
    <w:rsid w:val="00AB1782"/>
    <w:rsid w:val="00AB206B"/>
    <w:rsid w:val="00AB29D1"/>
    <w:rsid w:val="00AB2B44"/>
    <w:rsid w:val="00AB30D3"/>
    <w:rsid w:val="00AB336B"/>
    <w:rsid w:val="00AB3FA6"/>
    <w:rsid w:val="00AB3FB3"/>
    <w:rsid w:val="00AB40D5"/>
    <w:rsid w:val="00AB47B4"/>
    <w:rsid w:val="00AB5469"/>
    <w:rsid w:val="00AB54FB"/>
    <w:rsid w:val="00AB55FB"/>
    <w:rsid w:val="00AB609F"/>
    <w:rsid w:val="00AB6355"/>
    <w:rsid w:val="00AB66EB"/>
    <w:rsid w:val="00AB6A10"/>
    <w:rsid w:val="00AB74A3"/>
    <w:rsid w:val="00AB7A9E"/>
    <w:rsid w:val="00AB7AD3"/>
    <w:rsid w:val="00AC036D"/>
    <w:rsid w:val="00AC0BD5"/>
    <w:rsid w:val="00AC14A6"/>
    <w:rsid w:val="00AC1F24"/>
    <w:rsid w:val="00AC2486"/>
    <w:rsid w:val="00AC2603"/>
    <w:rsid w:val="00AC27D2"/>
    <w:rsid w:val="00AC27FC"/>
    <w:rsid w:val="00AC3219"/>
    <w:rsid w:val="00AC3508"/>
    <w:rsid w:val="00AC3D73"/>
    <w:rsid w:val="00AC3FB8"/>
    <w:rsid w:val="00AC47EE"/>
    <w:rsid w:val="00AC484E"/>
    <w:rsid w:val="00AC6A07"/>
    <w:rsid w:val="00AC6A4C"/>
    <w:rsid w:val="00AC6EC7"/>
    <w:rsid w:val="00AC7125"/>
    <w:rsid w:val="00AC7945"/>
    <w:rsid w:val="00AC7A8F"/>
    <w:rsid w:val="00AC7E75"/>
    <w:rsid w:val="00AD0150"/>
    <w:rsid w:val="00AD114E"/>
    <w:rsid w:val="00AD1906"/>
    <w:rsid w:val="00AD1D93"/>
    <w:rsid w:val="00AD1E11"/>
    <w:rsid w:val="00AD1FCD"/>
    <w:rsid w:val="00AD2001"/>
    <w:rsid w:val="00AD21A6"/>
    <w:rsid w:val="00AD3960"/>
    <w:rsid w:val="00AD3DA8"/>
    <w:rsid w:val="00AD3F77"/>
    <w:rsid w:val="00AD4232"/>
    <w:rsid w:val="00AD4B4D"/>
    <w:rsid w:val="00AD53CE"/>
    <w:rsid w:val="00AD56C6"/>
    <w:rsid w:val="00AD5A19"/>
    <w:rsid w:val="00AD5E0C"/>
    <w:rsid w:val="00AD5F23"/>
    <w:rsid w:val="00AD6278"/>
    <w:rsid w:val="00AD6E95"/>
    <w:rsid w:val="00AD7161"/>
    <w:rsid w:val="00AD73E3"/>
    <w:rsid w:val="00AE0094"/>
    <w:rsid w:val="00AE0219"/>
    <w:rsid w:val="00AE02AC"/>
    <w:rsid w:val="00AE08AC"/>
    <w:rsid w:val="00AE1754"/>
    <w:rsid w:val="00AE1BD3"/>
    <w:rsid w:val="00AE1F2D"/>
    <w:rsid w:val="00AE22D2"/>
    <w:rsid w:val="00AE23B4"/>
    <w:rsid w:val="00AE2AC8"/>
    <w:rsid w:val="00AE351D"/>
    <w:rsid w:val="00AE3BF5"/>
    <w:rsid w:val="00AE3F24"/>
    <w:rsid w:val="00AE3F7B"/>
    <w:rsid w:val="00AE42C9"/>
    <w:rsid w:val="00AE50AB"/>
    <w:rsid w:val="00AE50B7"/>
    <w:rsid w:val="00AE5D30"/>
    <w:rsid w:val="00AE6305"/>
    <w:rsid w:val="00AE6766"/>
    <w:rsid w:val="00AE7035"/>
    <w:rsid w:val="00AE74C4"/>
    <w:rsid w:val="00AE7DB7"/>
    <w:rsid w:val="00AF0BA0"/>
    <w:rsid w:val="00AF15DA"/>
    <w:rsid w:val="00AF1DCC"/>
    <w:rsid w:val="00AF2326"/>
    <w:rsid w:val="00AF288E"/>
    <w:rsid w:val="00AF2C62"/>
    <w:rsid w:val="00AF2EF3"/>
    <w:rsid w:val="00AF2FE3"/>
    <w:rsid w:val="00AF37A3"/>
    <w:rsid w:val="00AF3ED2"/>
    <w:rsid w:val="00AF437F"/>
    <w:rsid w:val="00AF4A39"/>
    <w:rsid w:val="00AF53B5"/>
    <w:rsid w:val="00AF56A0"/>
    <w:rsid w:val="00AF5B67"/>
    <w:rsid w:val="00AF5D8B"/>
    <w:rsid w:val="00AF621F"/>
    <w:rsid w:val="00AF6E01"/>
    <w:rsid w:val="00AF6FF0"/>
    <w:rsid w:val="00AF75C1"/>
    <w:rsid w:val="00B000A7"/>
    <w:rsid w:val="00B00234"/>
    <w:rsid w:val="00B005F5"/>
    <w:rsid w:val="00B009EC"/>
    <w:rsid w:val="00B00EE4"/>
    <w:rsid w:val="00B01351"/>
    <w:rsid w:val="00B01A4A"/>
    <w:rsid w:val="00B02077"/>
    <w:rsid w:val="00B021D7"/>
    <w:rsid w:val="00B02377"/>
    <w:rsid w:val="00B02886"/>
    <w:rsid w:val="00B028E7"/>
    <w:rsid w:val="00B031CE"/>
    <w:rsid w:val="00B0359C"/>
    <w:rsid w:val="00B03EE6"/>
    <w:rsid w:val="00B04066"/>
    <w:rsid w:val="00B04669"/>
    <w:rsid w:val="00B047BC"/>
    <w:rsid w:val="00B04A4B"/>
    <w:rsid w:val="00B0551B"/>
    <w:rsid w:val="00B05575"/>
    <w:rsid w:val="00B05842"/>
    <w:rsid w:val="00B05B46"/>
    <w:rsid w:val="00B05B9C"/>
    <w:rsid w:val="00B0609D"/>
    <w:rsid w:val="00B06A5E"/>
    <w:rsid w:val="00B073C4"/>
    <w:rsid w:val="00B0763B"/>
    <w:rsid w:val="00B07C1A"/>
    <w:rsid w:val="00B07F4E"/>
    <w:rsid w:val="00B10AC5"/>
    <w:rsid w:val="00B10C0F"/>
    <w:rsid w:val="00B11EB8"/>
    <w:rsid w:val="00B12426"/>
    <w:rsid w:val="00B126F1"/>
    <w:rsid w:val="00B1276C"/>
    <w:rsid w:val="00B13081"/>
    <w:rsid w:val="00B13567"/>
    <w:rsid w:val="00B13995"/>
    <w:rsid w:val="00B13C1D"/>
    <w:rsid w:val="00B14767"/>
    <w:rsid w:val="00B14E54"/>
    <w:rsid w:val="00B14F87"/>
    <w:rsid w:val="00B15EAD"/>
    <w:rsid w:val="00B17797"/>
    <w:rsid w:val="00B17BFF"/>
    <w:rsid w:val="00B204E3"/>
    <w:rsid w:val="00B218B8"/>
    <w:rsid w:val="00B2223C"/>
    <w:rsid w:val="00B228C1"/>
    <w:rsid w:val="00B22D9E"/>
    <w:rsid w:val="00B22E8B"/>
    <w:rsid w:val="00B230BE"/>
    <w:rsid w:val="00B2477D"/>
    <w:rsid w:val="00B25EEE"/>
    <w:rsid w:val="00B26988"/>
    <w:rsid w:val="00B27744"/>
    <w:rsid w:val="00B3054C"/>
    <w:rsid w:val="00B307FF"/>
    <w:rsid w:val="00B3082A"/>
    <w:rsid w:val="00B30B5C"/>
    <w:rsid w:val="00B31399"/>
    <w:rsid w:val="00B31F1C"/>
    <w:rsid w:val="00B31F62"/>
    <w:rsid w:val="00B3217B"/>
    <w:rsid w:val="00B32384"/>
    <w:rsid w:val="00B324A5"/>
    <w:rsid w:val="00B32D64"/>
    <w:rsid w:val="00B33679"/>
    <w:rsid w:val="00B340DF"/>
    <w:rsid w:val="00B35004"/>
    <w:rsid w:val="00B35192"/>
    <w:rsid w:val="00B3540F"/>
    <w:rsid w:val="00B35F48"/>
    <w:rsid w:val="00B3631E"/>
    <w:rsid w:val="00B365D7"/>
    <w:rsid w:val="00B36BCD"/>
    <w:rsid w:val="00B37E79"/>
    <w:rsid w:val="00B37EE8"/>
    <w:rsid w:val="00B40962"/>
    <w:rsid w:val="00B40C01"/>
    <w:rsid w:val="00B41C08"/>
    <w:rsid w:val="00B41FA8"/>
    <w:rsid w:val="00B423B7"/>
    <w:rsid w:val="00B44012"/>
    <w:rsid w:val="00B44C49"/>
    <w:rsid w:val="00B4629E"/>
    <w:rsid w:val="00B4649D"/>
    <w:rsid w:val="00B46EBE"/>
    <w:rsid w:val="00B47C46"/>
    <w:rsid w:val="00B50010"/>
    <w:rsid w:val="00B5198C"/>
    <w:rsid w:val="00B521C9"/>
    <w:rsid w:val="00B5220B"/>
    <w:rsid w:val="00B52215"/>
    <w:rsid w:val="00B527CC"/>
    <w:rsid w:val="00B52B2C"/>
    <w:rsid w:val="00B52D00"/>
    <w:rsid w:val="00B5308E"/>
    <w:rsid w:val="00B544E6"/>
    <w:rsid w:val="00B54757"/>
    <w:rsid w:val="00B54905"/>
    <w:rsid w:val="00B54F49"/>
    <w:rsid w:val="00B54FA2"/>
    <w:rsid w:val="00B55C82"/>
    <w:rsid w:val="00B55F15"/>
    <w:rsid w:val="00B56329"/>
    <w:rsid w:val="00B565DB"/>
    <w:rsid w:val="00B5723E"/>
    <w:rsid w:val="00B5771B"/>
    <w:rsid w:val="00B601C8"/>
    <w:rsid w:val="00B60E3A"/>
    <w:rsid w:val="00B619A3"/>
    <w:rsid w:val="00B61A7C"/>
    <w:rsid w:val="00B61E2E"/>
    <w:rsid w:val="00B62712"/>
    <w:rsid w:val="00B62F53"/>
    <w:rsid w:val="00B63319"/>
    <w:rsid w:val="00B635C7"/>
    <w:rsid w:val="00B641BE"/>
    <w:rsid w:val="00B6615D"/>
    <w:rsid w:val="00B66B20"/>
    <w:rsid w:val="00B67929"/>
    <w:rsid w:val="00B70EFC"/>
    <w:rsid w:val="00B71846"/>
    <w:rsid w:val="00B718A3"/>
    <w:rsid w:val="00B71EBC"/>
    <w:rsid w:val="00B72A23"/>
    <w:rsid w:val="00B72D1B"/>
    <w:rsid w:val="00B734DB"/>
    <w:rsid w:val="00B7466F"/>
    <w:rsid w:val="00B75176"/>
    <w:rsid w:val="00B7545F"/>
    <w:rsid w:val="00B764F6"/>
    <w:rsid w:val="00B77BF8"/>
    <w:rsid w:val="00B8023C"/>
    <w:rsid w:val="00B80E0F"/>
    <w:rsid w:val="00B81FE8"/>
    <w:rsid w:val="00B8221B"/>
    <w:rsid w:val="00B82450"/>
    <w:rsid w:val="00B82584"/>
    <w:rsid w:val="00B827EC"/>
    <w:rsid w:val="00B82DAC"/>
    <w:rsid w:val="00B83377"/>
    <w:rsid w:val="00B83C70"/>
    <w:rsid w:val="00B83D37"/>
    <w:rsid w:val="00B840B2"/>
    <w:rsid w:val="00B847DF"/>
    <w:rsid w:val="00B8481F"/>
    <w:rsid w:val="00B8556C"/>
    <w:rsid w:val="00B85ECE"/>
    <w:rsid w:val="00B865F9"/>
    <w:rsid w:val="00B86677"/>
    <w:rsid w:val="00B86E3F"/>
    <w:rsid w:val="00B874B6"/>
    <w:rsid w:val="00B9041F"/>
    <w:rsid w:val="00B90582"/>
    <w:rsid w:val="00B90809"/>
    <w:rsid w:val="00B90C1D"/>
    <w:rsid w:val="00B91321"/>
    <w:rsid w:val="00B91708"/>
    <w:rsid w:val="00B91784"/>
    <w:rsid w:val="00B91AE6"/>
    <w:rsid w:val="00B948CA"/>
    <w:rsid w:val="00B94936"/>
    <w:rsid w:val="00B94A53"/>
    <w:rsid w:val="00B94C34"/>
    <w:rsid w:val="00B94DFF"/>
    <w:rsid w:val="00B952FB"/>
    <w:rsid w:val="00B954A9"/>
    <w:rsid w:val="00B959DD"/>
    <w:rsid w:val="00B96498"/>
    <w:rsid w:val="00B97BE7"/>
    <w:rsid w:val="00BA0781"/>
    <w:rsid w:val="00BA1388"/>
    <w:rsid w:val="00BA159B"/>
    <w:rsid w:val="00BA1648"/>
    <w:rsid w:val="00BA1CA2"/>
    <w:rsid w:val="00BA1FC4"/>
    <w:rsid w:val="00BA1FD3"/>
    <w:rsid w:val="00BA20B9"/>
    <w:rsid w:val="00BA3F34"/>
    <w:rsid w:val="00BA40C1"/>
    <w:rsid w:val="00BA595E"/>
    <w:rsid w:val="00BA677B"/>
    <w:rsid w:val="00BA686F"/>
    <w:rsid w:val="00BA68F4"/>
    <w:rsid w:val="00BA7C76"/>
    <w:rsid w:val="00BA7CBE"/>
    <w:rsid w:val="00BB0022"/>
    <w:rsid w:val="00BB0738"/>
    <w:rsid w:val="00BB0AFA"/>
    <w:rsid w:val="00BB3E8E"/>
    <w:rsid w:val="00BB44DE"/>
    <w:rsid w:val="00BB4502"/>
    <w:rsid w:val="00BB46B2"/>
    <w:rsid w:val="00BB4885"/>
    <w:rsid w:val="00BB51A9"/>
    <w:rsid w:val="00BB51F8"/>
    <w:rsid w:val="00BB614E"/>
    <w:rsid w:val="00BB65CB"/>
    <w:rsid w:val="00BB7325"/>
    <w:rsid w:val="00BB7808"/>
    <w:rsid w:val="00BC03D6"/>
    <w:rsid w:val="00BC28E9"/>
    <w:rsid w:val="00BC2D96"/>
    <w:rsid w:val="00BC2E53"/>
    <w:rsid w:val="00BC3193"/>
    <w:rsid w:val="00BC3249"/>
    <w:rsid w:val="00BC3271"/>
    <w:rsid w:val="00BC339A"/>
    <w:rsid w:val="00BC33A1"/>
    <w:rsid w:val="00BC38D1"/>
    <w:rsid w:val="00BC3ACB"/>
    <w:rsid w:val="00BC40E7"/>
    <w:rsid w:val="00BC4429"/>
    <w:rsid w:val="00BC47EC"/>
    <w:rsid w:val="00BC4D2B"/>
    <w:rsid w:val="00BC5041"/>
    <w:rsid w:val="00BC5ED8"/>
    <w:rsid w:val="00BC6C6B"/>
    <w:rsid w:val="00BC6E59"/>
    <w:rsid w:val="00BD0180"/>
    <w:rsid w:val="00BD021D"/>
    <w:rsid w:val="00BD053D"/>
    <w:rsid w:val="00BD0BF4"/>
    <w:rsid w:val="00BD14BB"/>
    <w:rsid w:val="00BD215C"/>
    <w:rsid w:val="00BD2678"/>
    <w:rsid w:val="00BD2D7C"/>
    <w:rsid w:val="00BD37CA"/>
    <w:rsid w:val="00BD4721"/>
    <w:rsid w:val="00BD508C"/>
    <w:rsid w:val="00BD5328"/>
    <w:rsid w:val="00BD5CD9"/>
    <w:rsid w:val="00BD6402"/>
    <w:rsid w:val="00BD6AFA"/>
    <w:rsid w:val="00BD6FBF"/>
    <w:rsid w:val="00BD7A3D"/>
    <w:rsid w:val="00BE0F84"/>
    <w:rsid w:val="00BE269E"/>
    <w:rsid w:val="00BE2F8E"/>
    <w:rsid w:val="00BE2FB5"/>
    <w:rsid w:val="00BE4136"/>
    <w:rsid w:val="00BE43F4"/>
    <w:rsid w:val="00BE5A0B"/>
    <w:rsid w:val="00BE5B17"/>
    <w:rsid w:val="00BE5B59"/>
    <w:rsid w:val="00BE62D2"/>
    <w:rsid w:val="00BE6454"/>
    <w:rsid w:val="00BE6B91"/>
    <w:rsid w:val="00BE6F06"/>
    <w:rsid w:val="00BE7CCC"/>
    <w:rsid w:val="00BF0A01"/>
    <w:rsid w:val="00BF0F58"/>
    <w:rsid w:val="00BF1003"/>
    <w:rsid w:val="00BF275C"/>
    <w:rsid w:val="00BF2CDF"/>
    <w:rsid w:val="00BF3940"/>
    <w:rsid w:val="00BF4455"/>
    <w:rsid w:val="00BF469B"/>
    <w:rsid w:val="00BF4901"/>
    <w:rsid w:val="00BF4FC1"/>
    <w:rsid w:val="00BF5398"/>
    <w:rsid w:val="00BF5DAD"/>
    <w:rsid w:val="00BF60DF"/>
    <w:rsid w:val="00BF650C"/>
    <w:rsid w:val="00BF6712"/>
    <w:rsid w:val="00BF6BB6"/>
    <w:rsid w:val="00BF6D5A"/>
    <w:rsid w:val="00BF6F0E"/>
    <w:rsid w:val="00C000A1"/>
    <w:rsid w:val="00C00AD4"/>
    <w:rsid w:val="00C00B51"/>
    <w:rsid w:val="00C01FDA"/>
    <w:rsid w:val="00C024E7"/>
    <w:rsid w:val="00C034AF"/>
    <w:rsid w:val="00C0478B"/>
    <w:rsid w:val="00C047E6"/>
    <w:rsid w:val="00C05FA2"/>
    <w:rsid w:val="00C061B4"/>
    <w:rsid w:val="00C06993"/>
    <w:rsid w:val="00C07644"/>
    <w:rsid w:val="00C100CD"/>
    <w:rsid w:val="00C1095B"/>
    <w:rsid w:val="00C11042"/>
    <w:rsid w:val="00C11F2D"/>
    <w:rsid w:val="00C120FD"/>
    <w:rsid w:val="00C1254E"/>
    <w:rsid w:val="00C125DC"/>
    <w:rsid w:val="00C12ED2"/>
    <w:rsid w:val="00C12F0F"/>
    <w:rsid w:val="00C12F3C"/>
    <w:rsid w:val="00C131E6"/>
    <w:rsid w:val="00C13DBD"/>
    <w:rsid w:val="00C14B13"/>
    <w:rsid w:val="00C15B01"/>
    <w:rsid w:val="00C15DCA"/>
    <w:rsid w:val="00C1608C"/>
    <w:rsid w:val="00C16135"/>
    <w:rsid w:val="00C161C3"/>
    <w:rsid w:val="00C163E8"/>
    <w:rsid w:val="00C1646F"/>
    <w:rsid w:val="00C16F66"/>
    <w:rsid w:val="00C17760"/>
    <w:rsid w:val="00C178BB"/>
    <w:rsid w:val="00C17D09"/>
    <w:rsid w:val="00C17D0B"/>
    <w:rsid w:val="00C17E1B"/>
    <w:rsid w:val="00C2006E"/>
    <w:rsid w:val="00C21503"/>
    <w:rsid w:val="00C217F3"/>
    <w:rsid w:val="00C21BA2"/>
    <w:rsid w:val="00C21CEA"/>
    <w:rsid w:val="00C22AB1"/>
    <w:rsid w:val="00C23697"/>
    <w:rsid w:val="00C25055"/>
    <w:rsid w:val="00C258FA"/>
    <w:rsid w:val="00C2681A"/>
    <w:rsid w:val="00C26F02"/>
    <w:rsid w:val="00C32675"/>
    <w:rsid w:val="00C3332E"/>
    <w:rsid w:val="00C345EE"/>
    <w:rsid w:val="00C349F7"/>
    <w:rsid w:val="00C34A89"/>
    <w:rsid w:val="00C358DB"/>
    <w:rsid w:val="00C35CDD"/>
    <w:rsid w:val="00C35F05"/>
    <w:rsid w:val="00C36BE5"/>
    <w:rsid w:val="00C36C8B"/>
    <w:rsid w:val="00C37F14"/>
    <w:rsid w:val="00C401F3"/>
    <w:rsid w:val="00C407DB"/>
    <w:rsid w:val="00C410E8"/>
    <w:rsid w:val="00C4132A"/>
    <w:rsid w:val="00C41391"/>
    <w:rsid w:val="00C436BF"/>
    <w:rsid w:val="00C43C1D"/>
    <w:rsid w:val="00C442AD"/>
    <w:rsid w:val="00C453DF"/>
    <w:rsid w:val="00C46709"/>
    <w:rsid w:val="00C46F38"/>
    <w:rsid w:val="00C47B67"/>
    <w:rsid w:val="00C47D90"/>
    <w:rsid w:val="00C50153"/>
    <w:rsid w:val="00C5079C"/>
    <w:rsid w:val="00C51699"/>
    <w:rsid w:val="00C51976"/>
    <w:rsid w:val="00C52218"/>
    <w:rsid w:val="00C52547"/>
    <w:rsid w:val="00C53120"/>
    <w:rsid w:val="00C5392B"/>
    <w:rsid w:val="00C53986"/>
    <w:rsid w:val="00C53A26"/>
    <w:rsid w:val="00C53E6B"/>
    <w:rsid w:val="00C5451D"/>
    <w:rsid w:val="00C5501A"/>
    <w:rsid w:val="00C55408"/>
    <w:rsid w:val="00C55F0B"/>
    <w:rsid w:val="00C56222"/>
    <w:rsid w:val="00C56E26"/>
    <w:rsid w:val="00C56EE3"/>
    <w:rsid w:val="00C57748"/>
    <w:rsid w:val="00C5777A"/>
    <w:rsid w:val="00C579C3"/>
    <w:rsid w:val="00C60BB4"/>
    <w:rsid w:val="00C615EB"/>
    <w:rsid w:val="00C617A9"/>
    <w:rsid w:val="00C6184E"/>
    <w:rsid w:val="00C6192B"/>
    <w:rsid w:val="00C619A2"/>
    <w:rsid w:val="00C61F7E"/>
    <w:rsid w:val="00C63804"/>
    <w:rsid w:val="00C63995"/>
    <w:rsid w:val="00C63C55"/>
    <w:rsid w:val="00C64D9B"/>
    <w:rsid w:val="00C64DB6"/>
    <w:rsid w:val="00C65B4B"/>
    <w:rsid w:val="00C660DD"/>
    <w:rsid w:val="00C66143"/>
    <w:rsid w:val="00C66D1B"/>
    <w:rsid w:val="00C66FB6"/>
    <w:rsid w:val="00C670AE"/>
    <w:rsid w:val="00C67579"/>
    <w:rsid w:val="00C6768B"/>
    <w:rsid w:val="00C676DE"/>
    <w:rsid w:val="00C6780B"/>
    <w:rsid w:val="00C67E20"/>
    <w:rsid w:val="00C703AC"/>
    <w:rsid w:val="00C708D2"/>
    <w:rsid w:val="00C71BEF"/>
    <w:rsid w:val="00C7242B"/>
    <w:rsid w:val="00C72FC4"/>
    <w:rsid w:val="00C7302C"/>
    <w:rsid w:val="00C73158"/>
    <w:rsid w:val="00C7335D"/>
    <w:rsid w:val="00C7350E"/>
    <w:rsid w:val="00C73C05"/>
    <w:rsid w:val="00C73F08"/>
    <w:rsid w:val="00C74D8B"/>
    <w:rsid w:val="00C74E37"/>
    <w:rsid w:val="00C75009"/>
    <w:rsid w:val="00C7582E"/>
    <w:rsid w:val="00C77325"/>
    <w:rsid w:val="00C7758D"/>
    <w:rsid w:val="00C7760B"/>
    <w:rsid w:val="00C801A1"/>
    <w:rsid w:val="00C80202"/>
    <w:rsid w:val="00C80408"/>
    <w:rsid w:val="00C810D5"/>
    <w:rsid w:val="00C828EA"/>
    <w:rsid w:val="00C83076"/>
    <w:rsid w:val="00C8331E"/>
    <w:rsid w:val="00C83592"/>
    <w:rsid w:val="00C835D2"/>
    <w:rsid w:val="00C83BDB"/>
    <w:rsid w:val="00C8488F"/>
    <w:rsid w:val="00C84995"/>
    <w:rsid w:val="00C84ABE"/>
    <w:rsid w:val="00C85125"/>
    <w:rsid w:val="00C853FF"/>
    <w:rsid w:val="00C854EB"/>
    <w:rsid w:val="00C861F1"/>
    <w:rsid w:val="00C8630B"/>
    <w:rsid w:val="00C877A5"/>
    <w:rsid w:val="00C87954"/>
    <w:rsid w:val="00C87ACA"/>
    <w:rsid w:val="00C87B8B"/>
    <w:rsid w:val="00C87CB6"/>
    <w:rsid w:val="00C90C03"/>
    <w:rsid w:val="00C91354"/>
    <w:rsid w:val="00C915BB"/>
    <w:rsid w:val="00C92257"/>
    <w:rsid w:val="00C92ED4"/>
    <w:rsid w:val="00C93154"/>
    <w:rsid w:val="00C93C0E"/>
    <w:rsid w:val="00C940F1"/>
    <w:rsid w:val="00C949C8"/>
    <w:rsid w:val="00C94EA2"/>
    <w:rsid w:val="00C95EAB"/>
    <w:rsid w:val="00C973EE"/>
    <w:rsid w:val="00C97A8F"/>
    <w:rsid w:val="00CA0775"/>
    <w:rsid w:val="00CA0E3C"/>
    <w:rsid w:val="00CA0EFD"/>
    <w:rsid w:val="00CA116D"/>
    <w:rsid w:val="00CA1C0A"/>
    <w:rsid w:val="00CA20B4"/>
    <w:rsid w:val="00CA22DD"/>
    <w:rsid w:val="00CA31D4"/>
    <w:rsid w:val="00CA336E"/>
    <w:rsid w:val="00CA4DF9"/>
    <w:rsid w:val="00CA4ED0"/>
    <w:rsid w:val="00CA5512"/>
    <w:rsid w:val="00CA6226"/>
    <w:rsid w:val="00CA6BEA"/>
    <w:rsid w:val="00CA7207"/>
    <w:rsid w:val="00CA78A3"/>
    <w:rsid w:val="00CB00CD"/>
    <w:rsid w:val="00CB064B"/>
    <w:rsid w:val="00CB0874"/>
    <w:rsid w:val="00CB105A"/>
    <w:rsid w:val="00CB11CF"/>
    <w:rsid w:val="00CB1649"/>
    <w:rsid w:val="00CB24A4"/>
    <w:rsid w:val="00CB260A"/>
    <w:rsid w:val="00CB2844"/>
    <w:rsid w:val="00CB2DD5"/>
    <w:rsid w:val="00CB2FE3"/>
    <w:rsid w:val="00CB4028"/>
    <w:rsid w:val="00CB4086"/>
    <w:rsid w:val="00CB4B55"/>
    <w:rsid w:val="00CB4B8F"/>
    <w:rsid w:val="00CB4CC8"/>
    <w:rsid w:val="00CB53AC"/>
    <w:rsid w:val="00CB564A"/>
    <w:rsid w:val="00CB5DB0"/>
    <w:rsid w:val="00CB5E39"/>
    <w:rsid w:val="00CB62E0"/>
    <w:rsid w:val="00CB6880"/>
    <w:rsid w:val="00CB7620"/>
    <w:rsid w:val="00CB7C06"/>
    <w:rsid w:val="00CB7C99"/>
    <w:rsid w:val="00CC078C"/>
    <w:rsid w:val="00CC117B"/>
    <w:rsid w:val="00CC19AE"/>
    <w:rsid w:val="00CC24BA"/>
    <w:rsid w:val="00CC2998"/>
    <w:rsid w:val="00CC2C61"/>
    <w:rsid w:val="00CC45B9"/>
    <w:rsid w:val="00CC4C47"/>
    <w:rsid w:val="00CC5140"/>
    <w:rsid w:val="00CC5971"/>
    <w:rsid w:val="00CC5AD0"/>
    <w:rsid w:val="00CC690E"/>
    <w:rsid w:val="00CC6ADE"/>
    <w:rsid w:val="00CC6F17"/>
    <w:rsid w:val="00CC705E"/>
    <w:rsid w:val="00CC7507"/>
    <w:rsid w:val="00CC774E"/>
    <w:rsid w:val="00CC798C"/>
    <w:rsid w:val="00CC7E04"/>
    <w:rsid w:val="00CD043B"/>
    <w:rsid w:val="00CD0858"/>
    <w:rsid w:val="00CD12E0"/>
    <w:rsid w:val="00CD1A78"/>
    <w:rsid w:val="00CD1B00"/>
    <w:rsid w:val="00CD1CCD"/>
    <w:rsid w:val="00CD2405"/>
    <w:rsid w:val="00CD2AC9"/>
    <w:rsid w:val="00CD2B9D"/>
    <w:rsid w:val="00CD2DD4"/>
    <w:rsid w:val="00CD3BD2"/>
    <w:rsid w:val="00CD41D6"/>
    <w:rsid w:val="00CD4647"/>
    <w:rsid w:val="00CD4D03"/>
    <w:rsid w:val="00CD6C32"/>
    <w:rsid w:val="00CD6D9B"/>
    <w:rsid w:val="00CD6FED"/>
    <w:rsid w:val="00CD72A4"/>
    <w:rsid w:val="00CD73B4"/>
    <w:rsid w:val="00CE02A6"/>
    <w:rsid w:val="00CE1D81"/>
    <w:rsid w:val="00CE321F"/>
    <w:rsid w:val="00CE38D7"/>
    <w:rsid w:val="00CE3939"/>
    <w:rsid w:val="00CE40E9"/>
    <w:rsid w:val="00CE4D35"/>
    <w:rsid w:val="00CE50B2"/>
    <w:rsid w:val="00CE55C4"/>
    <w:rsid w:val="00CE5A49"/>
    <w:rsid w:val="00CE603F"/>
    <w:rsid w:val="00CE619C"/>
    <w:rsid w:val="00CE659B"/>
    <w:rsid w:val="00CE65E5"/>
    <w:rsid w:val="00CE691B"/>
    <w:rsid w:val="00CE6AB8"/>
    <w:rsid w:val="00CE6C6D"/>
    <w:rsid w:val="00CE75C1"/>
    <w:rsid w:val="00CE7A63"/>
    <w:rsid w:val="00CF055A"/>
    <w:rsid w:val="00CF07AD"/>
    <w:rsid w:val="00CF0CF5"/>
    <w:rsid w:val="00CF1162"/>
    <w:rsid w:val="00CF1B14"/>
    <w:rsid w:val="00CF24CA"/>
    <w:rsid w:val="00CF30DF"/>
    <w:rsid w:val="00CF38CB"/>
    <w:rsid w:val="00CF38D6"/>
    <w:rsid w:val="00CF6196"/>
    <w:rsid w:val="00CF64EB"/>
    <w:rsid w:val="00CF725B"/>
    <w:rsid w:val="00CF7465"/>
    <w:rsid w:val="00CF798E"/>
    <w:rsid w:val="00D003D3"/>
    <w:rsid w:val="00D00B9F"/>
    <w:rsid w:val="00D02A0D"/>
    <w:rsid w:val="00D02DC5"/>
    <w:rsid w:val="00D042E0"/>
    <w:rsid w:val="00D04A5A"/>
    <w:rsid w:val="00D04FCD"/>
    <w:rsid w:val="00D05B99"/>
    <w:rsid w:val="00D06638"/>
    <w:rsid w:val="00D06996"/>
    <w:rsid w:val="00D06F54"/>
    <w:rsid w:val="00D0781E"/>
    <w:rsid w:val="00D1008B"/>
    <w:rsid w:val="00D10334"/>
    <w:rsid w:val="00D11260"/>
    <w:rsid w:val="00D11F9C"/>
    <w:rsid w:val="00D123C1"/>
    <w:rsid w:val="00D1261A"/>
    <w:rsid w:val="00D12E72"/>
    <w:rsid w:val="00D1313D"/>
    <w:rsid w:val="00D1383F"/>
    <w:rsid w:val="00D14569"/>
    <w:rsid w:val="00D154D8"/>
    <w:rsid w:val="00D15621"/>
    <w:rsid w:val="00D15817"/>
    <w:rsid w:val="00D15F89"/>
    <w:rsid w:val="00D169D1"/>
    <w:rsid w:val="00D17B62"/>
    <w:rsid w:val="00D17F9B"/>
    <w:rsid w:val="00D205B2"/>
    <w:rsid w:val="00D205FD"/>
    <w:rsid w:val="00D208DB"/>
    <w:rsid w:val="00D21B46"/>
    <w:rsid w:val="00D21EFB"/>
    <w:rsid w:val="00D224C6"/>
    <w:rsid w:val="00D23FFF"/>
    <w:rsid w:val="00D24602"/>
    <w:rsid w:val="00D24770"/>
    <w:rsid w:val="00D24C05"/>
    <w:rsid w:val="00D24E63"/>
    <w:rsid w:val="00D25D40"/>
    <w:rsid w:val="00D27391"/>
    <w:rsid w:val="00D279F1"/>
    <w:rsid w:val="00D27B95"/>
    <w:rsid w:val="00D305EB"/>
    <w:rsid w:val="00D30658"/>
    <w:rsid w:val="00D3084C"/>
    <w:rsid w:val="00D30A23"/>
    <w:rsid w:val="00D30B24"/>
    <w:rsid w:val="00D31CD9"/>
    <w:rsid w:val="00D32180"/>
    <w:rsid w:val="00D32F82"/>
    <w:rsid w:val="00D33639"/>
    <w:rsid w:val="00D33688"/>
    <w:rsid w:val="00D337CE"/>
    <w:rsid w:val="00D34331"/>
    <w:rsid w:val="00D347DE"/>
    <w:rsid w:val="00D34D2A"/>
    <w:rsid w:val="00D350B8"/>
    <w:rsid w:val="00D351E8"/>
    <w:rsid w:val="00D35C5D"/>
    <w:rsid w:val="00D36736"/>
    <w:rsid w:val="00D3778F"/>
    <w:rsid w:val="00D37A76"/>
    <w:rsid w:val="00D4156E"/>
    <w:rsid w:val="00D417DD"/>
    <w:rsid w:val="00D42D5D"/>
    <w:rsid w:val="00D43A59"/>
    <w:rsid w:val="00D44BD6"/>
    <w:rsid w:val="00D45A7E"/>
    <w:rsid w:val="00D465AF"/>
    <w:rsid w:val="00D46DB0"/>
    <w:rsid w:val="00D47083"/>
    <w:rsid w:val="00D4743B"/>
    <w:rsid w:val="00D47522"/>
    <w:rsid w:val="00D475D7"/>
    <w:rsid w:val="00D50AC6"/>
    <w:rsid w:val="00D50CA3"/>
    <w:rsid w:val="00D51820"/>
    <w:rsid w:val="00D522DB"/>
    <w:rsid w:val="00D522F5"/>
    <w:rsid w:val="00D52426"/>
    <w:rsid w:val="00D525A9"/>
    <w:rsid w:val="00D52AA0"/>
    <w:rsid w:val="00D52FAB"/>
    <w:rsid w:val="00D54156"/>
    <w:rsid w:val="00D54312"/>
    <w:rsid w:val="00D545B7"/>
    <w:rsid w:val="00D54640"/>
    <w:rsid w:val="00D54743"/>
    <w:rsid w:val="00D548D6"/>
    <w:rsid w:val="00D54FDC"/>
    <w:rsid w:val="00D5567E"/>
    <w:rsid w:val="00D560AD"/>
    <w:rsid w:val="00D56710"/>
    <w:rsid w:val="00D569DC"/>
    <w:rsid w:val="00D576D5"/>
    <w:rsid w:val="00D57D5A"/>
    <w:rsid w:val="00D600B3"/>
    <w:rsid w:val="00D603C8"/>
    <w:rsid w:val="00D60878"/>
    <w:rsid w:val="00D608A9"/>
    <w:rsid w:val="00D608DB"/>
    <w:rsid w:val="00D60922"/>
    <w:rsid w:val="00D6114B"/>
    <w:rsid w:val="00D61457"/>
    <w:rsid w:val="00D618EF"/>
    <w:rsid w:val="00D61A73"/>
    <w:rsid w:val="00D61C09"/>
    <w:rsid w:val="00D621A2"/>
    <w:rsid w:val="00D62777"/>
    <w:rsid w:val="00D627D8"/>
    <w:rsid w:val="00D6283C"/>
    <w:rsid w:val="00D636A9"/>
    <w:rsid w:val="00D648E0"/>
    <w:rsid w:val="00D653B2"/>
    <w:rsid w:val="00D66252"/>
    <w:rsid w:val="00D66853"/>
    <w:rsid w:val="00D67226"/>
    <w:rsid w:val="00D67346"/>
    <w:rsid w:val="00D67706"/>
    <w:rsid w:val="00D67C24"/>
    <w:rsid w:val="00D70F58"/>
    <w:rsid w:val="00D7108E"/>
    <w:rsid w:val="00D710CC"/>
    <w:rsid w:val="00D727C2"/>
    <w:rsid w:val="00D72D12"/>
    <w:rsid w:val="00D72F18"/>
    <w:rsid w:val="00D731ED"/>
    <w:rsid w:val="00D73AD9"/>
    <w:rsid w:val="00D73ED3"/>
    <w:rsid w:val="00D74815"/>
    <w:rsid w:val="00D74B7F"/>
    <w:rsid w:val="00D74D25"/>
    <w:rsid w:val="00D7503C"/>
    <w:rsid w:val="00D7530C"/>
    <w:rsid w:val="00D7555A"/>
    <w:rsid w:val="00D75635"/>
    <w:rsid w:val="00D76A53"/>
    <w:rsid w:val="00D774CB"/>
    <w:rsid w:val="00D77511"/>
    <w:rsid w:val="00D77843"/>
    <w:rsid w:val="00D7798E"/>
    <w:rsid w:val="00D81AE6"/>
    <w:rsid w:val="00D82183"/>
    <w:rsid w:val="00D828DB"/>
    <w:rsid w:val="00D8358C"/>
    <w:rsid w:val="00D83749"/>
    <w:rsid w:val="00D83BA3"/>
    <w:rsid w:val="00D841A1"/>
    <w:rsid w:val="00D8569A"/>
    <w:rsid w:val="00D86740"/>
    <w:rsid w:val="00D86900"/>
    <w:rsid w:val="00D9003B"/>
    <w:rsid w:val="00D90742"/>
    <w:rsid w:val="00D90D63"/>
    <w:rsid w:val="00D91475"/>
    <w:rsid w:val="00D92293"/>
    <w:rsid w:val="00D923C5"/>
    <w:rsid w:val="00D925CF"/>
    <w:rsid w:val="00D93249"/>
    <w:rsid w:val="00D93DDA"/>
    <w:rsid w:val="00D9435A"/>
    <w:rsid w:val="00D94463"/>
    <w:rsid w:val="00D94FF9"/>
    <w:rsid w:val="00D950F1"/>
    <w:rsid w:val="00D953CF"/>
    <w:rsid w:val="00D95ADB"/>
    <w:rsid w:val="00D95C9A"/>
    <w:rsid w:val="00D96770"/>
    <w:rsid w:val="00D970DD"/>
    <w:rsid w:val="00D9729E"/>
    <w:rsid w:val="00D972DB"/>
    <w:rsid w:val="00DA148A"/>
    <w:rsid w:val="00DA2336"/>
    <w:rsid w:val="00DA3A86"/>
    <w:rsid w:val="00DA3B3B"/>
    <w:rsid w:val="00DA3DD3"/>
    <w:rsid w:val="00DA42F2"/>
    <w:rsid w:val="00DA4DA6"/>
    <w:rsid w:val="00DA4E0A"/>
    <w:rsid w:val="00DA534B"/>
    <w:rsid w:val="00DA58E4"/>
    <w:rsid w:val="00DA5E5D"/>
    <w:rsid w:val="00DA684D"/>
    <w:rsid w:val="00DA69E7"/>
    <w:rsid w:val="00DA712C"/>
    <w:rsid w:val="00DA7285"/>
    <w:rsid w:val="00DA765C"/>
    <w:rsid w:val="00DA78B7"/>
    <w:rsid w:val="00DA7980"/>
    <w:rsid w:val="00DA7E89"/>
    <w:rsid w:val="00DB110F"/>
    <w:rsid w:val="00DB1884"/>
    <w:rsid w:val="00DB203C"/>
    <w:rsid w:val="00DB29A5"/>
    <w:rsid w:val="00DB2A80"/>
    <w:rsid w:val="00DB37E3"/>
    <w:rsid w:val="00DB459F"/>
    <w:rsid w:val="00DB5138"/>
    <w:rsid w:val="00DB5667"/>
    <w:rsid w:val="00DB56D3"/>
    <w:rsid w:val="00DB5C18"/>
    <w:rsid w:val="00DB628D"/>
    <w:rsid w:val="00DB6662"/>
    <w:rsid w:val="00DB6C88"/>
    <w:rsid w:val="00DB70F4"/>
    <w:rsid w:val="00DB7BD7"/>
    <w:rsid w:val="00DB7D6B"/>
    <w:rsid w:val="00DB7DDA"/>
    <w:rsid w:val="00DC009B"/>
    <w:rsid w:val="00DC0A35"/>
    <w:rsid w:val="00DC0ED8"/>
    <w:rsid w:val="00DC16B4"/>
    <w:rsid w:val="00DC216C"/>
    <w:rsid w:val="00DC2BDE"/>
    <w:rsid w:val="00DC35E0"/>
    <w:rsid w:val="00DC3C8D"/>
    <w:rsid w:val="00DC453B"/>
    <w:rsid w:val="00DC49D1"/>
    <w:rsid w:val="00DC50BF"/>
    <w:rsid w:val="00DC5B44"/>
    <w:rsid w:val="00DC5DB1"/>
    <w:rsid w:val="00DC6AD7"/>
    <w:rsid w:val="00DC77FC"/>
    <w:rsid w:val="00DC793C"/>
    <w:rsid w:val="00DD0686"/>
    <w:rsid w:val="00DD1246"/>
    <w:rsid w:val="00DD1293"/>
    <w:rsid w:val="00DD18DD"/>
    <w:rsid w:val="00DD18FB"/>
    <w:rsid w:val="00DD2089"/>
    <w:rsid w:val="00DD2944"/>
    <w:rsid w:val="00DD31EC"/>
    <w:rsid w:val="00DD3F07"/>
    <w:rsid w:val="00DD44B2"/>
    <w:rsid w:val="00DD4D4D"/>
    <w:rsid w:val="00DD518F"/>
    <w:rsid w:val="00DD6092"/>
    <w:rsid w:val="00DD6D61"/>
    <w:rsid w:val="00DD6EAC"/>
    <w:rsid w:val="00DD6EBB"/>
    <w:rsid w:val="00DD7670"/>
    <w:rsid w:val="00DD772F"/>
    <w:rsid w:val="00DD7863"/>
    <w:rsid w:val="00DE01D6"/>
    <w:rsid w:val="00DE08B0"/>
    <w:rsid w:val="00DE0EB7"/>
    <w:rsid w:val="00DE1265"/>
    <w:rsid w:val="00DE1301"/>
    <w:rsid w:val="00DE1598"/>
    <w:rsid w:val="00DE16F4"/>
    <w:rsid w:val="00DE195D"/>
    <w:rsid w:val="00DE1B6F"/>
    <w:rsid w:val="00DE1BDD"/>
    <w:rsid w:val="00DE21AA"/>
    <w:rsid w:val="00DE235B"/>
    <w:rsid w:val="00DE235D"/>
    <w:rsid w:val="00DE3193"/>
    <w:rsid w:val="00DE34FD"/>
    <w:rsid w:val="00DE3978"/>
    <w:rsid w:val="00DE3B40"/>
    <w:rsid w:val="00DE4AAD"/>
    <w:rsid w:val="00DE748C"/>
    <w:rsid w:val="00DE75A0"/>
    <w:rsid w:val="00DE7C37"/>
    <w:rsid w:val="00DF0190"/>
    <w:rsid w:val="00DF03F3"/>
    <w:rsid w:val="00DF09A6"/>
    <w:rsid w:val="00DF0D43"/>
    <w:rsid w:val="00DF164A"/>
    <w:rsid w:val="00DF1A23"/>
    <w:rsid w:val="00DF2322"/>
    <w:rsid w:val="00DF25B6"/>
    <w:rsid w:val="00DF2F7C"/>
    <w:rsid w:val="00DF3136"/>
    <w:rsid w:val="00DF31F8"/>
    <w:rsid w:val="00DF405E"/>
    <w:rsid w:val="00DF4D42"/>
    <w:rsid w:val="00DF5141"/>
    <w:rsid w:val="00DF5579"/>
    <w:rsid w:val="00DF5C04"/>
    <w:rsid w:val="00DF5D5B"/>
    <w:rsid w:val="00DF6216"/>
    <w:rsid w:val="00DF64BA"/>
    <w:rsid w:val="00DF69EF"/>
    <w:rsid w:val="00DF6C43"/>
    <w:rsid w:val="00DF709D"/>
    <w:rsid w:val="00E0101D"/>
    <w:rsid w:val="00E015A3"/>
    <w:rsid w:val="00E026B8"/>
    <w:rsid w:val="00E02918"/>
    <w:rsid w:val="00E03187"/>
    <w:rsid w:val="00E032CB"/>
    <w:rsid w:val="00E03633"/>
    <w:rsid w:val="00E03AF1"/>
    <w:rsid w:val="00E04174"/>
    <w:rsid w:val="00E0535E"/>
    <w:rsid w:val="00E05D57"/>
    <w:rsid w:val="00E064DB"/>
    <w:rsid w:val="00E067C6"/>
    <w:rsid w:val="00E076F5"/>
    <w:rsid w:val="00E07AB3"/>
    <w:rsid w:val="00E07B7D"/>
    <w:rsid w:val="00E07DCA"/>
    <w:rsid w:val="00E10523"/>
    <w:rsid w:val="00E108F6"/>
    <w:rsid w:val="00E10A21"/>
    <w:rsid w:val="00E11077"/>
    <w:rsid w:val="00E110E7"/>
    <w:rsid w:val="00E11395"/>
    <w:rsid w:val="00E116EB"/>
    <w:rsid w:val="00E119A9"/>
    <w:rsid w:val="00E11F91"/>
    <w:rsid w:val="00E13332"/>
    <w:rsid w:val="00E13C10"/>
    <w:rsid w:val="00E142AF"/>
    <w:rsid w:val="00E14FE5"/>
    <w:rsid w:val="00E156EA"/>
    <w:rsid w:val="00E15E32"/>
    <w:rsid w:val="00E1753A"/>
    <w:rsid w:val="00E17D43"/>
    <w:rsid w:val="00E20003"/>
    <w:rsid w:val="00E203AD"/>
    <w:rsid w:val="00E2050C"/>
    <w:rsid w:val="00E20C11"/>
    <w:rsid w:val="00E21CD2"/>
    <w:rsid w:val="00E21D47"/>
    <w:rsid w:val="00E21E14"/>
    <w:rsid w:val="00E21FC5"/>
    <w:rsid w:val="00E2267B"/>
    <w:rsid w:val="00E22921"/>
    <w:rsid w:val="00E22A8F"/>
    <w:rsid w:val="00E22AA2"/>
    <w:rsid w:val="00E2406A"/>
    <w:rsid w:val="00E24205"/>
    <w:rsid w:val="00E247A5"/>
    <w:rsid w:val="00E24AD1"/>
    <w:rsid w:val="00E24BCB"/>
    <w:rsid w:val="00E24C40"/>
    <w:rsid w:val="00E24E9C"/>
    <w:rsid w:val="00E257E4"/>
    <w:rsid w:val="00E25BD7"/>
    <w:rsid w:val="00E25E7F"/>
    <w:rsid w:val="00E269AA"/>
    <w:rsid w:val="00E26A2E"/>
    <w:rsid w:val="00E26CE5"/>
    <w:rsid w:val="00E26D24"/>
    <w:rsid w:val="00E27208"/>
    <w:rsid w:val="00E27864"/>
    <w:rsid w:val="00E3016D"/>
    <w:rsid w:val="00E303FC"/>
    <w:rsid w:val="00E311D2"/>
    <w:rsid w:val="00E31218"/>
    <w:rsid w:val="00E314E7"/>
    <w:rsid w:val="00E33E22"/>
    <w:rsid w:val="00E3400A"/>
    <w:rsid w:val="00E34BF1"/>
    <w:rsid w:val="00E36EBC"/>
    <w:rsid w:val="00E37B10"/>
    <w:rsid w:val="00E37D6F"/>
    <w:rsid w:val="00E410BD"/>
    <w:rsid w:val="00E416E9"/>
    <w:rsid w:val="00E416F9"/>
    <w:rsid w:val="00E418C1"/>
    <w:rsid w:val="00E420DB"/>
    <w:rsid w:val="00E42728"/>
    <w:rsid w:val="00E42D53"/>
    <w:rsid w:val="00E42EF5"/>
    <w:rsid w:val="00E43186"/>
    <w:rsid w:val="00E4323A"/>
    <w:rsid w:val="00E44708"/>
    <w:rsid w:val="00E449EE"/>
    <w:rsid w:val="00E44FCB"/>
    <w:rsid w:val="00E45218"/>
    <w:rsid w:val="00E456C5"/>
    <w:rsid w:val="00E46033"/>
    <w:rsid w:val="00E46EB3"/>
    <w:rsid w:val="00E471FD"/>
    <w:rsid w:val="00E47B63"/>
    <w:rsid w:val="00E511F7"/>
    <w:rsid w:val="00E5145E"/>
    <w:rsid w:val="00E5238B"/>
    <w:rsid w:val="00E52792"/>
    <w:rsid w:val="00E5394B"/>
    <w:rsid w:val="00E53E63"/>
    <w:rsid w:val="00E54E2F"/>
    <w:rsid w:val="00E562DE"/>
    <w:rsid w:val="00E57634"/>
    <w:rsid w:val="00E602E0"/>
    <w:rsid w:val="00E60728"/>
    <w:rsid w:val="00E60788"/>
    <w:rsid w:val="00E61706"/>
    <w:rsid w:val="00E61A6F"/>
    <w:rsid w:val="00E63362"/>
    <w:rsid w:val="00E63BDF"/>
    <w:rsid w:val="00E63D4C"/>
    <w:rsid w:val="00E64857"/>
    <w:rsid w:val="00E667EA"/>
    <w:rsid w:val="00E67203"/>
    <w:rsid w:val="00E6770E"/>
    <w:rsid w:val="00E67C23"/>
    <w:rsid w:val="00E70387"/>
    <w:rsid w:val="00E703C4"/>
    <w:rsid w:val="00E704A8"/>
    <w:rsid w:val="00E70619"/>
    <w:rsid w:val="00E70923"/>
    <w:rsid w:val="00E70F2A"/>
    <w:rsid w:val="00E71558"/>
    <w:rsid w:val="00E71B98"/>
    <w:rsid w:val="00E722AB"/>
    <w:rsid w:val="00E723C1"/>
    <w:rsid w:val="00E727DD"/>
    <w:rsid w:val="00E72806"/>
    <w:rsid w:val="00E729F3"/>
    <w:rsid w:val="00E72E0E"/>
    <w:rsid w:val="00E739A8"/>
    <w:rsid w:val="00E751DD"/>
    <w:rsid w:val="00E7529A"/>
    <w:rsid w:val="00E754EC"/>
    <w:rsid w:val="00E7558E"/>
    <w:rsid w:val="00E76332"/>
    <w:rsid w:val="00E77301"/>
    <w:rsid w:val="00E77404"/>
    <w:rsid w:val="00E77ABB"/>
    <w:rsid w:val="00E77EC4"/>
    <w:rsid w:val="00E804EA"/>
    <w:rsid w:val="00E80CF3"/>
    <w:rsid w:val="00E8105B"/>
    <w:rsid w:val="00E819E5"/>
    <w:rsid w:val="00E81E81"/>
    <w:rsid w:val="00E8235C"/>
    <w:rsid w:val="00E831E3"/>
    <w:rsid w:val="00E8324D"/>
    <w:rsid w:val="00E83A8B"/>
    <w:rsid w:val="00E83AFC"/>
    <w:rsid w:val="00E83D70"/>
    <w:rsid w:val="00E83D77"/>
    <w:rsid w:val="00E8406B"/>
    <w:rsid w:val="00E84221"/>
    <w:rsid w:val="00E84BE0"/>
    <w:rsid w:val="00E8557B"/>
    <w:rsid w:val="00E86658"/>
    <w:rsid w:val="00E90058"/>
    <w:rsid w:val="00E90683"/>
    <w:rsid w:val="00E90E06"/>
    <w:rsid w:val="00E919D5"/>
    <w:rsid w:val="00E920FA"/>
    <w:rsid w:val="00E92161"/>
    <w:rsid w:val="00E92325"/>
    <w:rsid w:val="00E9287A"/>
    <w:rsid w:val="00E92A4C"/>
    <w:rsid w:val="00E92E18"/>
    <w:rsid w:val="00E92E6F"/>
    <w:rsid w:val="00E92F67"/>
    <w:rsid w:val="00E93BDE"/>
    <w:rsid w:val="00E93E66"/>
    <w:rsid w:val="00E94ED8"/>
    <w:rsid w:val="00E957FC"/>
    <w:rsid w:val="00E9584F"/>
    <w:rsid w:val="00E959F4"/>
    <w:rsid w:val="00E95C41"/>
    <w:rsid w:val="00E95EF5"/>
    <w:rsid w:val="00E95FFE"/>
    <w:rsid w:val="00E96236"/>
    <w:rsid w:val="00E96F39"/>
    <w:rsid w:val="00E9737A"/>
    <w:rsid w:val="00E97477"/>
    <w:rsid w:val="00E976ED"/>
    <w:rsid w:val="00EA023D"/>
    <w:rsid w:val="00EA0F0F"/>
    <w:rsid w:val="00EA13D0"/>
    <w:rsid w:val="00EA2CBA"/>
    <w:rsid w:val="00EA3515"/>
    <w:rsid w:val="00EA3957"/>
    <w:rsid w:val="00EA3D4F"/>
    <w:rsid w:val="00EA4593"/>
    <w:rsid w:val="00EA49CE"/>
    <w:rsid w:val="00EA4DD4"/>
    <w:rsid w:val="00EA50D7"/>
    <w:rsid w:val="00EA5675"/>
    <w:rsid w:val="00EA5B68"/>
    <w:rsid w:val="00EA721B"/>
    <w:rsid w:val="00EA773C"/>
    <w:rsid w:val="00EA7A4E"/>
    <w:rsid w:val="00EA7CAB"/>
    <w:rsid w:val="00EA7D49"/>
    <w:rsid w:val="00EA7F0B"/>
    <w:rsid w:val="00EB067F"/>
    <w:rsid w:val="00EB0D74"/>
    <w:rsid w:val="00EB0E8C"/>
    <w:rsid w:val="00EB10B3"/>
    <w:rsid w:val="00EB2193"/>
    <w:rsid w:val="00EB2643"/>
    <w:rsid w:val="00EB28DD"/>
    <w:rsid w:val="00EB4787"/>
    <w:rsid w:val="00EB4B9F"/>
    <w:rsid w:val="00EB514D"/>
    <w:rsid w:val="00EB528B"/>
    <w:rsid w:val="00EB59B0"/>
    <w:rsid w:val="00EB5A71"/>
    <w:rsid w:val="00EB5EA8"/>
    <w:rsid w:val="00EB5ED7"/>
    <w:rsid w:val="00EB6AC1"/>
    <w:rsid w:val="00EB762D"/>
    <w:rsid w:val="00EB7B51"/>
    <w:rsid w:val="00EC0038"/>
    <w:rsid w:val="00EC273D"/>
    <w:rsid w:val="00EC2DBD"/>
    <w:rsid w:val="00EC2FF0"/>
    <w:rsid w:val="00EC3178"/>
    <w:rsid w:val="00EC347D"/>
    <w:rsid w:val="00EC5E8B"/>
    <w:rsid w:val="00EC6B65"/>
    <w:rsid w:val="00EC70B1"/>
    <w:rsid w:val="00EC767C"/>
    <w:rsid w:val="00EC7FF5"/>
    <w:rsid w:val="00ED0076"/>
    <w:rsid w:val="00ED0840"/>
    <w:rsid w:val="00ED1062"/>
    <w:rsid w:val="00ED18EB"/>
    <w:rsid w:val="00ED20A2"/>
    <w:rsid w:val="00ED286A"/>
    <w:rsid w:val="00ED348F"/>
    <w:rsid w:val="00ED34FD"/>
    <w:rsid w:val="00ED35DE"/>
    <w:rsid w:val="00ED360A"/>
    <w:rsid w:val="00ED7748"/>
    <w:rsid w:val="00ED7762"/>
    <w:rsid w:val="00ED776C"/>
    <w:rsid w:val="00ED7C74"/>
    <w:rsid w:val="00ED7F20"/>
    <w:rsid w:val="00EE09AF"/>
    <w:rsid w:val="00EE1063"/>
    <w:rsid w:val="00EE158F"/>
    <w:rsid w:val="00EE1725"/>
    <w:rsid w:val="00EE178B"/>
    <w:rsid w:val="00EE195F"/>
    <w:rsid w:val="00EE1D1C"/>
    <w:rsid w:val="00EE22AD"/>
    <w:rsid w:val="00EE23E3"/>
    <w:rsid w:val="00EE28FF"/>
    <w:rsid w:val="00EE2C7A"/>
    <w:rsid w:val="00EE3779"/>
    <w:rsid w:val="00EE38D9"/>
    <w:rsid w:val="00EE3FB7"/>
    <w:rsid w:val="00EE45ED"/>
    <w:rsid w:val="00EE4A92"/>
    <w:rsid w:val="00EE4EB4"/>
    <w:rsid w:val="00EE584E"/>
    <w:rsid w:val="00EE5EEB"/>
    <w:rsid w:val="00EE6639"/>
    <w:rsid w:val="00EE6DA6"/>
    <w:rsid w:val="00EE7720"/>
    <w:rsid w:val="00EE78FD"/>
    <w:rsid w:val="00EF03F4"/>
    <w:rsid w:val="00EF0D19"/>
    <w:rsid w:val="00EF1D2C"/>
    <w:rsid w:val="00EF2039"/>
    <w:rsid w:val="00EF375E"/>
    <w:rsid w:val="00EF37F4"/>
    <w:rsid w:val="00EF4ADB"/>
    <w:rsid w:val="00EF5061"/>
    <w:rsid w:val="00EF53F8"/>
    <w:rsid w:val="00EF5F8E"/>
    <w:rsid w:val="00EF6462"/>
    <w:rsid w:val="00F00AE4"/>
    <w:rsid w:val="00F01CE3"/>
    <w:rsid w:val="00F025AA"/>
    <w:rsid w:val="00F02A53"/>
    <w:rsid w:val="00F034B6"/>
    <w:rsid w:val="00F03DCC"/>
    <w:rsid w:val="00F03F42"/>
    <w:rsid w:val="00F046A6"/>
    <w:rsid w:val="00F04E4B"/>
    <w:rsid w:val="00F04E50"/>
    <w:rsid w:val="00F05939"/>
    <w:rsid w:val="00F05CD3"/>
    <w:rsid w:val="00F06170"/>
    <w:rsid w:val="00F07356"/>
    <w:rsid w:val="00F07917"/>
    <w:rsid w:val="00F07CA7"/>
    <w:rsid w:val="00F07D1F"/>
    <w:rsid w:val="00F10098"/>
    <w:rsid w:val="00F10AAF"/>
    <w:rsid w:val="00F10FB7"/>
    <w:rsid w:val="00F11381"/>
    <w:rsid w:val="00F11D11"/>
    <w:rsid w:val="00F1201C"/>
    <w:rsid w:val="00F128BD"/>
    <w:rsid w:val="00F13956"/>
    <w:rsid w:val="00F14BDD"/>
    <w:rsid w:val="00F14C39"/>
    <w:rsid w:val="00F15395"/>
    <w:rsid w:val="00F166B5"/>
    <w:rsid w:val="00F16EF5"/>
    <w:rsid w:val="00F206DD"/>
    <w:rsid w:val="00F2083B"/>
    <w:rsid w:val="00F20B97"/>
    <w:rsid w:val="00F20EEC"/>
    <w:rsid w:val="00F21513"/>
    <w:rsid w:val="00F22151"/>
    <w:rsid w:val="00F22A9E"/>
    <w:rsid w:val="00F22B6A"/>
    <w:rsid w:val="00F22BB4"/>
    <w:rsid w:val="00F23D12"/>
    <w:rsid w:val="00F24B5F"/>
    <w:rsid w:val="00F24CC6"/>
    <w:rsid w:val="00F254FE"/>
    <w:rsid w:val="00F2588F"/>
    <w:rsid w:val="00F25C9C"/>
    <w:rsid w:val="00F26CC6"/>
    <w:rsid w:val="00F274E9"/>
    <w:rsid w:val="00F27724"/>
    <w:rsid w:val="00F277E8"/>
    <w:rsid w:val="00F27A37"/>
    <w:rsid w:val="00F27A9D"/>
    <w:rsid w:val="00F3080C"/>
    <w:rsid w:val="00F308E8"/>
    <w:rsid w:val="00F30925"/>
    <w:rsid w:val="00F30FE4"/>
    <w:rsid w:val="00F31042"/>
    <w:rsid w:val="00F310B9"/>
    <w:rsid w:val="00F3138C"/>
    <w:rsid w:val="00F31D00"/>
    <w:rsid w:val="00F3241D"/>
    <w:rsid w:val="00F32665"/>
    <w:rsid w:val="00F32D41"/>
    <w:rsid w:val="00F331B1"/>
    <w:rsid w:val="00F33C79"/>
    <w:rsid w:val="00F34776"/>
    <w:rsid w:val="00F34B30"/>
    <w:rsid w:val="00F35EE9"/>
    <w:rsid w:val="00F3612C"/>
    <w:rsid w:val="00F36992"/>
    <w:rsid w:val="00F3736E"/>
    <w:rsid w:val="00F37790"/>
    <w:rsid w:val="00F37F70"/>
    <w:rsid w:val="00F40486"/>
    <w:rsid w:val="00F40766"/>
    <w:rsid w:val="00F411FA"/>
    <w:rsid w:val="00F41454"/>
    <w:rsid w:val="00F42B05"/>
    <w:rsid w:val="00F42BDD"/>
    <w:rsid w:val="00F43434"/>
    <w:rsid w:val="00F4390F"/>
    <w:rsid w:val="00F43CA7"/>
    <w:rsid w:val="00F446A0"/>
    <w:rsid w:val="00F44D6C"/>
    <w:rsid w:val="00F45256"/>
    <w:rsid w:val="00F461F3"/>
    <w:rsid w:val="00F462C4"/>
    <w:rsid w:val="00F46431"/>
    <w:rsid w:val="00F4659C"/>
    <w:rsid w:val="00F465A9"/>
    <w:rsid w:val="00F4746D"/>
    <w:rsid w:val="00F476D6"/>
    <w:rsid w:val="00F50411"/>
    <w:rsid w:val="00F505D9"/>
    <w:rsid w:val="00F51DC5"/>
    <w:rsid w:val="00F52147"/>
    <w:rsid w:val="00F52286"/>
    <w:rsid w:val="00F53B99"/>
    <w:rsid w:val="00F53C4B"/>
    <w:rsid w:val="00F53F91"/>
    <w:rsid w:val="00F556B9"/>
    <w:rsid w:val="00F5576B"/>
    <w:rsid w:val="00F56062"/>
    <w:rsid w:val="00F5623B"/>
    <w:rsid w:val="00F5623F"/>
    <w:rsid w:val="00F60517"/>
    <w:rsid w:val="00F6065D"/>
    <w:rsid w:val="00F611A8"/>
    <w:rsid w:val="00F61482"/>
    <w:rsid w:val="00F61BA8"/>
    <w:rsid w:val="00F631B5"/>
    <w:rsid w:val="00F632EA"/>
    <w:rsid w:val="00F635E7"/>
    <w:rsid w:val="00F63ECC"/>
    <w:rsid w:val="00F64A2F"/>
    <w:rsid w:val="00F64B47"/>
    <w:rsid w:val="00F65088"/>
    <w:rsid w:val="00F65426"/>
    <w:rsid w:val="00F65DC2"/>
    <w:rsid w:val="00F6604F"/>
    <w:rsid w:val="00F665C3"/>
    <w:rsid w:val="00F66D19"/>
    <w:rsid w:val="00F67F07"/>
    <w:rsid w:val="00F71705"/>
    <w:rsid w:val="00F71E94"/>
    <w:rsid w:val="00F73D55"/>
    <w:rsid w:val="00F742EB"/>
    <w:rsid w:val="00F74A71"/>
    <w:rsid w:val="00F74CF3"/>
    <w:rsid w:val="00F754C8"/>
    <w:rsid w:val="00F758F9"/>
    <w:rsid w:val="00F75F0A"/>
    <w:rsid w:val="00F7647A"/>
    <w:rsid w:val="00F766B0"/>
    <w:rsid w:val="00F76910"/>
    <w:rsid w:val="00F76CF9"/>
    <w:rsid w:val="00F77164"/>
    <w:rsid w:val="00F77EA6"/>
    <w:rsid w:val="00F77F4E"/>
    <w:rsid w:val="00F80DDD"/>
    <w:rsid w:val="00F816B7"/>
    <w:rsid w:val="00F81CB3"/>
    <w:rsid w:val="00F821CB"/>
    <w:rsid w:val="00F825A6"/>
    <w:rsid w:val="00F830E3"/>
    <w:rsid w:val="00F83C7A"/>
    <w:rsid w:val="00F83FD0"/>
    <w:rsid w:val="00F843FF"/>
    <w:rsid w:val="00F8442A"/>
    <w:rsid w:val="00F84FC1"/>
    <w:rsid w:val="00F85540"/>
    <w:rsid w:val="00F85C82"/>
    <w:rsid w:val="00F85EB9"/>
    <w:rsid w:val="00F86394"/>
    <w:rsid w:val="00F866AE"/>
    <w:rsid w:val="00F86F0E"/>
    <w:rsid w:val="00F900E8"/>
    <w:rsid w:val="00F90A7C"/>
    <w:rsid w:val="00F9112D"/>
    <w:rsid w:val="00F9155D"/>
    <w:rsid w:val="00F91F6F"/>
    <w:rsid w:val="00F922CD"/>
    <w:rsid w:val="00F9297F"/>
    <w:rsid w:val="00F93E9C"/>
    <w:rsid w:val="00F951A2"/>
    <w:rsid w:val="00F95566"/>
    <w:rsid w:val="00F968E6"/>
    <w:rsid w:val="00F97162"/>
    <w:rsid w:val="00F9752F"/>
    <w:rsid w:val="00F97FD3"/>
    <w:rsid w:val="00FA0173"/>
    <w:rsid w:val="00FA02CE"/>
    <w:rsid w:val="00FA02FA"/>
    <w:rsid w:val="00FA16E3"/>
    <w:rsid w:val="00FA2F2A"/>
    <w:rsid w:val="00FA367C"/>
    <w:rsid w:val="00FA5555"/>
    <w:rsid w:val="00FA5AA4"/>
    <w:rsid w:val="00FA6928"/>
    <w:rsid w:val="00FA71EC"/>
    <w:rsid w:val="00FA7F63"/>
    <w:rsid w:val="00FB0CE4"/>
    <w:rsid w:val="00FB111A"/>
    <w:rsid w:val="00FB16EB"/>
    <w:rsid w:val="00FB1C03"/>
    <w:rsid w:val="00FB1D03"/>
    <w:rsid w:val="00FB2B73"/>
    <w:rsid w:val="00FB2FB4"/>
    <w:rsid w:val="00FB2FCC"/>
    <w:rsid w:val="00FB3433"/>
    <w:rsid w:val="00FB3C00"/>
    <w:rsid w:val="00FB47E8"/>
    <w:rsid w:val="00FB4AA4"/>
    <w:rsid w:val="00FB52B8"/>
    <w:rsid w:val="00FB61B5"/>
    <w:rsid w:val="00FB67CC"/>
    <w:rsid w:val="00FB6ED6"/>
    <w:rsid w:val="00FB7657"/>
    <w:rsid w:val="00FB7BA4"/>
    <w:rsid w:val="00FB7E36"/>
    <w:rsid w:val="00FB7F6E"/>
    <w:rsid w:val="00FC085A"/>
    <w:rsid w:val="00FC0A77"/>
    <w:rsid w:val="00FC170A"/>
    <w:rsid w:val="00FC2521"/>
    <w:rsid w:val="00FC294E"/>
    <w:rsid w:val="00FC2C70"/>
    <w:rsid w:val="00FC3BC3"/>
    <w:rsid w:val="00FC3D70"/>
    <w:rsid w:val="00FC4003"/>
    <w:rsid w:val="00FC4ABE"/>
    <w:rsid w:val="00FC58DD"/>
    <w:rsid w:val="00FC5982"/>
    <w:rsid w:val="00FC5CA7"/>
    <w:rsid w:val="00FC5D89"/>
    <w:rsid w:val="00FC61E1"/>
    <w:rsid w:val="00FC68AC"/>
    <w:rsid w:val="00FC68CD"/>
    <w:rsid w:val="00FC6AE6"/>
    <w:rsid w:val="00FC6CCF"/>
    <w:rsid w:val="00FC6E4D"/>
    <w:rsid w:val="00FC72FA"/>
    <w:rsid w:val="00FC774E"/>
    <w:rsid w:val="00FC78F6"/>
    <w:rsid w:val="00FC7C19"/>
    <w:rsid w:val="00FD0F7D"/>
    <w:rsid w:val="00FD1E9D"/>
    <w:rsid w:val="00FD222F"/>
    <w:rsid w:val="00FD26E2"/>
    <w:rsid w:val="00FD2CD1"/>
    <w:rsid w:val="00FD2DA6"/>
    <w:rsid w:val="00FD34C8"/>
    <w:rsid w:val="00FD3C2F"/>
    <w:rsid w:val="00FD3D69"/>
    <w:rsid w:val="00FD5C6B"/>
    <w:rsid w:val="00FD5CB8"/>
    <w:rsid w:val="00FD6267"/>
    <w:rsid w:val="00FD71EA"/>
    <w:rsid w:val="00FD777E"/>
    <w:rsid w:val="00FD7DB8"/>
    <w:rsid w:val="00FD7DBB"/>
    <w:rsid w:val="00FE099E"/>
    <w:rsid w:val="00FE163A"/>
    <w:rsid w:val="00FE28B1"/>
    <w:rsid w:val="00FE2D6D"/>
    <w:rsid w:val="00FE2F57"/>
    <w:rsid w:val="00FE3726"/>
    <w:rsid w:val="00FE3D56"/>
    <w:rsid w:val="00FE3D9B"/>
    <w:rsid w:val="00FE4839"/>
    <w:rsid w:val="00FE5E19"/>
    <w:rsid w:val="00FE61A9"/>
    <w:rsid w:val="00FE6768"/>
    <w:rsid w:val="00FE69EB"/>
    <w:rsid w:val="00FE6C9F"/>
    <w:rsid w:val="00FE6D57"/>
    <w:rsid w:val="00FE7599"/>
    <w:rsid w:val="00FE7663"/>
    <w:rsid w:val="00FE767E"/>
    <w:rsid w:val="00FE7D54"/>
    <w:rsid w:val="00FF0291"/>
    <w:rsid w:val="00FF0B16"/>
    <w:rsid w:val="00FF141D"/>
    <w:rsid w:val="00FF21E4"/>
    <w:rsid w:val="00FF2204"/>
    <w:rsid w:val="00FF2713"/>
    <w:rsid w:val="00FF29DF"/>
    <w:rsid w:val="00FF2DB0"/>
    <w:rsid w:val="00FF3203"/>
    <w:rsid w:val="00FF35AF"/>
    <w:rsid w:val="00FF382C"/>
    <w:rsid w:val="00FF39FB"/>
    <w:rsid w:val="00FF3CB6"/>
    <w:rsid w:val="00FF411A"/>
    <w:rsid w:val="00FF4472"/>
    <w:rsid w:val="00FF46EE"/>
    <w:rsid w:val="00FF4B16"/>
    <w:rsid w:val="00FF51E8"/>
    <w:rsid w:val="00FF5D9B"/>
    <w:rsid w:val="00FF5DD9"/>
    <w:rsid w:val="00FF6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B2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4066"/>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rsid w:val="00D02DC5"/>
    <w:rPr>
      <w:rFonts w:ascii="Times New Roman" w:hAnsi="Times New Roman" w:cs="Times New Roman"/>
      <w:sz w:val="24"/>
      <w:szCs w:val="24"/>
    </w:rPr>
  </w:style>
  <w:style w:type="table" w:styleId="a3">
    <w:name w:val="Table Grid"/>
    <w:basedOn w:val="a1"/>
    <w:uiPriority w:val="59"/>
    <w:rsid w:val="002D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5D1B95"/>
    <w:pPr>
      <w:spacing w:after="0" w:line="240" w:lineRule="auto"/>
    </w:pPr>
    <w:rPr>
      <w:rFonts w:ascii="Calibri" w:eastAsia="Times New Roman" w:hAnsi="Calibri" w:cs="Times New Roman"/>
      <w:lang w:eastAsia="ru-RU"/>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Char, Char, Char Зна"/>
    <w:basedOn w:val="a"/>
    <w:link w:val="a7"/>
    <w:rsid w:val="00841796"/>
    <w:pPr>
      <w:spacing w:after="120"/>
    </w:pPr>
  </w:style>
  <w:style w:type="character" w:customStyle="1" w:styleId="a7">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Char Знак"/>
    <w:basedOn w:val="a0"/>
    <w:link w:val="a6"/>
    <w:rsid w:val="00841796"/>
    <w:rPr>
      <w:rFonts w:ascii="Times New Roman" w:eastAsia="Times New Roman" w:hAnsi="Times New Roman" w:cs="Times New Roman"/>
      <w:sz w:val="24"/>
      <w:szCs w:val="24"/>
      <w:lang w:eastAsia="ru-RU"/>
    </w:rPr>
  </w:style>
  <w:style w:type="paragraph" w:styleId="a8">
    <w:name w:val="List Paragraph"/>
    <w:basedOn w:val="a"/>
    <w:uiPriority w:val="34"/>
    <w:qFormat/>
    <w:rsid w:val="00F52286"/>
    <w:pPr>
      <w:ind w:left="720"/>
      <w:contextualSpacing/>
    </w:pPr>
  </w:style>
  <w:style w:type="character" w:customStyle="1" w:styleId="FontStyle79">
    <w:name w:val="Font Style79"/>
    <w:basedOn w:val="a0"/>
    <w:uiPriority w:val="99"/>
    <w:rsid w:val="001B43E5"/>
    <w:rPr>
      <w:rFonts w:ascii="Times New Roman" w:hAnsi="Times New Roman" w:cs="Times New Roman"/>
      <w:b/>
      <w:bCs/>
      <w:sz w:val="24"/>
      <w:szCs w:val="24"/>
    </w:rPr>
  </w:style>
  <w:style w:type="character" w:customStyle="1" w:styleId="FontStyle80">
    <w:name w:val="Font Style80"/>
    <w:basedOn w:val="a0"/>
    <w:uiPriority w:val="99"/>
    <w:rsid w:val="001B43E5"/>
    <w:rPr>
      <w:rFonts w:ascii="Times New Roman" w:hAnsi="Times New Roman" w:cs="Times New Roman"/>
      <w:sz w:val="22"/>
      <w:szCs w:val="22"/>
    </w:rPr>
  </w:style>
  <w:style w:type="character" w:customStyle="1" w:styleId="FontStyle84">
    <w:name w:val="Font Style84"/>
    <w:basedOn w:val="a0"/>
    <w:uiPriority w:val="99"/>
    <w:rsid w:val="001B43E5"/>
    <w:rPr>
      <w:rFonts w:ascii="Times New Roman" w:hAnsi="Times New Roman" w:cs="Times New Roman"/>
      <w:b/>
      <w:bCs/>
      <w:sz w:val="22"/>
      <w:szCs w:val="22"/>
    </w:rPr>
  </w:style>
  <w:style w:type="paragraph" w:customStyle="1" w:styleId="Style2">
    <w:name w:val="Style2"/>
    <w:basedOn w:val="a"/>
    <w:uiPriority w:val="99"/>
    <w:rsid w:val="001B43E5"/>
    <w:pPr>
      <w:widowControl w:val="0"/>
      <w:autoSpaceDE w:val="0"/>
      <w:autoSpaceDN w:val="0"/>
      <w:adjustRightInd w:val="0"/>
      <w:spacing w:line="323" w:lineRule="exact"/>
      <w:jc w:val="center"/>
    </w:pPr>
  </w:style>
  <w:style w:type="character" w:customStyle="1" w:styleId="a5">
    <w:name w:val="Без интервала Знак"/>
    <w:link w:val="a4"/>
    <w:locked/>
    <w:rsid w:val="001B43E5"/>
    <w:rPr>
      <w:rFonts w:ascii="Calibri" w:eastAsia="Times New Roman" w:hAnsi="Calibri" w:cs="Times New Roman"/>
      <w:lang w:eastAsia="ru-RU"/>
    </w:rPr>
  </w:style>
  <w:style w:type="character" w:customStyle="1" w:styleId="4">
    <w:name w:val="Основной текст (4)_"/>
    <w:link w:val="40"/>
    <w:uiPriority w:val="99"/>
    <w:rsid w:val="00CB4CC8"/>
    <w:rPr>
      <w:sz w:val="27"/>
      <w:szCs w:val="27"/>
      <w:shd w:val="clear" w:color="auto" w:fill="FFFFFF"/>
    </w:rPr>
  </w:style>
  <w:style w:type="paragraph" w:customStyle="1" w:styleId="40">
    <w:name w:val="Основной текст (4)"/>
    <w:basedOn w:val="a"/>
    <w:link w:val="4"/>
    <w:uiPriority w:val="99"/>
    <w:rsid w:val="00CB4CC8"/>
    <w:pPr>
      <w:widowControl w:val="0"/>
      <w:shd w:val="clear" w:color="auto" w:fill="FFFFFF"/>
      <w:spacing w:after="120" w:line="240" w:lineRule="atLeast"/>
    </w:pPr>
    <w:rPr>
      <w:rFonts w:asciiTheme="minorHAnsi" w:eastAsiaTheme="minorHAnsi" w:hAnsiTheme="minorHAnsi" w:cstheme="minorBidi"/>
      <w:sz w:val="27"/>
      <w:szCs w:val="27"/>
      <w:lang w:eastAsia="en-US"/>
    </w:rPr>
  </w:style>
  <w:style w:type="paragraph" w:styleId="a9">
    <w:name w:val="Normal (Web)"/>
    <w:basedOn w:val="a"/>
    <w:rsid w:val="00CB4CC8"/>
    <w:pPr>
      <w:spacing w:before="100" w:beforeAutospacing="1" w:after="100" w:afterAutospacing="1"/>
    </w:pPr>
  </w:style>
  <w:style w:type="paragraph" w:customStyle="1" w:styleId="Style18">
    <w:name w:val="Style18"/>
    <w:basedOn w:val="a"/>
    <w:uiPriority w:val="99"/>
    <w:rsid w:val="00CB4CC8"/>
    <w:pPr>
      <w:widowControl w:val="0"/>
      <w:autoSpaceDE w:val="0"/>
      <w:autoSpaceDN w:val="0"/>
      <w:adjustRightInd w:val="0"/>
      <w:spacing w:line="302" w:lineRule="exact"/>
      <w:ind w:firstLine="857"/>
      <w:jc w:val="both"/>
    </w:pPr>
  </w:style>
  <w:style w:type="character" w:customStyle="1" w:styleId="FontStyle33">
    <w:name w:val="Font Style33"/>
    <w:uiPriority w:val="99"/>
    <w:rsid w:val="00CB4CC8"/>
    <w:rPr>
      <w:rFonts w:ascii="Times New Roman" w:hAnsi="Times New Roman" w:cs="Times New Roman"/>
      <w:sz w:val="24"/>
      <w:szCs w:val="24"/>
    </w:rPr>
  </w:style>
  <w:style w:type="character" w:customStyle="1" w:styleId="FontStyle24">
    <w:name w:val="Font Style24"/>
    <w:uiPriority w:val="99"/>
    <w:rsid w:val="00CB4CC8"/>
    <w:rPr>
      <w:rFonts w:ascii="Times New Roman" w:hAnsi="Times New Roman" w:cs="Times New Roman"/>
      <w:sz w:val="24"/>
      <w:szCs w:val="24"/>
    </w:rPr>
  </w:style>
  <w:style w:type="paragraph" w:styleId="aa">
    <w:name w:val="Balloon Text"/>
    <w:basedOn w:val="a"/>
    <w:link w:val="ab"/>
    <w:uiPriority w:val="99"/>
    <w:semiHidden/>
    <w:unhideWhenUsed/>
    <w:rsid w:val="00D72D12"/>
    <w:rPr>
      <w:rFonts w:ascii="Tahoma" w:hAnsi="Tahoma" w:cs="Tahoma"/>
      <w:sz w:val="16"/>
      <w:szCs w:val="16"/>
    </w:rPr>
  </w:style>
  <w:style w:type="character" w:customStyle="1" w:styleId="ab">
    <w:name w:val="Текст выноски Знак"/>
    <w:basedOn w:val="a0"/>
    <w:link w:val="aa"/>
    <w:uiPriority w:val="99"/>
    <w:semiHidden/>
    <w:rsid w:val="00D72D12"/>
    <w:rPr>
      <w:rFonts w:ascii="Tahoma" w:eastAsia="Times New Roman" w:hAnsi="Tahoma" w:cs="Tahoma"/>
      <w:sz w:val="16"/>
      <w:szCs w:val="16"/>
      <w:lang w:eastAsia="ru-RU"/>
    </w:rPr>
  </w:style>
  <w:style w:type="paragraph" w:customStyle="1" w:styleId="ConsPlusNormal">
    <w:name w:val="ConsPlusNormal"/>
    <w:qFormat/>
    <w:rsid w:val="0047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C77325"/>
    <w:pPr>
      <w:jc w:val="center"/>
    </w:pPr>
    <w:rPr>
      <w:b/>
      <w:bCs/>
      <w:lang w:val="x-none" w:eastAsia="x-none"/>
    </w:rPr>
  </w:style>
  <w:style w:type="character" w:customStyle="1" w:styleId="ad">
    <w:name w:val="Название Знак"/>
    <w:basedOn w:val="a0"/>
    <w:link w:val="ac"/>
    <w:rsid w:val="00C77325"/>
    <w:rPr>
      <w:rFonts w:ascii="Times New Roman" w:eastAsia="Times New Roman" w:hAnsi="Times New Roman" w:cs="Times New Roman"/>
      <w:b/>
      <w:bCs/>
      <w:sz w:val="24"/>
      <w:szCs w:val="24"/>
      <w:lang w:val="x-none" w:eastAsia="x-none"/>
    </w:rPr>
  </w:style>
  <w:style w:type="character" w:customStyle="1" w:styleId="ae">
    <w:name w:val="Основной текст_"/>
    <w:link w:val="1"/>
    <w:rsid w:val="003C7568"/>
    <w:rPr>
      <w:sz w:val="27"/>
      <w:szCs w:val="27"/>
      <w:shd w:val="clear" w:color="auto" w:fill="FFFFFF"/>
    </w:rPr>
  </w:style>
  <w:style w:type="paragraph" w:customStyle="1" w:styleId="1">
    <w:name w:val="Основной текст1"/>
    <w:basedOn w:val="a"/>
    <w:link w:val="ae"/>
    <w:rsid w:val="003C7568"/>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233E82"/>
    <w:pPr>
      <w:spacing w:after="120" w:line="480" w:lineRule="auto"/>
      <w:ind w:left="283"/>
    </w:pPr>
  </w:style>
  <w:style w:type="character" w:customStyle="1" w:styleId="22">
    <w:name w:val="Основной текст с отступом 2 Знак"/>
    <w:basedOn w:val="a0"/>
    <w:link w:val="21"/>
    <w:uiPriority w:val="99"/>
    <w:semiHidden/>
    <w:rsid w:val="00233E82"/>
    <w:rPr>
      <w:rFonts w:ascii="Times New Roman" w:eastAsia="Times New Roman" w:hAnsi="Times New Roman" w:cs="Times New Roman"/>
      <w:sz w:val="24"/>
      <w:szCs w:val="24"/>
      <w:lang w:eastAsia="ru-RU"/>
    </w:rPr>
  </w:style>
  <w:style w:type="paragraph" w:styleId="af">
    <w:name w:val="Subtitle"/>
    <w:basedOn w:val="a"/>
    <w:link w:val="af0"/>
    <w:qFormat/>
    <w:rsid w:val="00233E82"/>
    <w:rPr>
      <w:b/>
      <w:sz w:val="28"/>
      <w:szCs w:val="20"/>
    </w:rPr>
  </w:style>
  <w:style w:type="character" w:customStyle="1" w:styleId="af0">
    <w:name w:val="Подзаголовок Знак"/>
    <w:basedOn w:val="a0"/>
    <w:link w:val="af"/>
    <w:rsid w:val="00233E82"/>
    <w:rPr>
      <w:rFonts w:ascii="Times New Roman" w:eastAsia="Times New Roman" w:hAnsi="Times New Roman" w:cs="Times New Roman"/>
      <w:b/>
      <w:sz w:val="28"/>
      <w:szCs w:val="20"/>
      <w:lang w:eastAsia="ru-RU"/>
    </w:rPr>
  </w:style>
  <w:style w:type="paragraph" w:styleId="23">
    <w:name w:val="Body Text 2"/>
    <w:basedOn w:val="a"/>
    <w:link w:val="24"/>
    <w:uiPriority w:val="99"/>
    <w:unhideWhenUsed/>
    <w:rsid w:val="00A73EC6"/>
    <w:pPr>
      <w:spacing w:after="120" w:line="480" w:lineRule="auto"/>
    </w:pPr>
  </w:style>
  <w:style w:type="character" w:customStyle="1" w:styleId="24">
    <w:name w:val="Основной текст 2 Знак"/>
    <w:basedOn w:val="a0"/>
    <w:link w:val="23"/>
    <w:uiPriority w:val="99"/>
    <w:rsid w:val="00A73EC6"/>
    <w:rPr>
      <w:rFonts w:ascii="Times New Roman" w:eastAsia="Times New Roman" w:hAnsi="Times New Roman" w:cs="Times New Roman"/>
      <w:sz w:val="24"/>
      <w:szCs w:val="24"/>
      <w:lang w:eastAsia="ru-RU"/>
    </w:rPr>
  </w:style>
  <w:style w:type="paragraph" w:customStyle="1" w:styleId="Normal2">
    <w:name w:val="Normal2"/>
    <w:qFormat/>
    <w:rsid w:val="001D7299"/>
    <w:pPr>
      <w:widowControl w:val="0"/>
      <w:spacing w:after="0" w:line="240" w:lineRule="auto"/>
    </w:pPr>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1D7299"/>
    <w:pPr>
      <w:widowControl w:val="0"/>
      <w:ind w:firstLine="567"/>
      <w:jc w:val="both"/>
    </w:pPr>
    <w:rPr>
      <w:sz w:val="28"/>
      <w:szCs w:val="20"/>
    </w:rPr>
  </w:style>
  <w:style w:type="paragraph" w:customStyle="1" w:styleId="220">
    <w:name w:val="Основной текст с отступом 22"/>
    <w:basedOn w:val="a"/>
    <w:rsid w:val="0069493A"/>
    <w:pPr>
      <w:widowControl w:val="0"/>
      <w:ind w:firstLine="567"/>
      <w:jc w:val="both"/>
    </w:pPr>
    <w:rPr>
      <w:sz w:val="28"/>
      <w:szCs w:val="20"/>
    </w:rPr>
  </w:style>
  <w:style w:type="paragraph" w:customStyle="1" w:styleId="230">
    <w:name w:val="Основной текст с отступом 23"/>
    <w:basedOn w:val="a"/>
    <w:rsid w:val="00191AEC"/>
    <w:pPr>
      <w:widowControl w:val="0"/>
      <w:ind w:firstLine="567"/>
      <w:jc w:val="both"/>
    </w:pPr>
    <w:rPr>
      <w:sz w:val="28"/>
      <w:szCs w:val="20"/>
    </w:rPr>
  </w:style>
  <w:style w:type="table" w:customStyle="1" w:styleId="10">
    <w:name w:val="Сетка таблицы1"/>
    <w:basedOn w:val="a1"/>
    <w:next w:val="a3"/>
    <w:uiPriority w:val="59"/>
    <w:rsid w:val="00C37F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E5B96"/>
  </w:style>
  <w:style w:type="character" w:customStyle="1" w:styleId="30">
    <w:name w:val="Заголовок 3 Знак"/>
    <w:basedOn w:val="a0"/>
    <w:link w:val="3"/>
    <w:uiPriority w:val="9"/>
    <w:semiHidden/>
    <w:rsid w:val="00B04066"/>
    <w:rPr>
      <w:rFonts w:ascii="Cambria" w:eastAsia="Times New Roman" w:hAnsi="Cambria" w:cs="Times New Roman"/>
      <w:b/>
      <w:bCs/>
      <w:sz w:val="26"/>
      <w:szCs w:val="26"/>
      <w:lang w:eastAsia="ru-RU"/>
    </w:rPr>
  </w:style>
  <w:style w:type="paragraph" w:customStyle="1" w:styleId="25">
    <w:name w:val="Основной текст2"/>
    <w:basedOn w:val="a"/>
    <w:rsid w:val="00206966"/>
    <w:pPr>
      <w:widowControl w:val="0"/>
      <w:shd w:val="clear" w:color="auto" w:fill="FFFFFF"/>
      <w:spacing w:line="322" w:lineRule="exact"/>
      <w:ind w:hanging="380"/>
    </w:pPr>
    <w:rPr>
      <w:rFonts w:eastAsiaTheme="minorHAnsi"/>
      <w:spacing w:val="6"/>
      <w:sz w:val="22"/>
      <w:szCs w:val="22"/>
      <w:lang w:eastAsia="en-US"/>
    </w:rPr>
  </w:style>
  <w:style w:type="paragraph" w:customStyle="1" w:styleId="af1">
    <w:name w:val="Обратный адрес"/>
    <w:basedOn w:val="a"/>
    <w:rsid w:val="00E25E7F"/>
    <w:pPr>
      <w:keepLines/>
      <w:spacing w:line="200" w:lineRule="atLeast"/>
      <w:ind w:right="-360"/>
    </w:pPr>
    <w:rPr>
      <w:sz w:val="16"/>
      <w:szCs w:val="20"/>
    </w:rPr>
  </w:style>
  <w:style w:type="character" w:customStyle="1" w:styleId="20">
    <w:name w:val="Заголовок 2 Знак"/>
    <w:basedOn w:val="a0"/>
    <w:link w:val="2"/>
    <w:uiPriority w:val="9"/>
    <w:semiHidden/>
    <w:rsid w:val="007B2B4D"/>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qFormat/>
    <w:rsid w:val="00F43434"/>
    <w:rPr>
      <w:rFonts w:ascii="Times New Roman" w:hAnsi="Times New Roman" w:cs="Times New Roman" w:hint="default"/>
      <w:sz w:val="26"/>
      <w:szCs w:val="26"/>
    </w:rPr>
  </w:style>
  <w:style w:type="paragraph" w:styleId="af2">
    <w:name w:val="Body Text Indent"/>
    <w:basedOn w:val="a"/>
    <w:link w:val="af3"/>
    <w:uiPriority w:val="99"/>
    <w:semiHidden/>
    <w:unhideWhenUsed/>
    <w:rsid w:val="000B5E65"/>
    <w:pPr>
      <w:spacing w:after="120"/>
      <w:ind w:left="283"/>
    </w:pPr>
  </w:style>
  <w:style w:type="character" w:customStyle="1" w:styleId="af3">
    <w:name w:val="Основной текст с отступом Знак"/>
    <w:basedOn w:val="a0"/>
    <w:link w:val="af2"/>
    <w:uiPriority w:val="99"/>
    <w:semiHidden/>
    <w:rsid w:val="000B5E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B2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4066"/>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rsid w:val="00D02DC5"/>
    <w:rPr>
      <w:rFonts w:ascii="Times New Roman" w:hAnsi="Times New Roman" w:cs="Times New Roman"/>
      <w:sz w:val="24"/>
      <w:szCs w:val="24"/>
    </w:rPr>
  </w:style>
  <w:style w:type="table" w:styleId="a3">
    <w:name w:val="Table Grid"/>
    <w:basedOn w:val="a1"/>
    <w:uiPriority w:val="59"/>
    <w:rsid w:val="002D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5D1B95"/>
    <w:pPr>
      <w:spacing w:after="0" w:line="240" w:lineRule="auto"/>
    </w:pPr>
    <w:rPr>
      <w:rFonts w:ascii="Calibri" w:eastAsia="Times New Roman" w:hAnsi="Calibri" w:cs="Times New Roman"/>
      <w:lang w:eastAsia="ru-RU"/>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Char, Char, Char Зна"/>
    <w:basedOn w:val="a"/>
    <w:link w:val="a7"/>
    <w:rsid w:val="00841796"/>
    <w:pPr>
      <w:spacing w:after="120"/>
    </w:pPr>
  </w:style>
  <w:style w:type="character" w:customStyle="1" w:styleId="a7">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Char Знак"/>
    <w:basedOn w:val="a0"/>
    <w:link w:val="a6"/>
    <w:rsid w:val="00841796"/>
    <w:rPr>
      <w:rFonts w:ascii="Times New Roman" w:eastAsia="Times New Roman" w:hAnsi="Times New Roman" w:cs="Times New Roman"/>
      <w:sz w:val="24"/>
      <w:szCs w:val="24"/>
      <w:lang w:eastAsia="ru-RU"/>
    </w:rPr>
  </w:style>
  <w:style w:type="paragraph" w:styleId="a8">
    <w:name w:val="List Paragraph"/>
    <w:basedOn w:val="a"/>
    <w:uiPriority w:val="34"/>
    <w:qFormat/>
    <w:rsid w:val="00F52286"/>
    <w:pPr>
      <w:ind w:left="720"/>
      <w:contextualSpacing/>
    </w:pPr>
  </w:style>
  <w:style w:type="character" w:customStyle="1" w:styleId="FontStyle79">
    <w:name w:val="Font Style79"/>
    <w:basedOn w:val="a0"/>
    <w:uiPriority w:val="99"/>
    <w:rsid w:val="001B43E5"/>
    <w:rPr>
      <w:rFonts w:ascii="Times New Roman" w:hAnsi="Times New Roman" w:cs="Times New Roman"/>
      <w:b/>
      <w:bCs/>
      <w:sz w:val="24"/>
      <w:szCs w:val="24"/>
    </w:rPr>
  </w:style>
  <w:style w:type="character" w:customStyle="1" w:styleId="FontStyle80">
    <w:name w:val="Font Style80"/>
    <w:basedOn w:val="a0"/>
    <w:uiPriority w:val="99"/>
    <w:rsid w:val="001B43E5"/>
    <w:rPr>
      <w:rFonts w:ascii="Times New Roman" w:hAnsi="Times New Roman" w:cs="Times New Roman"/>
      <w:sz w:val="22"/>
      <w:szCs w:val="22"/>
    </w:rPr>
  </w:style>
  <w:style w:type="character" w:customStyle="1" w:styleId="FontStyle84">
    <w:name w:val="Font Style84"/>
    <w:basedOn w:val="a0"/>
    <w:uiPriority w:val="99"/>
    <w:rsid w:val="001B43E5"/>
    <w:rPr>
      <w:rFonts w:ascii="Times New Roman" w:hAnsi="Times New Roman" w:cs="Times New Roman"/>
      <w:b/>
      <w:bCs/>
      <w:sz w:val="22"/>
      <w:szCs w:val="22"/>
    </w:rPr>
  </w:style>
  <w:style w:type="paragraph" w:customStyle="1" w:styleId="Style2">
    <w:name w:val="Style2"/>
    <w:basedOn w:val="a"/>
    <w:uiPriority w:val="99"/>
    <w:rsid w:val="001B43E5"/>
    <w:pPr>
      <w:widowControl w:val="0"/>
      <w:autoSpaceDE w:val="0"/>
      <w:autoSpaceDN w:val="0"/>
      <w:adjustRightInd w:val="0"/>
      <w:spacing w:line="323" w:lineRule="exact"/>
      <w:jc w:val="center"/>
    </w:pPr>
  </w:style>
  <w:style w:type="character" w:customStyle="1" w:styleId="a5">
    <w:name w:val="Без интервала Знак"/>
    <w:link w:val="a4"/>
    <w:locked/>
    <w:rsid w:val="001B43E5"/>
    <w:rPr>
      <w:rFonts w:ascii="Calibri" w:eastAsia="Times New Roman" w:hAnsi="Calibri" w:cs="Times New Roman"/>
      <w:lang w:eastAsia="ru-RU"/>
    </w:rPr>
  </w:style>
  <w:style w:type="character" w:customStyle="1" w:styleId="4">
    <w:name w:val="Основной текст (4)_"/>
    <w:link w:val="40"/>
    <w:uiPriority w:val="99"/>
    <w:rsid w:val="00CB4CC8"/>
    <w:rPr>
      <w:sz w:val="27"/>
      <w:szCs w:val="27"/>
      <w:shd w:val="clear" w:color="auto" w:fill="FFFFFF"/>
    </w:rPr>
  </w:style>
  <w:style w:type="paragraph" w:customStyle="1" w:styleId="40">
    <w:name w:val="Основной текст (4)"/>
    <w:basedOn w:val="a"/>
    <w:link w:val="4"/>
    <w:uiPriority w:val="99"/>
    <w:rsid w:val="00CB4CC8"/>
    <w:pPr>
      <w:widowControl w:val="0"/>
      <w:shd w:val="clear" w:color="auto" w:fill="FFFFFF"/>
      <w:spacing w:after="120" w:line="240" w:lineRule="atLeast"/>
    </w:pPr>
    <w:rPr>
      <w:rFonts w:asciiTheme="minorHAnsi" w:eastAsiaTheme="minorHAnsi" w:hAnsiTheme="minorHAnsi" w:cstheme="minorBidi"/>
      <w:sz w:val="27"/>
      <w:szCs w:val="27"/>
      <w:lang w:eastAsia="en-US"/>
    </w:rPr>
  </w:style>
  <w:style w:type="paragraph" w:styleId="a9">
    <w:name w:val="Normal (Web)"/>
    <w:basedOn w:val="a"/>
    <w:rsid w:val="00CB4CC8"/>
    <w:pPr>
      <w:spacing w:before="100" w:beforeAutospacing="1" w:after="100" w:afterAutospacing="1"/>
    </w:pPr>
  </w:style>
  <w:style w:type="paragraph" w:customStyle="1" w:styleId="Style18">
    <w:name w:val="Style18"/>
    <w:basedOn w:val="a"/>
    <w:uiPriority w:val="99"/>
    <w:rsid w:val="00CB4CC8"/>
    <w:pPr>
      <w:widowControl w:val="0"/>
      <w:autoSpaceDE w:val="0"/>
      <w:autoSpaceDN w:val="0"/>
      <w:adjustRightInd w:val="0"/>
      <w:spacing w:line="302" w:lineRule="exact"/>
      <w:ind w:firstLine="857"/>
      <w:jc w:val="both"/>
    </w:pPr>
  </w:style>
  <w:style w:type="character" w:customStyle="1" w:styleId="FontStyle33">
    <w:name w:val="Font Style33"/>
    <w:uiPriority w:val="99"/>
    <w:rsid w:val="00CB4CC8"/>
    <w:rPr>
      <w:rFonts w:ascii="Times New Roman" w:hAnsi="Times New Roman" w:cs="Times New Roman"/>
      <w:sz w:val="24"/>
      <w:szCs w:val="24"/>
    </w:rPr>
  </w:style>
  <w:style w:type="character" w:customStyle="1" w:styleId="FontStyle24">
    <w:name w:val="Font Style24"/>
    <w:uiPriority w:val="99"/>
    <w:rsid w:val="00CB4CC8"/>
    <w:rPr>
      <w:rFonts w:ascii="Times New Roman" w:hAnsi="Times New Roman" w:cs="Times New Roman"/>
      <w:sz w:val="24"/>
      <w:szCs w:val="24"/>
    </w:rPr>
  </w:style>
  <w:style w:type="paragraph" w:styleId="aa">
    <w:name w:val="Balloon Text"/>
    <w:basedOn w:val="a"/>
    <w:link w:val="ab"/>
    <w:uiPriority w:val="99"/>
    <w:semiHidden/>
    <w:unhideWhenUsed/>
    <w:rsid w:val="00D72D12"/>
    <w:rPr>
      <w:rFonts w:ascii="Tahoma" w:hAnsi="Tahoma" w:cs="Tahoma"/>
      <w:sz w:val="16"/>
      <w:szCs w:val="16"/>
    </w:rPr>
  </w:style>
  <w:style w:type="character" w:customStyle="1" w:styleId="ab">
    <w:name w:val="Текст выноски Знак"/>
    <w:basedOn w:val="a0"/>
    <w:link w:val="aa"/>
    <w:uiPriority w:val="99"/>
    <w:semiHidden/>
    <w:rsid w:val="00D72D12"/>
    <w:rPr>
      <w:rFonts w:ascii="Tahoma" w:eastAsia="Times New Roman" w:hAnsi="Tahoma" w:cs="Tahoma"/>
      <w:sz w:val="16"/>
      <w:szCs w:val="16"/>
      <w:lang w:eastAsia="ru-RU"/>
    </w:rPr>
  </w:style>
  <w:style w:type="paragraph" w:customStyle="1" w:styleId="ConsPlusNormal">
    <w:name w:val="ConsPlusNormal"/>
    <w:qFormat/>
    <w:rsid w:val="0047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C77325"/>
    <w:pPr>
      <w:jc w:val="center"/>
    </w:pPr>
    <w:rPr>
      <w:b/>
      <w:bCs/>
      <w:lang w:val="x-none" w:eastAsia="x-none"/>
    </w:rPr>
  </w:style>
  <w:style w:type="character" w:customStyle="1" w:styleId="ad">
    <w:name w:val="Название Знак"/>
    <w:basedOn w:val="a0"/>
    <w:link w:val="ac"/>
    <w:rsid w:val="00C77325"/>
    <w:rPr>
      <w:rFonts w:ascii="Times New Roman" w:eastAsia="Times New Roman" w:hAnsi="Times New Roman" w:cs="Times New Roman"/>
      <w:b/>
      <w:bCs/>
      <w:sz w:val="24"/>
      <w:szCs w:val="24"/>
      <w:lang w:val="x-none" w:eastAsia="x-none"/>
    </w:rPr>
  </w:style>
  <w:style w:type="character" w:customStyle="1" w:styleId="ae">
    <w:name w:val="Основной текст_"/>
    <w:link w:val="1"/>
    <w:rsid w:val="003C7568"/>
    <w:rPr>
      <w:sz w:val="27"/>
      <w:szCs w:val="27"/>
      <w:shd w:val="clear" w:color="auto" w:fill="FFFFFF"/>
    </w:rPr>
  </w:style>
  <w:style w:type="paragraph" w:customStyle="1" w:styleId="1">
    <w:name w:val="Основной текст1"/>
    <w:basedOn w:val="a"/>
    <w:link w:val="ae"/>
    <w:rsid w:val="003C7568"/>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233E82"/>
    <w:pPr>
      <w:spacing w:after="120" w:line="480" w:lineRule="auto"/>
      <w:ind w:left="283"/>
    </w:pPr>
  </w:style>
  <w:style w:type="character" w:customStyle="1" w:styleId="22">
    <w:name w:val="Основной текст с отступом 2 Знак"/>
    <w:basedOn w:val="a0"/>
    <w:link w:val="21"/>
    <w:uiPriority w:val="99"/>
    <w:semiHidden/>
    <w:rsid w:val="00233E82"/>
    <w:rPr>
      <w:rFonts w:ascii="Times New Roman" w:eastAsia="Times New Roman" w:hAnsi="Times New Roman" w:cs="Times New Roman"/>
      <w:sz w:val="24"/>
      <w:szCs w:val="24"/>
      <w:lang w:eastAsia="ru-RU"/>
    </w:rPr>
  </w:style>
  <w:style w:type="paragraph" w:styleId="af">
    <w:name w:val="Subtitle"/>
    <w:basedOn w:val="a"/>
    <w:link w:val="af0"/>
    <w:qFormat/>
    <w:rsid w:val="00233E82"/>
    <w:rPr>
      <w:b/>
      <w:sz w:val="28"/>
      <w:szCs w:val="20"/>
    </w:rPr>
  </w:style>
  <w:style w:type="character" w:customStyle="1" w:styleId="af0">
    <w:name w:val="Подзаголовок Знак"/>
    <w:basedOn w:val="a0"/>
    <w:link w:val="af"/>
    <w:rsid w:val="00233E82"/>
    <w:rPr>
      <w:rFonts w:ascii="Times New Roman" w:eastAsia="Times New Roman" w:hAnsi="Times New Roman" w:cs="Times New Roman"/>
      <w:b/>
      <w:sz w:val="28"/>
      <w:szCs w:val="20"/>
      <w:lang w:eastAsia="ru-RU"/>
    </w:rPr>
  </w:style>
  <w:style w:type="paragraph" w:styleId="23">
    <w:name w:val="Body Text 2"/>
    <w:basedOn w:val="a"/>
    <w:link w:val="24"/>
    <w:uiPriority w:val="99"/>
    <w:unhideWhenUsed/>
    <w:rsid w:val="00A73EC6"/>
    <w:pPr>
      <w:spacing w:after="120" w:line="480" w:lineRule="auto"/>
    </w:pPr>
  </w:style>
  <w:style w:type="character" w:customStyle="1" w:styleId="24">
    <w:name w:val="Основной текст 2 Знак"/>
    <w:basedOn w:val="a0"/>
    <w:link w:val="23"/>
    <w:uiPriority w:val="99"/>
    <w:rsid w:val="00A73EC6"/>
    <w:rPr>
      <w:rFonts w:ascii="Times New Roman" w:eastAsia="Times New Roman" w:hAnsi="Times New Roman" w:cs="Times New Roman"/>
      <w:sz w:val="24"/>
      <w:szCs w:val="24"/>
      <w:lang w:eastAsia="ru-RU"/>
    </w:rPr>
  </w:style>
  <w:style w:type="paragraph" w:customStyle="1" w:styleId="Normal2">
    <w:name w:val="Normal2"/>
    <w:qFormat/>
    <w:rsid w:val="001D7299"/>
    <w:pPr>
      <w:widowControl w:val="0"/>
      <w:spacing w:after="0" w:line="240" w:lineRule="auto"/>
    </w:pPr>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1D7299"/>
    <w:pPr>
      <w:widowControl w:val="0"/>
      <w:ind w:firstLine="567"/>
      <w:jc w:val="both"/>
    </w:pPr>
    <w:rPr>
      <w:sz w:val="28"/>
      <w:szCs w:val="20"/>
    </w:rPr>
  </w:style>
  <w:style w:type="paragraph" w:customStyle="1" w:styleId="220">
    <w:name w:val="Основной текст с отступом 22"/>
    <w:basedOn w:val="a"/>
    <w:rsid w:val="0069493A"/>
    <w:pPr>
      <w:widowControl w:val="0"/>
      <w:ind w:firstLine="567"/>
      <w:jc w:val="both"/>
    </w:pPr>
    <w:rPr>
      <w:sz w:val="28"/>
      <w:szCs w:val="20"/>
    </w:rPr>
  </w:style>
  <w:style w:type="paragraph" w:customStyle="1" w:styleId="230">
    <w:name w:val="Основной текст с отступом 23"/>
    <w:basedOn w:val="a"/>
    <w:rsid w:val="00191AEC"/>
    <w:pPr>
      <w:widowControl w:val="0"/>
      <w:ind w:firstLine="567"/>
      <w:jc w:val="both"/>
    </w:pPr>
    <w:rPr>
      <w:sz w:val="28"/>
      <w:szCs w:val="20"/>
    </w:rPr>
  </w:style>
  <w:style w:type="table" w:customStyle="1" w:styleId="10">
    <w:name w:val="Сетка таблицы1"/>
    <w:basedOn w:val="a1"/>
    <w:next w:val="a3"/>
    <w:uiPriority w:val="59"/>
    <w:rsid w:val="00C37F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E5B96"/>
  </w:style>
  <w:style w:type="character" w:customStyle="1" w:styleId="30">
    <w:name w:val="Заголовок 3 Знак"/>
    <w:basedOn w:val="a0"/>
    <w:link w:val="3"/>
    <w:uiPriority w:val="9"/>
    <w:semiHidden/>
    <w:rsid w:val="00B04066"/>
    <w:rPr>
      <w:rFonts w:ascii="Cambria" w:eastAsia="Times New Roman" w:hAnsi="Cambria" w:cs="Times New Roman"/>
      <w:b/>
      <w:bCs/>
      <w:sz w:val="26"/>
      <w:szCs w:val="26"/>
      <w:lang w:eastAsia="ru-RU"/>
    </w:rPr>
  </w:style>
  <w:style w:type="paragraph" w:customStyle="1" w:styleId="25">
    <w:name w:val="Основной текст2"/>
    <w:basedOn w:val="a"/>
    <w:rsid w:val="00206966"/>
    <w:pPr>
      <w:widowControl w:val="0"/>
      <w:shd w:val="clear" w:color="auto" w:fill="FFFFFF"/>
      <w:spacing w:line="322" w:lineRule="exact"/>
      <w:ind w:hanging="380"/>
    </w:pPr>
    <w:rPr>
      <w:rFonts w:eastAsiaTheme="minorHAnsi"/>
      <w:spacing w:val="6"/>
      <w:sz w:val="22"/>
      <w:szCs w:val="22"/>
      <w:lang w:eastAsia="en-US"/>
    </w:rPr>
  </w:style>
  <w:style w:type="paragraph" w:customStyle="1" w:styleId="af1">
    <w:name w:val="Обратный адрес"/>
    <w:basedOn w:val="a"/>
    <w:rsid w:val="00E25E7F"/>
    <w:pPr>
      <w:keepLines/>
      <w:spacing w:line="200" w:lineRule="atLeast"/>
      <w:ind w:right="-360"/>
    </w:pPr>
    <w:rPr>
      <w:sz w:val="16"/>
      <w:szCs w:val="20"/>
    </w:rPr>
  </w:style>
  <w:style w:type="character" w:customStyle="1" w:styleId="20">
    <w:name w:val="Заголовок 2 Знак"/>
    <w:basedOn w:val="a0"/>
    <w:link w:val="2"/>
    <w:uiPriority w:val="9"/>
    <w:semiHidden/>
    <w:rsid w:val="007B2B4D"/>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qFormat/>
    <w:rsid w:val="00F43434"/>
    <w:rPr>
      <w:rFonts w:ascii="Times New Roman" w:hAnsi="Times New Roman" w:cs="Times New Roman" w:hint="default"/>
      <w:sz w:val="26"/>
      <w:szCs w:val="26"/>
    </w:rPr>
  </w:style>
  <w:style w:type="paragraph" w:styleId="af2">
    <w:name w:val="Body Text Indent"/>
    <w:basedOn w:val="a"/>
    <w:link w:val="af3"/>
    <w:uiPriority w:val="99"/>
    <w:semiHidden/>
    <w:unhideWhenUsed/>
    <w:rsid w:val="000B5E65"/>
    <w:pPr>
      <w:spacing w:after="120"/>
      <w:ind w:left="283"/>
    </w:pPr>
  </w:style>
  <w:style w:type="character" w:customStyle="1" w:styleId="af3">
    <w:name w:val="Основной текст с отступом Знак"/>
    <w:basedOn w:val="a0"/>
    <w:link w:val="af2"/>
    <w:uiPriority w:val="99"/>
    <w:semiHidden/>
    <w:rsid w:val="000B5E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080">
      <w:bodyDiv w:val="1"/>
      <w:marLeft w:val="0"/>
      <w:marRight w:val="0"/>
      <w:marTop w:val="0"/>
      <w:marBottom w:val="0"/>
      <w:divBdr>
        <w:top w:val="none" w:sz="0" w:space="0" w:color="auto"/>
        <w:left w:val="none" w:sz="0" w:space="0" w:color="auto"/>
        <w:bottom w:val="none" w:sz="0" w:space="0" w:color="auto"/>
        <w:right w:val="none" w:sz="0" w:space="0" w:color="auto"/>
      </w:divBdr>
    </w:div>
    <w:div w:id="103116576">
      <w:bodyDiv w:val="1"/>
      <w:marLeft w:val="0"/>
      <w:marRight w:val="0"/>
      <w:marTop w:val="0"/>
      <w:marBottom w:val="0"/>
      <w:divBdr>
        <w:top w:val="none" w:sz="0" w:space="0" w:color="auto"/>
        <w:left w:val="none" w:sz="0" w:space="0" w:color="auto"/>
        <w:bottom w:val="none" w:sz="0" w:space="0" w:color="auto"/>
        <w:right w:val="none" w:sz="0" w:space="0" w:color="auto"/>
      </w:divBdr>
    </w:div>
    <w:div w:id="128481557">
      <w:bodyDiv w:val="1"/>
      <w:marLeft w:val="0"/>
      <w:marRight w:val="0"/>
      <w:marTop w:val="0"/>
      <w:marBottom w:val="0"/>
      <w:divBdr>
        <w:top w:val="none" w:sz="0" w:space="0" w:color="auto"/>
        <w:left w:val="none" w:sz="0" w:space="0" w:color="auto"/>
        <w:bottom w:val="none" w:sz="0" w:space="0" w:color="auto"/>
        <w:right w:val="none" w:sz="0" w:space="0" w:color="auto"/>
      </w:divBdr>
    </w:div>
    <w:div w:id="217017277">
      <w:bodyDiv w:val="1"/>
      <w:marLeft w:val="0"/>
      <w:marRight w:val="0"/>
      <w:marTop w:val="0"/>
      <w:marBottom w:val="0"/>
      <w:divBdr>
        <w:top w:val="none" w:sz="0" w:space="0" w:color="auto"/>
        <w:left w:val="none" w:sz="0" w:space="0" w:color="auto"/>
        <w:bottom w:val="none" w:sz="0" w:space="0" w:color="auto"/>
        <w:right w:val="none" w:sz="0" w:space="0" w:color="auto"/>
      </w:divBdr>
    </w:div>
    <w:div w:id="269628090">
      <w:bodyDiv w:val="1"/>
      <w:marLeft w:val="0"/>
      <w:marRight w:val="0"/>
      <w:marTop w:val="0"/>
      <w:marBottom w:val="0"/>
      <w:divBdr>
        <w:top w:val="none" w:sz="0" w:space="0" w:color="auto"/>
        <w:left w:val="none" w:sz="0" w:space="0" w:color="auto"/>
        <w:bottom w:val="none" w:sz="0" w:space="0" w:color="auto"/>
        <w:right w:val="none" w:sz="0" w:space="0" w:color="auto"/>
      </w:divBdr>
    </w:div>
    <w:div w:id="287317782">
      <w:bodyDiv w:val="1"/>
      <w:marLeft w:val="0"/>
      <w:marRight w:val="0"/>
      <w:marTop w:val="0"/>
      <w:marBottom w:val="0"/>
      <w:divBdr>
        <w:top w:val="none" w:sz="0" w:space="0" w:color="auto"/>
        <w:left w:val="none" w:sz="0" w:space="0" w:color="auto"/>
        <w:bottom w:val="none" w:sz="0" w:space="0" w:color="auto"/>
        <w:right w:val="none" w:sz="0" w:space="0" w:color="auto"/>
      </w:divBdr>
    </w:div>
    <w:div w:id="419956017">
      <w:bodyDiv w:val="1"/>
      <w:marLeft w:val="0"/>
      <w:marRight w:val="0"/>
      <w:marTop w:val="0"/>
      <w:marBottom w:val="0"/>
      <w:divBdr>
        <w:top w:val="none" w:sz="0" w:space="0" w:color="auto"/>
        <w:left w:val="none" w:sz="0" w:space="0" w:color="auto"/>
        <w:bottom w:val="none" w:sz="0" w:space="0" w:color="auto"/>
        <w:right w:val="none" w:sz="0" w:space="0" w:color="auto"/>
      </w:divBdr>
    </w:div>
    <w:div w:id="429935454">
      <w:bodyDiv w:val="1"/>
      <w:marLeft w:val="0"/>
      <w:marRight w:val="0"/>
      <w:marTop w:val="0"/>
      <w:marBottom w:val="0"/>
      <w:divBdr>
        <w:top w:val="none" w:sz="0" w:space="0" w:color="auto"/>
        <w:left w:val="none" w:sz="0" w:space="0" w:color="auto"/>
        <w:bottom w:val="none" w:sz="0" w:space="0" w:color="auto"/>
        <w:right w:val="none" w:sz="0" w:space="0" w:color="auto"/>
      </w:divBdr>
    </w:div>
    <w:div w:id="445660760">
      <w:bodyDiv w:val="1"/>
      <w:marLeft w:val="0"/>
      <w:marRight w:val="0"/>
      <w:marTop w:val="0"/>
      <w:marBottom w:val="0"/>
      <w:divBdr>
        <w:top w:val="none" w:sz="0" w:space="0" w:color="auto"/>
        <w:left w:val="none" w:sz="0" w:space="0" w:color="auto"/>
        <w:bottom w:val="none" w:sz="0" w:space="0" w:color="auto"/>
        <w:right w:val="none" w:sz="0" w:space="0" w:color="auto"/>
      </w:divBdr>
    </w:div>
    <w:div w:id="476454857">
      <w:bodyDiv w:val="1"/>
      <w:marLeft w:val="0"/>
      <w:marRight w:val="0"/>
      <w:marTop w:val="0"/>
      <w:marBottom w:val="0"/>
      <w:divBdr>
        <w:top w:val="none" w:sz="0" w:space="0" w:color="auto"/>
        <w:left w:val="none" w:sz="0" w:space="0" w:color="auto"/>
        <w:bottom w:val="none" w:sz="0" w:space="0" w:color="auto"/>
        <w:right w:val="none" w:sz="0" w:space="0" w:color="auto"/>
      </w:divBdr>
    </w:div>
    <w:div w:id="490602686">
      <w:bodyDiv w:val="1"/>
      <w:marLeft w:val="0"/>
      <w:marRight w:val="0"/>
      <w:marTop w:val="0"/>
      <w:marBottom w:val="0"/>
      <w:divBdr>
        <w:top w:val="none" w:sz="0" w:space="0" w:color="auto"/>
        <w:left w:val="none" w:sz="0" w:space="0" w:color="auto"/>
        <w:bottom w:val="none" w:sz="0" w:space="0" w:color="auto"/>
        <w:right w:val="none" w:sz="0" w:space="0" w:color="auto"/>
      </w:divBdr>
    </w:div>
    <w:div w:id="607468931">
      <w:bodyDiv w:val="1"/>
      <w:marLeft w:val="0"/>
      <w:marRight w:val="0"/>
      <w:marTop w:val="0"/>
      <w:marBottom w:val="0"/>
      <w:divBdr>
        <w:top w:val="none" w:sz="0" w:space="0" w:color="auto"/>
        <w:left w:val="none" w:sz="0" w:space="0" w:color="auto"/>
        <w:bottom w:val="none" w:sz="0" w:space="0" w:color="auto"/>
        <w:right w:val="none" w:sz="0" w:space="0" w:color="auto"/>
      </w:divBdr>
    </w:div>
    <w:div w:id="640421561">
      <w:bodyDiv w:val="1"/>
      <w:marLeft w:val="0"/>
      <w:marRight w:val="0"/>
      <w:marTop w:val="0"/>
      <w:marBottom w:val="0"/>
      <w:divBdr>
        <w:top w:val="none" w:sz="0" w:space="0" w:color="auto"/>
        <w:left w:val="none" w:sz="0" w:space="0" w:color="auto"/>
        <w:bottom w:val="none" w:sz="0" w:space="0" w:color="auto"/>
        <w:right w:val="none" w:sz="0" w:space="0" w:color="auto"/>
      </w:divBdr>
    </w:div>
    <w:div w:id="643242073">
      <w:bodyDiv w:val="1"/>
      <w:marLeft w:val="0"/>
      <w:marRight w:val="0"/>
      <w:marTop w:val="0"/>
      <w:marBottom w:val="0"/>
      <w:divBdr>
        <w:top w:val="none" w:sz="0" w:space="0" w:color="auto"/>
        <w:left w:val="none" w:sz="0" w:space="0" w:color="auto"/>
        <w:bottom w:val="none" w:sz="0" w:space="0" w:color="auto"/>
        <w:right w:val="none" w:sz="0" w:space="0" w:color="auto"/>
      </w:divBdr>
    </w:div>
    <w:div w:id="743260114">
      <w:bodyDiv w:val="1"/>
      <w:marLeft w:val="0"/>
      <w:marRight w:val="0"/>
      <w:marTop w:val="0"/>
      <w:marBottom w:val="0"/>
      <w:divBdr>
        <w:top w:val="none" w:sz="0" w:space="0" w:color="auto"/>
        <w:left w:val="none" w:sz="0" w:space="0" w:color="auto"/>
        <w:bottom w:val="none" w:sz="0" w:space="0" w:color="auto"/>
        <w:right w:val="none" w:sz="0" w:space="0" w:color="auto"/>
      </w:divBdr>
    </w:div>
    <w:div w:id="843126958">
      <w:bodyDiv w:val="1"/>
      <w:marLeft w:val="0"/>
      <w:marRight w:val="0"/>
      <w:marTop w:val="0"/>
      <w:marBottom w:val="0"/>
      <w:divBdr>
        <w:top w:val="none" w:sz="0" w:space="0" w:color="auto"/>
        <w:left w:val="none" w:sz="0" w:space="0" w:color="auto"/>
        <w:bottom w:val="none" w:sz="0" w:space="0" w:color="auto"/>
        <w:right w:val="none" w:sz="0" w:space="0" w:color="auto"/>
      </w:divBdr>
    </w:div>
    <w:div w:id="894050773">
      <w:bodyDiv w:val="1"/>
      <w:marLeft w:val="0"/>
      <w:marRight w:val="0"/>
      <w:marTop w:val="0"/>
      <w:marBottom w:val="0"/>
      <w:divBdr>
        <w:top w:val="none" w:sz="0" w:space="0" w:color="auto"/>
        <w:left w:val="none" w:sz="0" w:space="0" w:color="auto"/>
        <w:bottom w:val="none" w:sz="0" w:space="0" w:color="auto"/>
        <w:right w:val="none" w:sz="0" w:space="0" w:color="auto"/>
      </w:divBdr>
    </w:div>
    <w:div w:id="991519514">
      <w:bodyDiv w:val="1"/>
      <w:marLeft w:val="0"/>
      <w:marRight w:val="0"/>
      <w:marTop w:val="0"/>
      <w:marBottom w:val="0"/>
      <w:divBdr>
        <w:top w:val="none" w:sz="0" w:space="0" w:color="auto"/>
        <w:left w:val="none" w:sz="0" w:space="0" w:color="auto"/>
        <w:bottom w:val="none" w:sz="0" w:space="0" w:color="auto"/>
        <w:right w:val="none" w:sz="0" w:space="0" w:color="auto"/>
      </w:divBdr>
    </w:div>
    <w:div w:id="991564686">
      <w:bodyDiv w:val="1"/>
      <w:marLeft w:val="0"/>
      <w:marRight w:val="0"/>
      <w:marTop w:val="0"/>
      <w:marBottom w:val="0"/>
      <w:divBdr>
        <w:top w:val="none" w:sz="0" w:space="0" w:color="auto"/>
        <w:left w:val="none" w:sz="0" w:space="0" w:color="auto"/>
        <w:bottom w:val="none" w:sz="0" w:space="0" w:color="auto"/>
        <w:right w:val="none" w:sz="0" w:space="0" w:color="auto"/>
      </w:divBdr>
    </w:div>
    <w:div w:id="1021979420">
      <w:bodyDiv w:val="1"/>
      <w:marLeft w:val="0"/>
      <w:marRight w:val="0"/>
      <w:marTop w:val="0"/>
      <w:marBottom w:val="0"/>
      <w:divBdr>
        <w:top w:val="none" w:sz="0" w:space="0" w:color="auto"/>
        <w:left w:val="none" w:sz="0" w:space="0" w:color="auto"/>
        <w:bottom w:val="none" w:sz="0" w:space="0" w:color="auto"/>
        <w:right w:val="none" w:sz="0" w:space="0" w:color="auto"/>
      </w:divBdr>
      <w:divsChild>
        <w:div w:id="1853177295">
          <w:marLeft w:val="0"/>
          <w:marRight w:val="0"/>
          <w:marTop w:val="0"/>
          <w:marBottom w:val="0"/>
          <w:divBdr>
            <w:top w:val="single" w:sz="6" w:space="4" w:color="000000"/>
            <w:left w:val="single" w:sz="6" w:space="4" w:color="000000"/>
            <w:bottom w:val="single" w:sz="6" w:space="4" w:color="000000"/>
            <w:right w:val="single" w:sz="6" w:space="4" w:color="000000"/>
          </w:divBdr>
          <w:divsChild>
            <w:div w:id="978459319">
              <w:marLeft w:val="0"/>
              <w:marRight w:val="0"/>
              <w:marTop w:val="0"/>
              <w:marBottom w:val="0"/>
              <w:divBdr>
                <w:top w:val="none" w:sz="0" w:space="0" w:color="auto"/>
                <w:left w:val="none" w:sz="0" w:space="0" w:color="auto"/>
                <w:bottom w:val="none" w:sz="0" w:space="0" w:color="auto"/>
                <w:right w:val="none" w:sz="0" w:space="0" w:color="auto"/>
              </w:divBdr>
              <w:divsChild>
                <w:div w:id="1657608816">
                  <w:marLeft w:val="0"/>
                  <w:marRight w:val="0"/>
                  <w:marTop w:val="0"/>
                  <w:marBottom w:val="0"/>
                  <w:divBdr>
                    <w:top w:val="none" w:sz="0" w:space="0" w:color="auto"/>
                    <w:left w:val="none" w:sz="0" w:space="0" w:color="auto"/>
                    <w:bottom w:val="none" w:sz="0" w:space="0" w:color="auto"/>
                    <w:right w:val="none" w:sz="0" w:space="0" w:color="auto"/>
                  </w:divBdr>
                </w:div>
                <w:div w:id="1602376398">
                  <w:marLeft w:val="0"/>
                  <w:marRight w:val="0"/>
                  <w:marTop w:val="0"/>
                  <w:marBottom w:val="0"/>
                  <w:divBdr>
                    <w:top w:val="none" w:sz="0" w:space="0" w:color="auto"/>
                    <w:left w:val="none" w:sz="0" w:space="0" w:color="auto"/>
                    <w:bottom w:val="none" w:sz="0" w:space="0" w:color="auto"/>
                    <w:right w:val="none" w:sz="0" w:space="0" w:color="auto"/>
                  </w:divBdr>
                  <w:divsChild>
                    <w:div w:id="14992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1827">
      <w:bodyDiv w:val="1"/>
      <w:marLeft w:val="0"/>
      <w:marRight w:val="0"/>
      <w:marTop w:val="0"/>
      <w:marBottom w:val="0"/>
      <w:divBdr>
        <w:top w:val="none" w:sz="0" w:space="0" w:color="auto"/>
        <w:left w:val="none" w:sz="0" w:space="0" w:color="auto"/>
        <w:bottom w:val="none" w:sz="0" w:space="0" w:color="auto"/>
        <w:right w:val="none" w:sz="0" w:space="0" w:color="auto"/>
      </w:divBdr>
    </w:div>
    <w:div w:id="1487744251">
      <w:bodyDiv w:val="1"/>
      <w:marLeft w:val="0"/>
      <w:marRight w:val="0"/>
      <w:marTop w:val="0"/>
      <w:marBottom w:val="0"/>
      <w:divBdr>
        <w:top w:val="none" w:sz="0" w:space="0" w:color="auto"/>
        <w:left w:val="none" w:sz="0" w:space="0" w:color="auto"/>
        <w:bottom w:val="none" w:sz="0" w:space="0" w:color="auto"/>
        <w:right w:val="none" w:sz="0" w:space="0" w:color="auto"/>
      </w:divBdr>
    </w:div>
    <w:div w:id="1571034398">
      <w:bodyDiv w:val="1"/>
      <w:marLeft w:val="0"/>
      <w:marRight w:val="0"/>
      <w:marTop w:val="0"/>
      <w:marBottom w:val="0"/>
      <w:divBdr>
        <w:top w:val="none" w:sz="0" w:space="0" w:color="auto"/>
        <w:left w:val="none" w:sz="0" w:space="0" w:color="auto"/>
        <w:bottom w:val="none" w:sz="0" w:space="0" w:color="auto"/>
        <w:right w:val="none" w:sz="0" w:space="0" w:color="auto"/>
      </w:divBdr>
    </w:div>
    <w:div w:id="1588925215">
      <w:bodyDiv w:val="1"/>
      <w:marLeft w:val="0"/>
      <w:marRight w:val="0"/>
      <w:marTop w:val="0"/>
      <w:marBottom w:val="0"/>
      <w:divBdr>
        <w:top w:val="none" w:sz="0" w:space="0" w:color="auto"/>
        <w:left w:val="none" w:sz="0" w:space="0" w:color="auto"/>
        <w:bottom w:val="none" w:sz="0" w:space="0" w:color="auto"/>
        <w:right w:val="none" w:sz="0" w:space="0" w:color="auto"/>
      </w:divBdr>
    </w:div>
    <w:div w:id="1742676784">
      <w:bodyDiv w:val="1"/>
      <w:marLeft w:val="0"/>
      <w:marRight w:val="0"/>
      <w:marTop w:val="0"/>
      <w:marBottom w:val="0"/>
      <w:divBdr>
        <w:top w:val="none" w:sz="0" w:space="0" w:color="auto"/>
        <w:left w:val="none" w:sz="0" w:space="0" w:color="auto"/>
        <w:bottom w:val="none" w:sz="0" w:space="0" w:color="auto"/>
        <w:right w:val="none" w:sz="0" w:space="0" w:color="auto"/>
      </w:divBdr>
    </w:div>
    <w:div w:id="1784960100">
      <w:bodyDiv w:val="1"/>
      <w:marLeft w:val="0"/>
      <w:marRight w:val="0"/>
      <w:marTop w:val="0"/>
      <w:marBottom w:val="0"/>
      <w:divBdr>
        <w:top w:val="none" w:sz="0" w:space="0" w:color="auto"/>
        <w:left w:val="none" w:sz="0" w:space="0" w:color="auto"/>
        <w:bottom w:val="none" w:sz="0" w:space="0" w:color="auto"/>
        <w:right w:val="none" w:sz="0" w:space="0" w:color="auto"/>
      </w:divBdr>
    </w:div>
    <w:div w:id="1795522260">
      <w:bodyDiv w:val="1"/>
      <w:marLeft w:val="0"/>
      <w:marRight w:val="0"/>
      <w:marTop w:val="0"/>
      <w:marBottom w:val="0"/>
      <w:divBdr>
        <w:top w:val="none" w:sz="0" w:space="0" w:color="auto"/>
        <w:left w:val="none" w:sz="0" w:space="0" w:color="auto"/>
        <w:bottom w:val="none" w:sz="0" w:space="0" w:color="auto"/>
        <w:right w:val="none" w:sz="0" w:space="0" w:color="auto"/>
      </w:divBdr>
    </w:div>
    <w:div w:id="1815097160">
      <w:bodyDiv w:val="1"/>
      <w:marLeft w:val="0"/>
      <w:marRight w:val="0"/>
      <w:marTop w:val="0"/>
      <w:marBottom w:val="0"/>
      <w:divBdr>
        <w:top w:val="none" w:sz="0" w:space="0" w:color="auto"/>
        <w:left w:val="none" w:sz="0" w:space="0" w:color="auto"/>
        <w:bottom w:val="none" w:sz="0" w:space="0" w:color="auto"/>
        <w:right w:val="none" w:sz="0" w:space="0" w:color="auto"/>
      </w:divBdr>
    </w:div>
    <w:div w:id="2052227057">
      <w:bodyDiv w:val="1"/>
      <w:marLeft w:val="0"/>
      <w:marRight w:val="0"/>
      <w:marTop w:val="0"/>
      <w:marBottom w:val="0"/>
      <w:divBdr>
        <w:top w:val="none" w:sz="0" w:space="0" w:color="auto"/>
        <w:left w:val="none" w:sz="0" w:space="0" w:color="auto"/>
        <w:bottom w:val="none" w:sz="0" w:space="0" w:color="auto"/>
        <w:right w:val="none" w:sz="0" w:space="0" w:color="auto"/>
      </w:divBdr>
    </w:div>
    <w:div w:id="2079553918">
      <w:bodyDiv w:val="1"/>
      <w:marLeft w:val="0"/>
      <w:marRight w:val="0"/>
      <w:marTop w:val="0"/>
      <w:marBottom w:val="0"/>
      <w:divBdr>
        <w:top w:val="none" w:sz="0" w:space="0" w:color="auto"/>
        <w:left w:val="none" w:sz="0" w:space="0" w:color="auto"/>
        <w:bottom w:val="none" w:sz="0" w:space="0" w:color="auto"/>
        <w:right w:val="none" w:sz="0" w:space="0" w:color="auto"/>
      </w:divBdr>
    </w:div>
    <w:div w:id="21066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1A95-3C9D-4399-9929-00400206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ФЭО</dc:creator>
  <cp:lastModifiedBy>111</cp:lastModifiedBy>
  <cp:revision>2</cp:revision>
  <cp:lastPrinted>2024-01-30T07:31:00Z</cp:lastPrinted>
  <dcterms:created xsi:type="dcterms:W3CDTF">2024-03-11T01:56:00Z</dcterms:created>
  <dcterms:modified xsi:type="dcterms:W3CDTF">2024-03-11T01:56:00Z</dcterms:modified>
</cp:coreProperties>
</file>