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2" w:type="dxa"/>
        <w:tblInd w:w="-601" w:type="dxa"/>
        <w:tblLayout w:type="fixed"/>
        <w:tblLook w:val="0000" w:firstRow="0" w:lastRow="0" w:firstColumn="0" w:lastColumn="0" w:noHBand="0" w:noVBand="0"/>
      </w:tblPr>
      <w:tblGrid>
        <w:gridCol w:w="1327"/>
        <w:gridCol w:w="1025"/>
        <w:gridCol w:w="5040"/>
        <w:gridCol w:w="1260"/>
        <w:gridCol w:w="1640"/>
      </w:tblGrid>
      <w:tr w:rsidR="00BE43F4" w:rsidRPr="00E846DD" w:rsidTr="00BE43F4">
        <w:trPr>
          <w:trHeight w:val="420"/>
        </w:trPr>
        <w:tc>
          <w:tcPr>
            <w:tcW w:w="8652" w:type="dxa"/>
            <w:gridSpan w:val="4"/>
            <w:tcBorders>
              <w:top w:val="nil"/>
              <w:left w:val="nil"/>
              <w:bottom w:val="nil"/>
              <w:right w:val="single" w:sz="4" w:space="0" w:color="000000"/>
            </w:tcBorders>
            <w:shd w:val="clear" w:color="auto" w:fill="FFFFFF"/>
            <w:noWrap/>
            <w:vAlign w:val="bottom"/>
          </w:tcPr>
          <w:p w:rsidR="00BE43F4" w:rsidRPr="00E846DD" w:rsidRDefault="00BE43F4" w:rsidP="00DC453B">
            <w:pPr>
              <w:jc w:val="center"/>
              <w:rPr>
                <w:b/>
                <w:bCs/>
                <w:sz w:val="28"/>
                <w:szCs w:val="28"/>
              </w:rPr>
            </w:pPr>
            <w:bookmarkStart w:id="0" w:name="_GoBack"/>
            <w:bookmarkEnd w:id="0"/>
            <w:r w:rsidRPr="00E846DD">
              <w:rPr>
                <w:b/>
                <w:bCs/>
                <w:sz w:val="28"/>
                <w:szCs w:val="28"/>
              </w:rPr>
              <w:t>ПОЯСНИТЕЛЬНАЯ ЗАПИСКА</w:t>
            </w:r>
          </w:p>
        </w:tc>
        <w:tc>
          <w:tcPr>
            <w:tcW w:w="1640" w:type="dxa"/>
            <w:tcBorders>
              <w:top w:val="single" w:sz="4" w:space="0" w:color="auto"/>
              <w:left w:val="nil"/>
              <w:bottom w:val="single" w:sz="8" w:space="0" w:color="auto"/>
              <w:right w:val="single" w:sz="4" w:space="0" w:color="000000"/>
            </w:tcBorders>
            <w:shd w:val="clear" w:color="auto" w:fill="FFFFFF"/>
            <w:noWrap/>
            <w:vAlign w:val="center"/>
          </w:tcPr>
          <w:p w:rsidR="00BE43F4" w:rsidRPr="00E846DD" w:rsidRDefault="00BE43F4" w:rsidP="00DC453B">
            <w:pPr>
              <w:jc w:val="center"/>
              <w:rPr>
                <w:sz w:val="16"/>
                <w:szCs w:val="16"/>
              </w:rPr>
            </w:pPr>
            <w:r w:rsidRPr="00E846DD">
              <w:rPr>
                <w:sz w:val="16"/>
                <w:szCs w:val="16"/>
              </w:rPr>
              <w:t>КОДЫ</w:t>
            </w:r>
          </w:p>
        </w:tc>
      </w:tr>
      <w:tr w:rsidR="00BE43F4" w:rsidRPr="00E846DD" w:rsidTr="00BE43F4">
        <w:trPr>
          <w:trHeight w:val="315"/>
        </w:trPr>
        <w:tc>
          <w:tcPr>
            <w:tcW w:w="8652" w:type="dxa"/>
            <w:gridSpan w:val="4"/>
            <w:tcBorders>
              <w:top w:val="nil"/>
              <w:left w:val="nil"/>
              <w:bottom w:val="nil"/>
              <w:right w:val="single" w:sz="8" w:space="0" w:color="000000"/>
            </w:tcBorders>
            <w:shd w:val="clear" w:color="auto" w:fill="FFFFFF"/>
            <w:noWrap/>
            <w:vAlign w:val="bottom"/>
          </w:tcPr>
          <w:p w:rsidR="00BE43F4" w:rsidRPr="00E846DD" w:rsidRDefault="00BE43F4" w:rsidP="00952607">
            <w:pPr>
              <w:jc w:val="center"/>
              <w:rPr>
                <w:b/>
                <w:bCs/>
                <w:sz w:val="28"/>
                <w:szCs w:val="28"/>
              </w:rPr>
            </w:pPr>
            <w:r w:rsidRPr="00E846DD">
              <w:rPr>
                <w:b/>
                <w:bCs/>
                <w:sz w:val="28"/>
                <w:szCs w:val="28"/>
              </w:rPr>
              <w:t xml:space="preserve">на 1 </w:t>
            </w:r>
            <w:r w:rsidR="00123248">
              <w:rPr>
                <w:b/>
                <w:bCs/>
                <w:sz w:val="28"/>
                <w:szCs w:val="28"/>
              </w:rPr>
              <w:t xml:space="preserve">января </w:t>
            </w:r>
            <w:r w:rsidRPr="00E846DD">
              <w:rPr>
                <w:b/>
                <w:bCs/>
                <w:sz w:val="28"/>
                <w:szCs w:val="28"/>
              </w:rPr>
              <w:t>20</w:t>
            </w:r>
            <w:r w:rsidR="004449F5">
              <w:rPr>
                <w:b/>
                <w:bCs/>
                <w:sz w:val="28"/>
                <w:szCs w:val="28"/>
              </w:rPr>
              <w:t>2</w:t>
            </w:r>
            <w:r w:rsidR="00952607">
              <w:rPr>
                <w:b/>
                <w:bCs/>
                <w:sz w:val="28"/>
                <w:szCs w:val="28"/>
              </w:rPr>
              <w:t>1</w:t>
            </w:r>
            <w:r w:rsidRPr="00E846DD">
              <w:rPr>
                <w:b/>
                <w:bCs/>
                <w:sz w:val="28"/>
                <w:szCs w:val="28"/>
              </w:rPr>
              <w:t xml:space="preserve"> г.</w:t>
            </w:r>
          </w:p>
        </w:tc>
        <w:tc>
          <w:tcPr>
            <w:tcW w:w="1640" w:type="dxa"/>
            <w:tcBorders>
              <w:top w:val="single" w:sz="8" w:space="0" w:color="auto"/>
              <w:left w:val="nil"/>
              <w:bottom w:val="single" w:sz="4" w:space="0" w:color="auto"/>
              <w:right w:val="single" w:sz="8" w:space="0" w:color="000000"/>
            </w:tcBorders>
            <w:shd w:val="clear" w:color="auto" w:fill="FFFFFF"/>
            <w:noWrap/>
            <w:vAlign w:val="center"/>
          </w:tcPr>
          <w:p w:rsidR="00BE43F4" w:rsidRPr="00E846DD" w:rsidRDefault="00BE43F4" w:rsidP="00DC453B">
            <w:pPr>
              <w:jc w:val="center"/>
              <w:rPr>
                <w:sz w:val="16"/>
                <w:szCs w:val="16"/>
              </w:rPr>
            </w:pPr>
            <w:r w:rsidRPr="00E846DD">
              <w:rPr>
                <w:sz w:val="16"/>
                <w:szCs w:val="16"/>
              </w:rPr>
              <w:t>0503160</w:t>
            </w:r>
          </w:p>
        </w:tc>
      </w:tr>
      <w:tr w:rsidR="00BE43F4" w:rsidRPr="00E846DD" w:rsidTr="00BE43F4">
        <w:trPr>
          <w:trHeight w:val="285"/>
        </w:trPr>
        <w:tc>
          <w:tcPr>
            <w:tcW w:w="1327" w:type="dxa"/>
            <w:tcBorders>
              <w:top w:val="nil"/>
              <w:left w:val="nil"/>
              <w:bottom w:val="nil"/>
              <w:right w:val="nil"/>
            </w:tcBorders>
            <w:shd w:val="clear" w:color="auto" w:fill="FFFFFF"/>
            <w:noWrap/>
            <w:vAlign w:val="bottom"/>
          </w:tcPr>
          <w:p w:rsidR="00BE43F4" w:rsidRPr="00E846DD" w:rsidRDefault="00BE43F4" w:rsidP="00DC453B">
            <w:pPr>
              <w:rPr>
                <w:sz w:val="16"/>
                <w:szCs w:val="16"/>
              </w:rPr>
            </w:pPr>
            <w:r w:rsidRPr="00E846DD">
              <w:rPr>
                <w:sz w:val="16"/>
                <w:szCs w:val="16"/>
              </w:rPr>
              <w:t> </w:t>
            </w:r>
          </w:p>
        </w:tc>
        <w:tc>
          <w:tcPr>
            <w:tcW w:w="1025" w:type="dxa"/>
            <w:tcBorders>
              <w:top w:val="nil"/>
              <w:left w:val="nil"/>
              <w:bottom w:val="nil"/>
              <w:right w:val="nil"/>
            </w:tcBorders>
            <w:shd w:val="clear" w:color="auto" w:fill="FFFFFF"/>
            <w:noWrap/>
            <w:vAlign w:val="bottom"/>
          </w:tcPr>
          <w:p w:rsidR="00BE43F4" w:rsidRPr="00E846DD" w:rsidRDefault="00BE43F4" w:rsidP="00DC453B">
            <w:pPr>
              <w:rPr>
                <w:sz w:val="16"/>
                <w:szCs w:val="16"/>
              </w:rPr>
            </w:pPr>
            <w:r w:rsidRPr="00E846DD">
              <w:rPr>
                <w:sz w:val="16"/>
                <w:szCs w:val="16"/>
              </w:rPr>
              <w:t> </w:t>
            </w:r>
          </w:p>
        </w:tc>
        <w:tc>
          <w:tcPr>
            <w:tcW w:w="5040" w:type="dxa"/>
            <w:tcBorders>
              <w:top w:val="nil"/>
              <w:left w:val="nil"/>
              <w:bottom w:val="nil"/>
              <w:right w:val="nil"/>
            </w:tcBorders>
            <w:shd w:val="clear" w:color="auto" w:fill="FFFFFF"/>
            <w:noWrap/>
            <w:vAlign w:val="bottom"/>
          </w:tcPr>
          <w:p w:rsidR="00BE43F4" w:rsidRPr="00E846DD" w:rsidRDefault="00BE43F4" w:rsidP="00DC453B">
            <w:pPr>
              <w:rPr>
                <w:sz w:val="16"/>
                <w:szCs w:val="16"/>
              </w:rPr>
            </w:pPr>
            <w:r w:rsidRPr="00E846DD">
              <w:rPr>
                <w:sz w:val="16"/>
                <w:szCs w:val="16"/>
              </w:rPr>
              <w:t> </w:t>
            </w:r>
          </w:p>
        </w:tc>
        <w:tc>
          <w:tcPr>
            <w:tcW w:w="1260" w:type="dxa"/>
            <w:tcBorders>
              <w:top w:val="nil"/>
              <w:left w:val="nil"/>
              <w:bottom w:val="nil"/>
              <w:right w:val="nil"/>
            </w:tcBorders>
            <w:shd w:val="clear" w:color="auto" w:fill="FFFFFF"/>
            <w:noWrap/>
            <w:vAlign w:val="bottom"/>
          </w:tcPr>
          <w:p w:rsidR="00BE43F4" w:rsidRPr="00E846DD" w:rsidRDefault="00BE43F4" w:rsidP="00DC453B">
            <w:pPr>
              <w:jc w:val="right"/>
              <w:rPr>
                <w:sz w:val="16"/>
                <w:szCs w:val="16"/>
              </w:rPr>
            </w:pPr>
            <w:r w:rsidRPr="00E846DD">
              <w:rPr>
                <w:sz w:val="16"/>
                <w:szCs w:val="16"/>
              </w:rPr>
              <w:t> </w:t>
            </w:r>
          </w:p>
        </w:tc>
        <w:tc>
          <w:tcPr>
            <w:tcW w:w="1640" w:type="dxa"/>
            <w:tcBorders>
              <w:top w:val="single" w:sz="4" w:space="0" w:color="auto"/>
              <w:left w:val="single" w:sz="8" w:space="0" w:color="auto"/>
              <w:bottom w:val="single" w:sz="4" w:space="0" w:color="auto"/>
              <w:right w:val="single" w:sz="8" w:space="0" w:color="000000"/>
            </w:tcBorders>
            <w:shd w:val="clear" w:color="auto" w:fill="FFFFFF"/>
            <w:noWrap/>
            <w:vAlign w:val="center"/>
          </w:tcPr>
          <w:p w:rsidR="00BE43F4" w:rsidRPr="00E846DD" w:rsidRDefault="00FA6928" w:rsidP="00952607">
            <w:pPr>
              <w:jc w:val="center"/>
              <w:rPr>
                <w:sz w:val="16"/>
                <w:szCs w:val="16"/>
              </w:rPr>
            </w:pPr>
            <w:r>
              <w:rPr>
                <w:sz w:val="16"/>
                <w:szCs w:val="16"/>
              </w:rPr>
              <w:t>01.0</w:t>
            </w:r>
            <w:r w:rsidR="00123248">
              <w:rPr>
                <w:sz w:val="16"/>
                <w:szCs w:val="16"/>
              </w:rPr>
              <w:t>1</w:t>
            </w:r>
            <w:r>
              <w:rPr>
                <w:sz w:val="16"/>
                <w:szCs w:val="16"/>
              </w:rPr>
              <w:t>.20</w:t>
            </w:r>
            <w:r w:rsidR="004449F5">
              <w:rPr>
                <w:sz w:val="16"/>
                <w:szCs w:val="16"/>
              </w:rPr>
              <w:t>2</w:t>
            </w:r>
            <w:r w:rsidR="00952607">
              <w:rPr>
                <w:sz w:val="16"/>
                <w:szCs w:val="16"/>
              </w:rPr>
              <w:t>1</w:t>
            </w:r>
            <w:r>
              <w:rPr>
                <w:sz w:val="16"/>
                <w:szCs w:val="16"/>
              </w:rPr>
              <w:t>г.</w:t>
            </w:r>
          </w:p>
        </w:tc>
      </w:tr>
      <w:tr w:rsidR="00BE43F4" w:rsidRPr="00E846DD" w:rsidTr="00BE43F4">
        <w:trPr>
          <w:trHeight w:val="1515"/>
        </w:trPr>
        <w:tc>
          <w:tcPr>
            <w:tcW w:w="2352" w:type="dxa"/>
            <w:gridSpan w:val="2"/>
            <w:tcBorders>
              <w:top w:val="nil"/>
              <w:left w:val="nil"/>
              <w:bottom w:val="nil"/>
              <w:right w:val="nil"/>
            </w:tcBorders>
            <w:shd w:val="clear" w:color="auto" w:fill="FFFFFF"/>
            <w:vAlign w:val="center"/>
          </w:tcPr>
          <w:p w:rsidR="00BE43F4" w:rsidRPr="00E846DD" w:rsidRDefault="00BE43F4" w:rsidP="00DC453B">
            <w:pPr>
              <w:rPr>
                <w:sz w:val="16"/>
                <w:szCs w:val="16"/>
              </w:rPr>
            </w:pPr>
            <w:r w:rsidRPr="00E846DD">
              <w:rPr>
                <w:sz w:val="16"/>
                <w:szCs w:val="16"/>
              </w:rPr>
              <w:t xml:space="preserve">Главный распорядитель, распорядитель, получатель бюджетных средств,     </w:t>
            </w:r>
            <w:r w:rsidRPr="00E846DD">
              <w:rPr>
                <w:sz w:val="16"/>
                <w:szCs w:val="16"/>
              </w:rPr>
              <w:br/>
              <w:t xml:space="preserve">главный администратор, администратор доходов бюджета,     </w:t>
            </w:r>
            <w:r w:rsidRPr="00E846DD">
              <w:rPr>
                <w:sz w:val="16"/>
                <w:szCs w:val="16"/>
              </w:rPr>
              <w:br/>
              <w:t xml:space="preserve">главный администратор, администратор источников     </w:t>
            </w:r>
            <w:r w:rsidRPr="00E846DD">
              <w:rPr>
                <w:sz w:val="16"/>
                <w:szCs w:val="16"/>
              </w:rPr>
              <w:br/>
              <w:t xml:space="preserve">финансирования дефицита бюджета </w:t>
            </w:r>
          </w:p>
        </w:tc>
        <w:tc>
          <w:tcPr>
            <w:tcW w:w="5040" w:type="dxa"/>
            <w:tcBorders>
              <w:top w:val="nil"/>
              <w:left w:val="nil"/>
              <w:bottom w:val="single" w:sz="4" w:space="0" w:color="auto"/>
              <w:right w:val="nil"/>
            </w:tcBorders>
            <w:shd w:val="clear" w:color="auto" w:fill="FFFFFF"/>
            <w:vAlign w:val="bottom"/>
          </w:tcPr>
          <w:p w:rsidR="00BE43F4" w:rsidRPr="00E846DD" w:rsidRDefault="00BE43F4" w:rsidP="005D247B">
            <w:r w:rsidRPr="00E846DD">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w:t>
            </w:r>
            <w:r w:rsidR="005D247B">
              <w:t>РЕСПУБЛИКЕ ТЫВА</w:t>
            </w:r>
          </w:p>
        </w:tc>
        <w:tc>
          <w:tcPr>
            <w:tcW w:w="1260" w:type="dxa"/>
            <w:tcBorders>
              <w:top w:val="nil"/>
              <w:left w:val="nil"/>
              <w:bottom w:val="nil"/>
              <w:right w:val="nil"/>
            </w:tcBorders>
            <w:shd w:val="clear" w:color="auto" w:fill="FFFFFF"/>
            <w:noWrap/>
            <w:vAlign w:val="bottom"/>
          </w:tcPr>
          <w:p w:rsidR="00BE43F4" w:rsidRPr="00E846DD" w:rsidRDefault="00BE43F4" w:rsidP="00DC453B">
            <w:pPr>
              <w:jc w:val="right"/>
              <w:rPr>
                <w:sz w:val="16"/>
                <w:szCs w:val="16"/>
              </w:rPr>
            </w:pPr>
            <w:r w:rsidRPr="00E846DD">
              <w:rPr>
                <w:sz w:val="16"/>
                <w:szCs w:val="16"/>
              </w:rPr>
              <w:t>по ОКПО</w:t>
            </w:r>
          </w:p>
        </w:tc>
        <w:tc>
          <w:tcPr>
            <w:tcW w:w="1640"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BE43F4" w:rsidRPr="00E846DD" w:rsidRDefault="00BE43F4" w:rsidP="00DC453B">
            <w:pPr>
              <w:jc w:val="center"/>
              <w:rPr>
                <w:sz w:val="16"/>
                <w:szCs w:val="16"/>
              </w:rPr>
            </w:pPr>
            <w:r w:rsidRPr="00E846DD">
              <w:rPr>
                <w:sz w:val="16"/>
                <w:szCs w:val="16"/>
              </w:rPr>
              <w:t>08934207</w:t>
            </w:r>
          </w:p>
        </w:tc>
      </w:tr>
      <w:tr w:rsidR="00BE43F4" w:rsidRPr="00E846DD" w:rsidTr="00BE43F4">
        <w:trPr>
          <w:trHeight w:val="285"/>
        </w:trPr>
        <w:tc>
          <w:tcPr>
            <w:tcW w:w="2352" w:type="dxa"/>
            <w:gridSpan w:val="2"/>
            <w:tcBorders>
              <w:top w:val="nil"/>
              <w:left w:val="nil"/>
              <w:bottom w:val="nil"/>
              <w:right w:val="nil"/>
            </w:tcBorders>
            <w:shd w:val="clear" w:color="auto" w:fill="FFFFFF"/>
            <w:noWrap/>
            <w:vAlign w:val="center"/>
          </w:tcPr>
          <w:p w:rsidR="00BE43F4" w:rsidRPr="00E846DD" w:rsidRDefault="00BE43F4" w:rsidP="00DC453B">
            <w:pPr>
              <w:rPr>
                <w:sz w:val="16"/>
                <w:szCs w:val="16"/>
              </w:rPr>
            </w:pPr>
            <w:r w:rsidRPr="00E846DD">
              <w:rPr>
                <w:sz w:val="16"/>
                <w:szCs w:val="16"/>
              </w:rPr>
              <w:t>Наименование бюджета</w:t>
            </w:r>
          </w:p>
        </w:tc>
        <w:tc>
          <w:tcPr>
            <w:tcW w:w="5040" w:type="dxa"/>
            <w:tcBorders>
              <w:top w:val="nil"/>
              <w:left w:val="nil"/>
              <w:bottom w:val="nil"/>
              <w:right w:val="nil"/>
            </w:tcBorders>
            <w:shd w:val="clear" w:color="auto" w:fill="FFFFFF"/>
            <w:vAlign w:val="bottom"/>
          </w:tcPr>
          <w:p w:rsidR="00BE43F4" w:rsidRPr="00E846DD" w:rsidRDefault="00BE43F4" w:rsidP="00DC453B">
            <w:pPr>
              <w:rPr>
                <w:sz w:val="16"/>
                <w:szCs w:val="16"/>
              </w:rPr>
            </w:pPr>
            <w:r w:rsidRPr="00E846DD">
              <w:rPr>
                <w:sz w:val="16"/>
                <w:szCs w:val="16"/>
              </w:rPr>
              <w:t> </w:t>
            </w:r>
          </w:p>
        </w:tc>
        <w:tc>
          <w:tcPr>
            <w:tcW w:w="1260" w:type="dxa"/>
            <w:tcBorders>
              <w:top w:val="nil"/>
              <w:left w:val="nil"/>
              <w:bottom w:val="nil"/>
              <w:right w:val="single" w:sz="8" w:space="0" w:color="auto"/>
            </w:tcBorders>
            <w:shd w:val="clear" w:color="auto" w:fill="FFFFFF"/>
            <w:noWrap/>
            <w:vAlign w:val="bottom"/>
          </w:tcPr>
          <w:p w:rsidR="00BE43F4" w:rsidRPr="00E846DD" w:rsidRDefault="00BE43F4" w:rsidP="00DC453B">
            <w:pPr>
              <w:jc w:val="right"/>
              <w:rPr>
                <w:sz w:val="16"/>
                <w:szCs w:val="16"/>
              </w:rPr>
            </w:pPr>
            <w:r w:rsidRPr="00E846DD">
              <w:rPr>
                <w:sz w:val="16"/>
                <w:szCs w:val="16"/>
              </w:rPr>
              <w:t> </w:t>
            </w:r>
          </w:p>
        </w:tc>
        <w:tc>
          <w:tcPr>
            <w:tcW w:w="1640" w:type="dxa"/>
            <w:tcBorders>
              <w:top w:val="single" w:sz="4" w:space="0" w:color="auto"/>
              <w:left w:val="nil"/>
              <w:bottom w:val="single" w:sz="4" w:space="0" w:color="auto"/>
              <w:right w:val="single" w:sz="8" w:space="0" w:color="000000"/>
            </w:tcBorders>
            <w:shd w:val="clear" w:color="auto" w:fill="FFFFFF"/>
            <w:vAlign w:val="bottom"/>
          </w:tcPr>
          <w:p w:rsidR="00BE43F4" w:rsidRPr="00E846DD" w:rsidRDefault="00BE43F4" w:rsidP="00DC453B">
            <w:pPr>
              <w:jc w:val="center"/>
              <w:rPr>
                <w:sz w:val="16"/>
                <w:szCs w:val="16"/>
              </w:rPr>
            </w:pPr>
          </w:p>
        </w:tc>
      </w:tr>
      <w:tr w:rsidR="00BE43F4" w:rsidRPr="00E846DD" w:rsidTr="00BE43F4">
        <w:trPr>
          <w:trHeight w:val="285"/>
        </w:trPr>
        <w:tc>
          <w:tcPr>
            <w:tcW w:w="2352" w:type="dxa"/>
            <w:gridSpan w:val="2"/>
            <w:tcBorders>
              <w:top w:val="nil"/>
              <w:left w:val="nil"/>
              <w:bottom w:val="nil"/>
              <w:right w:val="nil"/>
            </w:tcBorders>
            <w:shd w:val="clear" w:color="auto" w:fill="FFFFFF"/>
            <w:noWrap/>
            <w:vAlign w:val="center"/>
          </w:tcPr>
          <w:p w:rsidR="00BE43F4" w:rsidRPr="00E846DD" w:rsidRDefault="00BE43F4" w:rsidP="00DC453B">
            <w:pPr>
              <w:rPr>
                <w:sz w:val="16"/>
                <w:szCs w:val="16"/>
              </w:rPr>
            </w:pPr>
            <w:r w:rsidRPr="00E846DD">
              <w:rPr>
                <w:sz w:val="16"/>
                <w:szCs w:val="16"/>
              </w:rPr>
              <w:t>(публично-правового образования)</w:t>
            </w:r>
          </w:p>
        </w:tc>
        <w:tc>
          <w:tcPr>
            <w:tcW w:w="5040" w:type="dxa"/>
            <w:tcBorders>
              <w:top w:val="nil"/>
              <w:left w:val="nil"/>
              <w:bottom w:val="single" w:sz="4" w:space="0" w:color="auto"/>
              <w:right w:val="nil"/>
            </w:tcBorders>
            <w:shd w:val="clear" w:color="auto" w:fill="FFFFFF"/>
            <w:vAlign w:val="bottom"/>
          </w:tcPr>
          <w:p w:rsidR="00BE43F4" w:rsidRPr="00E846DD" w:rsidRDefault="00BE43F4" w:rsidP="00DC453B">
            <w:pPr>
              <w:rPr>
                <w:sz w:val="16"/>
                <w:szCs w:val="16"/>
              </w:rPr>
            </w:pPr>
            <w:r w:rsidRPr="00E846DD">
              <w:rPr>
                <w:sz w:val="16"/>
                <w:szCs w:val="16"/>
              </w:rPr>
              <w:t>Федеральный бюджет</w:t>
            </w:r>
          </w:p>
        </w:tc>
        <w:tc>
          <w:tcPr>
            <w:tcW w:w="1260" w:type="dxa"/>
            <w:tcBorders>
              <w:top w:val="nil"/>
              <w:left w:val="nil"/>
              <w:bottom w:val="nil"/>
              <w:right w:val="nil"/>
            </w:tcBorders>
            <w:shd w:val="clear" w:color="auto" w:fill="FFFFFF"/>
            <w:noWrap/>
            <w:vAlign w:val="bottom"/>
          </w:tcPr>
          <w:p w:rsidR="00BE43F4" w:rsidRPr="00E846DD" w:rsidRDefault="00BE43F4" w:rsidP="00DC453B">
            <w:pPr>
              <w:jc w:val="right"/>
              <w:rPr>
                <w:sz w:val="16"/>
                <w:szCs w:val="16"/>
              </w:rPr>
            </w:pPr>
            <w:r w:rsidRPr="00E846DD">
              <w:rPr>
                <w:sz w:val="16"/>
                <w:szCs w:val="16"/>
              </w:rPr>
              <w:t>по ОКАТО</w:t>
            </w:r>
          </w:p>
        </w:tc>
        <w:tc>
          <w:tcPr>
            <w:tcW w:w="1640" w:type="dxa"/>
            <w:tcBorders>
              <w:top w:val="single" w:sz="4" w:space="0" w:color="auto"/>
              <w:left w:val="single" w:sz="8" w:space="0" w:color="auto"/>
              <w:bottom w:val="single" w:sz="4" w:space="0" w:color="auto"/>
              <w:right w:val="single" w:sz="8" w:space="0" w:color="000000"/>
            </w:tcBorders>
            <w:shd w:val="clear" w:color="auto" w:fill="FFFFFF"/>
            <w:noWrap/>
            <w:vAlign w:val="center"/>
          </w:tcPr>
          <w:p w:rsidR="00BE43F4" w:rsidRPr="00E846DD" w:rsidRDefault="00BE43F4" w:rsidP="00DC453B">
            <w:pPr>
              <w:jc w:val="center"/>
              <w:rPr>
                <w:sz w:val="16"/>
                <w:szCs w:val="16"/>
              </w:rPr>
            </w:pPr>
            <w:r w:rsidRPr="00E846DD">
              <w:rPr>
                <w:sz w:val="16"/>
                <w:szCs w:val="16"/>
              </w:rPr>
              <w:t>76401373000</w:t>
            </w:r>
          </w:p>
        </w:tc>
      </w:tr>
      <w:tr w:rsidR="00BE43F4" w:rsidRPr="00E846DD" w:rsidTr="00BE43F4">
        <w:trPr>
          <w:trHeight w:val="615"/>
        </w:trPr>
        <w:tc>
          <w:tcPr>
            <w:tcW w:w="2352" w:type="dxa"/>
            <w:gridSpan w:val="2"/>
            <w:tcBorders>
              <w:top w:val="nil"/>
              <w:left w:val="nil"/>
              <w:bottom w:val="nil"/>
              <w:right w:val="nil"/>
            </w:tcBorders>
            <w:shd w:val="clear" w:color="auto" w:fill="FFFFFF"/>
            <w:vAlign w:val="center"/>
          </w:tcPr>
          <w:p w:rsidR="00BE43F4" w:rsidRPr="00E846DD" w:rsidRDefault="00BE43F4" w:rsidP="00DC453B">
            <w:pPr>
              <w:rPr>
                <w:sz w:val="16"/>
                <w:szCs w:val="16"/>
              </w:rPr>
            </w:pPr>
            <w:r w:rsidRPr="00E846DD">
              <w:rPr>
                <w:sz w:val="16"/>
                <w:szCs w:val="16"/>
              </w:rPr>
              <w:t>Периодичность: месячная, квартальная, годовая</w:t>
            </w:r>
          </w:p>
        </w:tc>
        <w:tc>
          <w:tcPr>
            <w:tcW w:w="5040" w:type="dxa"/>
            <w:tcBorders>
              <w:top w:val="nil"/>
              <w:left w:val="nil"/>
              <w:bottom w:val="nil"/>
              <w:right w:val="nil"/>
            </w:tcBorders>
            <w:shd w:val="clear" w:color="auto" w:fill="FFFFFF"/>
            <w:noWrap/>
            <w:vAlign w:val="bottom"/>
          </w:tcPr>
          <w:p w:rsidR="00BE43F4" w:rsidRPr="00E846DD" w:rsidRDefault="00BE43F4" w:rsidP="00DC453B">
            <w:pPr>
              <w:rPr>
                <w:sz w:val="16"/>
                <w:szCs w:val="16"/>
              </w:rPr>
            </w:pPr>
            <w:r w:rsidRPr="00E846DD">
              <w:rPr>
                <w:sz w:val="16"/>
                <w:szCs w:val="16"/>
              </w:rPr>
              <w:t> </w:t>
            </w:r>
          </w:p>
        </w:tc>
        <w:tc>
          <w:tcPr>
            <w:tcW w:w="1260" w:type="dxa"/>
            <w:tcBorders>
              <w:top w:val="nil"/>
              <w:left w:val="nil"/>
              <w:bottom w:val="nil"/>
              <w:right w:val="nil"/>
            </w:tcBorders>
            <w:shd w:val="clear" w:color="auto" w:fill="FFFFFF"/>
            <w:noWrap/>
            <w:vAlign w:val="bottom"/>
          </w:tcPr>
          <w:p w:rsidR="00BE43F4" w:rsidRPr="00E846DD" w:rsidRDefault="00BE43F4" w:rsidP="00DC453B">
            <w:pPr>
              <w:jc w:val="right"/>
              <w:rPr>
                <w:sz w:val="16"/>
                <w:szCs w:val="16"/>
              </w:rPr>
            </w:pPr>
            <w:r w:rsidRPr="00E846DD">
              <w:rPr>
                <w:sz w:val="16"/>
                <w:szCs w:val="16"/>
              </w:rPr>
              <w:t> </w:t>
            </w:r>
          </w:p>
        </w:tc>
        <w:tc>
          <w:tcPr>
            <w:tcW w:w="1640" w:type="dxa"/>
            <w:tcBorders>
              <w:top w:val="single" w:sz="4" w:space="0" w:color="auto"/>
              <w:left w:val="single" w:sz="8" w:space="0" w:color="auto"/>
              <w:bottom w:val="single" w:sz="4" w:space="0" w:color="auto"/>
              <w:right w:val="single" w:sz="8" w:space="0" w:color="000000"/>
            </w:tcBorders>
            <w:shd w:val="clear" w:color="auto" w:fill="FFFFFF"/>
            <w:noWrap/>
            <w:vAlign w:val="center"/>
          </w:tcPr>
          <w:p w:rsidR="00BE43F4" w:rsidRPr="00E846DD" w:rsidRDefault="00BE43F4" w:rsidP="00DC453B">
            <w:pPr>
              <w:jc w:val="center"/>
              <w:rPr>
                <w:sz w:val="16"/>
                <w:szCs w:val="16"/>
              </w:rPr>
            </w:pPr>
            <w:r w:rsidRPr="00E846DD">
              <w:rPr>
                <w:sz w:val="16"/>
                <w:szCs w:val="16"/>
              </w:rPr>
              <w:t> </w:t>
            </w:r>
          </w:p>
        </w:tc>
      </w:tr>
      <w:tr w:rsidR="00BE43F4" w:rsidRPr="00E846DD" w:rsidTr="00BE43F4">
        <w:trPr>
          <w:trHeight w:val="285"/>
        </w:trPr>
        <w:tc>
          <w:tcPr>
            <w:tcW w:w="2352" w:type="dxa"/>
            <w:gridSpan w:val="2"/>
            <w:tcBorders>
              <w:top w:val="nil"/>
              <w:left w:val="nil"/>
              <w:bottom w:val="nil"/>
              <w:right w:val="nil"/>
            </w:tcBorders>
            <w:shd w:val="clear" w:color="auto" w:fill="FFFFFF"/>
            <w:noWrap/>
            <w:vAlign w:val="center"/>
          </w:tcPr>
          <w:p w:rsidR="00BE43F4" w:rsidRPr="00E846DD" w:rsidRDefault="00BE43F4" w:rsidP="00DC453B">
            <w:pPr>
              <w:rPr>
                <w:sz w:val="16"/>
                <w:szCs w:val="16"/>
              </w:rPr>
            </w:pPr>
            <w:r w:rsidRPr="00E846DD">
              <w:rPr>
                <w:sz w:val="16"/>
                <w:szCs w:val="16"/>
              </w:rPr>
              <w:t>Единица измерения: руб</w:t>
            </w:r>
            <w:r w:rsidR="00102711">
              <w:rPr>
                <w:sz w:val="16"/>
                <w:szCs w:val="16"/>
              </w:rPr>
              <w:t>.</w:t>
            </w:r>
          </w:p>
        </w:tc>
        <w:tc>
          <w:tcPr>
            <w:tcW w:w="5040" w:type="dxa"/>
            <w:tcBorders>
              <w:top w:val="nil"/>
              <w:left w:val="nil"/>
              <w:bottom w:val="nil"/>
              <w:right w:val="nil"/>
            </w:tcBorders>
            <w:shd w:val="clear" w:color="auto" w:fill="FFFFFF"/>
            <w:noWrap/>
            <w:vAlign w:val="bottom"/>
          </w:tcPr>
          <w:p w:rsidR="00BE43F4" w:rsidRPr="00E846DD" w:rsidRDefault="00BE43F4" w:rsidP="00DC453B">
            <w:pPr>
              <w:rPr>
                <w:sz w:val="16"/>
                <w:szCs w:val="16"/>
              </w:rPr>
            </w:pPr>
            <w:r w:rsidRPr="00E846DD">
              <w:rPr>
                <w:sz w:val="16"/>
                <w:szCs w:val="16"/>
              </w:rPr>
              <w:t> </w:t>
            </w:r>
          </w:p>
        </w:tc>
        <w:tc>
          <w:tcPr>
            <w:tcW w:w="1260" w:type="dxa"/>
            <w:tcBorders>
              <w:top w:val="nil"/>
              <w:left w:val="nil"/>
              <w:bottom w:val="nil"/>
              <w:right w:val="nil"/>
            </w:tcBorders>
            <w:shd w:val="clear" w:color="auto" w:fill="FFFFFF"/>
            <w:noWrap/>
            <w:vAlign w:val="bottom"/>
          </w:tcPr>
          <w:p w:rsidR="00BE43F4" w:rsidRPr="00E846DD" w:rsidRDefault="00BE43F4" w:rsidP="00DC453B">
            <w:pPr>
              <w:jc w:val="right"/>
              <w:rPr>
                <w:sz w:val="16"/>
                <w:szCs w:val="16"/>
              </w:rPr>
            </w:pPr>
            <w:r w:rsidRPr="00E846DD">
              <w:rPr>
                <w:sz w:val="16"/>
                <w:szCs w:val="16"/>
              </w:rPr>
              <w:t> </w:t>
            </w:r>
          </w:p>
        </w:tc>
        <w:tc>
          <w:tcPr>
            <w:tcW w:w="1640" w:type="dxa"/>
            <w:tcBorders>
              <w:top w:val="single" w:sz="4" w:space="0" w:color="auto"/>
              <w:left w:val="single" w:sz="8" w:space="0" w:color="auto"/>
              <w:bottom w:val="single" w:sz="8" w:space="0" w:color="auto"/>
              <w:right w:val="single" w:sz="8" w:space="0" w:color="000000"/>
            </w:tcBorders>
            <w:shd w:val="clear" w:color="auto" w:fill="FFFFFF"/>
            <w:noWrap/>
            <w:vAlign w:val="center"/>
          </w:tcPr>
          <w:p w:rsidR="00BE43F4" w:rsidRPr="00E846DD" w:rsidRDefault="00BE43F4" w:rsidP="00DC453B">
            <w:pPr>
              <w:jc w:val="center"/>
              <w:rPr>
                <w:sz w:val="16"/>
                <w:szCs w:val="16"/>
              </w:rPr>
            </w:pPr>
            <w:r w:rsidRPr="00E846DD">
              <w:rPr>
                <w:sz w:val="16"/>
                <w:szCs w:val="16"/>
              </w:rPr>
              <w:t>383</w:t>
            </w:r>
          </w:p>
        </w:tc>
      </w:tr>
    </w:tbl>
    <w:p w:rsidR="00D02DC5" w:rsidRDefault="00D02DC5" w:rsidP="00D02DC5">
      <w:pPr>
        <w:ind w:firstLine="709"/>
        <w:jc w:val="both"/>
        <w:rPr>
          <w:sz w:val="28"/>
          <w:szCs w:val="28"/>
        </w:rPr>
      </w:pPr>
    </w:p>
    <w:p w:rsidR="008C77CC" w:rsidRDefault="008C77CC" w:rsidP="007856CF">
      <w:pPr>
        <w:jc w:val="center"/>
        <w:rPr>
          <w:b/>
          <w:sz w:val="28"/>
          <w:szCs w:val="28"/>
        </w:rPr>
      </w:pPr>
      <w:r w:rsidRPr="008C77CC">
        <w:rPr>
          <w:b/>
          <w:sz w:val="28"/>
          <w:szCs w:val="28"/>
        </w:rPr>
        <w:t xml:space="preserve">Раздел </w:t>
      </w:r>
      <w:r w:rsidRPr="008C77CC">
        <w:rPr>
          <w:b/>
          <w:sz w:val="28"/>
          <w:szCs w:val="28"/>
          <w:lang w:val="en-US"/>
        </w:rPr>
        <w:t>I</w:t>
      </w:r>
      <w:r w:rsidRPr="008C77CC">
        <w:rPr>
          <w:b/>
          <w:sz w:val="28"/>
          <w:szCs w:val="28"/>
        </w:rPr>
        <w:t xml:space="preserve"> </w:t>
      </w:r>
      <w:r>
        <w:rPr>
          <w:b/>
          <w:sz w:val="28"/>
          <w:szCs w:val="28"/>
        </w:rPr>
        <w:t>«Организационная структура субъекта бюджетной отчетности»</w:t>
      </w:r>
    </w:p>
    <w:p w:rsidR="00E959F4" w:rsidRDefault="00E959F4" w:rsidP="0069493A">
      <w:pPr>
        <w:pStyle w:val="220"/>
        <w:ind w:firstLine="709"/>
        <w:rPr>
          <w:spacing w:val="-2"/>
        </w:rPr>
      </w:pPr>
    </w:p>
    <w:p w:rsidR="00E959F4" w:rsidRPr="00954E7E" w:rsidRDefault="00E959F4" w:rsidP="00E959F4">
      <w:pPr>
        <w:pStyle w:val="220"/>
        <w:ind w:firstLine="709"/>
        <w:rPr>
          <w:spacing w:val="-2"/>
        </w:rPr>
      </w:pPr>
      <w:r w:rsidRPr="00EB7061">
        <w:rPr>
          <w:spacing w:val="-2"/>
        </w:rPr>
        <w:t xml:space="preserve">Полное официальное наименование </w:t>
      </w:r>
      <w:r w:rsidRPr="00EB7061">
        <w:rPr>
          <w:szCs w:val="28"/>
        </w:rPr>
        <w:t>организации</w:t>
      </w:r>
      <w:r w:rsidRPr="00EB7061">
        <w:rPr>
          <w:spacing w:val="-4"/>
        </w:rPr>
        <w:t xml:space="preserve"> –</w:t>
      </w:r>
      <w:r w:rsidRPr="00EB7061">
        <w:rPr>
          <w:spacing w:val="-2"/>
        </w:rPr>
        <w:t xml:space="preserve">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w:t>
      </w:r>
      <w:r w:rsidRPr="00EB7061">
        <w:t xml:space="preserve"> по </w:t>
      </w:r>
      <w:r w:rsidRPr="00954E7E">
        <w:rPr>
          <w:spacing w:val="-2"/>
        </w:rPr>
        <w:t>Республике Тыва.</w:t>
      </w:r>
    </w:p>
    <w:p w:rsidR="00E959F4" w:rsidRPr="00954E7E" w:rsidRDefault="00E959F4" w:rsidP="00E959F4">
      <w:pPr>
        <w:pStyle w:val="220"/>
        <w:ind w:firstLine="709"/>
        <w:rPr>
          <w:spacing w:val="-2"/>
        </w:rPr>
      </w:pPr>
      <w:r w:rsidRPr="00954E7E">
        <w:rPr>
          <w:spacing w:val="-2"/>
        </w:rPr>
        <w:t>Сокращенное наименование - Главное управление МЧС России по Республике Тыва.</w:t>
      </w:r>
    </w:p>
    <w:p w:rsidR="00E959F4" w:rsidRPr="002F3921" w:rsidRDefault="00E959F4" w:rsidP="00E959F4">
      <w:pPr>
        <w:pStyle w:val="220"/>
        <w:ind w:firstLine="709"/>
        <w:rPr>
          <w:spacing w:val="-2"/>
        </w:rPr>
      </w:pPr>
      <w:r w:rsidRPr="002F3921">
        <w:rPr>
          <w:spacing w:val="-2"/>
        </w:rPr>
        <w:t>Форма собственности - федеральная.</w:t>
      </w:r>
    </w:p>
    <w:p w:rsidR="00E959F4" w:rsidRPr="00EB7061" w:rsidRDefault="00E959F4" w:rsidP="00E959F4">
      <w:pPr>
        <w:pStyle w:val="220"/>
        <w:ind w:firstLine="709"/>
        <w:rPr>
          <w:spacing w:val="-6"/>
        </w:rPr>
      </w:pPr>
      <w:r w:rsidRPr="00EB7061">
        <w:rPr>
          <w:spacing w:val="-3"/>
        </w:rPr>
        <w:t>В гражданско-правовых отношениях Главное управление выступа</w:t>
      </w:r>
      <w:r>
        <w:rPr>
          <w:spacing w:val="-3"/>
        </w:rPr>
        <w:t xml:space="preserve">ет </w:t>
      </w:r>
      <w:r w:rsidRPr="00EB7061">
        <w:rPr>
          <w:spacing w:val="-3"/>
        </w:rPr>
        <w:t xml:space="preserve">в качестве некоммерческой организации, организационно-правовой формой </w:t>
      </w:r>
      <w:r w:rsidRPr="00EB7061">
        <w:rPr>
          <w:spacing w:val="-6"/>
        </w:rPr>
        <w:t>которой являлось государственное учреждение.</w:t>
      </w:r>
    </w:p>
    <w:p w:rsidR="00E959F4" w:rsidRPr="002F3921" w:rsidRDefault="00E959F4" w:rsidP="00E959F4">
      <w:pPr>
        <w:pStyle w:val="220"/>
        <w:ind w:firstLine="709"/>
        <w:rPr>
          <w:spacing w:val="-2"/>
        </w:rPr>
      </w:pPr>
      <w:r w:rsidRPr="002F3921">
        <w:rPr>
          <w:spacing w:val="-2"/>
        </w:rPr>
        <w:t>Юридический</w:t>
      </w:r>
      <w:r>
        <w:rPr>
          <w:spacing w:val="-2"/>
        </w:rPr>
        <w:t xml:space="preserve"> и фактический</w:t>
      </w:r>
      <w:r w:rsidRPr="002F3921">
        <w:rPr>
          <w:spacing w:val="-2"/>
        </w:rPr>
        <w:t xml:space="preserve"> адрес: 66</w:t>
      </w:r>
      <w:r>
        <w:rPr>
          <w:spacing w:val="-2"/>
        </w:rPr>
        <w:t>7000</w:t>
      </w:r>
      <w:r w:rsidRPr="002F3921">
        <w:rPr>
          <w:spacing w:val="-2"/>
        </w:rPr>
        <w:t>, г. К</w:t>
      </w:r>
      <w:r>
        <w:rPr>
          <w:spacing w:val="-2"/>
        </w:rPr>
        <w:t>ызыл</w:t>
      </w:r>
      <w:r w:rsidRPr="002F3921">
        <w:rPr>
          <w:spacing w:val="-2"/>
        </w:rPr>
        <w:t xml:space="preserve">, </w:t>
      </w:r>
      <w:r>
        <w:rPr>
          <w:spacing w:val="-2"/>
        </w:rPr>
        <w:t>ул. Щетинкина-Кравченко, д. 44</w:t>
      </w:r>
      <w:r w:rsidRPr="002F3921">
        <w:rPr>
          <w:spacing w:val="-2"/>
        </w:rPr>
        <w:t xml:space="preserve">, т. </w:t>
      </w:r>
      <w:r>
        <w:rPr>
          <w:spacing w:val="-2"/>
        </w:rPr>
        <w:t>8(39422)-6-60-23.</w:t>
      </w:r>
    </w:p>
    <w:p w:rsidR="00E959F4" w:rsidRPr="00954E7E" w:rsidRDefault="00E959F4" w:rsidP="00E959F4">
      <w:pPr>
        <w:pStyle w:val="220"/>
        <w:ind w:firstLine="709"/>
        <w:rPr>
          <w:spacing w:val="-2"/>
        </w:rPr>
      </w:pPr>
      <w:r w:rsidRPr="00954E7E">
        <w:rPr>
          <w:spacing w:val="-2"/>
        </w:rPr>
        <w:t>Учредителем и вышестоящим органом Главного управления является Министерство Российской Федерации по делам гражданской обороны, чрезвычайным ситуациям и ликвидации последствий стихийных бедствий (далее -</w:t>
      </w:r>
      <w:r>
        <w:rPr>
          <w:spacing w:val="-2"/>
        </w:rPr>
        <w:t xml:space="preserve"> МЧС России) по адресу: инд.</w:t>
      </w:r>
      <w:r w:rsidRPr="00954E7E">
        <w:rPr>
          <w:spacing w:val="-2"/>
        </w:rPr>
        <w:t xml:space="preserve"> 109012, г. М</w:t>
      </w:r>
      <w:r>
        <w:rPr>
          <w:spacing w:val="-2"/>
        </w:rPr>
        <w:t xml:space="preserve">осква, проезд Театральный 3, т. </w:t>
      </w:r>
      <w:r w:rsidRPr="00954E7E">
        <w:rPr>
          <w:spacing w:val="-2"/>
        </w:rPr>
        <w:t>8</w:t>
      </w:r>
      <w:r>
        <w:rPr>
          <w:spacing w:val="-2"/>
        </w:rPr>
        <w:t>(</w:t>
      </w:r>
      <w:r w:rsidRPr="00954E7E">
        <w:rPr>
          <w:spacing w:val="-2"/>
        </w:rPr>
        <w:t xml:space="preserve">495)- </w:t>
      </w:r>
      <w:r>
        <w:rPr>
          <w:spacing w:val="-2"/>
        </w:rPr>
        <w:t>983-77-13.</w:t>
      </w:r>
    </w:p>
    <w:p w:rsidR="00E959F4" w:rsidRPr="000750C2" w:rsidRDefault="00E959F4" w:rsidP="00E959F4">
      <w:pPr>
        <w:pStyle w:val="220"/>
        <w:ind w:firstLine="709"/>
        <w:rPr>
          <w:rStyle w:val="FontStyle32"/>
          <w:sz w:val="28"/>
          <w:szCs w:val="28"/>
        </w:rPr>
      </w:pPr>
      <w:r w:rsidRPr="00954E7E">
        <w:rPr>
          <w:spacing w:val="-2"/>
        </w:rPr>
        <w:t>Главное управление МЧС России по Республике Тыва (далее Главное управление) осуществляет свою деятельность на основании Положения «О территориальном органе МЧС России»,</w:t>
      </w:r>
      <w:r w:rsidRPr="000750C2">
        <w:rPr>
          <w:szCs w:val="28"/>
        </w:rPr>
        <w:t xml:space="preserve"> утвержденного приказом МЧС России от </w:t>
      </w:r>
      <w:r>
        <w:rPr>
          <w:szCs w:val="28"/>
        </w:rPr>
        <w:t>27</w:t>
      </w:r>
      <w:r w:rsidRPr="000750C2">
        <w:rPr>
          <w:szCs w:val="28"/>
        </w:rPr>
        <w:t>.0</w:t>
      </w:r>
      <w:r>
        <w:rPr>
          <w:szCs w:val="28"/>
        </w:rPr>
        <w:t>3</w:t>
      </w:r>
      <w:r w:rsidRPr="000750C2">
        <w:rPr>
          <w:szCs w:val="28"/>
        </w:rPr>
        <w:t>.20</w:t>
      </w:r>
      <w:r>
        <w:rPr>
          <w:szCs w:val="28"/>
        </w:rPr>
        <w:t>2</w:t>
      </w:r>
      <w:r w:rsidRPr="000750C2">
        <w:rPr>
          <w:szCs w:val="28"/>
        </w:rPr>
        <w:t>0 № 2</w:t>
      </w:r>
      <w:r>
        <w:rPr>
          <w:szCs w:val="28"/>
        </w:rPr>
        <w:t>17 (зарегистрированного в Минюсте России от 20.07.2020 № 59030)</w:t>
      </w:r>
      <w:r w:rsidRPr="000750C2">
        <w:rPr>
          <w:szCs w:val="28"/>
        </w:rPr>
        <w:t xml:space="preserve">, в соответствии с которым Главное управление является органом, специально уполномоченным решать задачи в области гражданской обороны и задачи по предупреждению и ликвидации чрезвычайных ситуаций, предназначенный для осуществления функций в области гражданской обороны, защиты населения и территорий от </w:t>
      </w:r>
      <w:r w:rsidRPr="000750C2">
        <w:rPr>
          <w:rStyle w:val="FontStyle32"/>
          <w:sz w:val="28"/>
          <w:szCs w:val="28"/>
        </w:rPr>
        <w:t>чрезвычайных ситуаций природного и техногенного характера, обеспечения пожарной безопасности и безопасности людей на водных объектах на территории соответствующего субъекта Российской Федерации.</w:t>
      </w:r>
    </w:p>
    <w:p w:rsidR="00E959F4" w:rsidRPr="000750C2" w:rsidRDefault="00E959F4" w:rsidP="00E959F4">
      <w:pPr>
        <w:ind w:firstLine="709"/>
        <w:jc w:val="both"/>
        <w:rPr>
          <w:rStyle w:val="FontStyle32"/>
          <w:sz w:val="28"/>
          <w:szCs w:val="28"/>
        </w:rPr>
      </w:pPr>
      <w:r w:rsidRPr="000750C2">
        <w:rPr>
          <w:rStyle w:val="FontStyle32"/>
          <w:sz w:val="28"/>
          <w:szCs w:val="28"/>
        </w:rPr>
        <w:lastRenderedPageBreak/>
        <w:t xml:space="preserve">Основными задачами Главного управления являются: </w:t>
      </w:r>
    </w:p>
    <w:p w:rsidR="00E959F4" w:rsidRPr="000750C2" w:rsidRDefault="00E959F4" w:rsidP="00E959F4">
      <w:pPr>
        <w:ind w:firstLine="709"/>
        <w:jc w:val="both"/>
        <w:rPr>
          <w:rStyle w:val="FontStyle32"/>
          <w:sz w:val="28"/>
          <w:szCs w:val="28"/>
        </w:rPr>
      </w:pPr>
      <w:r w:rsidRPr="000750C2">
        <w:rPr>
          <w:rStyle w:val="FontStyle32"/>
          <w:sz w:val="28"/>
          <w:szCs w:val="28"/>
        </w:rPr>
        <w:t>- реализация государственной политики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в пределах установленных полномочий;</w:t>
      </w:r>
    </w:p>
    <w:p w:rsidR="00E959F4" w:rsidRPr="000750C2" w:rsidRDefault="00E959F4" w:rsidP="00E959F4">
      <w:pPr>
        <w:ind w:firstLine="709"/>
        <w:jc w:val="both"/>
        <w:rPr>
          <w:rStyle w:val="FontStyle32"/>
          <w:sz w:val="28"/>
          <w:szCs w:val="28"/>
        </w:rPr>
      </w:pPr>
      <w:r w:rsidRPr="000750C2">
        <w:rPr>
          <w:rStyle w:val="FontStyle32"/>
          <w:sz w:val="28"/>
          <w:szCs w:val="28"/>
        </w:rPr>
        <w:t>- осуществление управления в пределах своей компетенции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E959F4" w:rsidRPr="000750C2" w:rsidRDefault="00E959F4" w:rsidP="00E959F4">
      <w:pPr>
        <w:ind w:firstLine="709"/>
        <w:jc w:val="both"/>
        <w:rPr>
          <w:rStyle w:val="FontStyle32"/>
          <w:sz w:val="28"/>
          <w:szCs w:val="28"/>
        </w:rPr>
      </w:pPr>
      <w:r w:rsidRPr="000750C2">
        <w:rPr>
          <w:rStyle w:val="FontStyle32"/>
          <w:sz w:val="28"/>
          <w:szCs w:val="28"/>
        </w:rPr>
        <w:t>- осуществление в установленном порядке надзорных и контрольных функций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территории Республики Тыва;</w:t>
      </w:r>
    </w:p>
    <w:p w:rsidR="00E959F4" w:rsidRPr="000750C2" w:rsidRDefault="00E959F4" w:rsidP="00E959F4">
      <w:pPr>
        <w:ind w:firstLine="709"/>
        <w:jc w:val="both"/>
        <w:rPr>
          <w:rStyle w:val="FontStyle32"/>
          <w:sz w:val="28"/>
          <w:szCs w:val="28"/>
        </w:rPr>
      </w:pPr>
      <w:r w:rsidRPr="000750C2">
        <w:rPr>
          <w:rStyle w:val="FontStyle32"/>
          <w:sz w:val="28"/>
          <w:szCs w:val="28"/>
        </w:rPr>
        <w:t>- осуществление деятельности в пределах своей компетенции по организацию и ведению гражданской обороны, экстренному реагированию чрезвычайных ситуациях, в том числе по чрезвычайному гуманитарному реагированию, защите населения и территорий от чрезвычайных ситуаций и пожаров, обеспечению безопасности людей на водных объектах на территории Республики Тыва.</w:t>
      </w:r>
    </w:p>
    <w:p w:rsidR="00E959F4" w:rsidRPr="000750C2" w:rsidRDefault="00E959F4" w:rsidP="00E959F4">
      <w:pPr>
        <w:ind w:firstLine="709"/>
        <w:jc w:val="both"/>
        <w:rPr>
          <w:rStyle w:val="FontStyle32"/>
          <w:sz w:val="28"/>
          <w:szCs w:val="28"/>
        </w:rPr>
      </w:pPr>
      <w:r>
        <w:rPr>
          <w:rStyle w:val="FontStyle32"/>
          <w:sz w:val="28"/>
          <w:szCs w:val="28"/>
        </w:rPr>
        <w:t xml:space="preserve">В 2019 году </w:t>
      </w:r>
      <w:r w:rsidRPr="000750C2">
        <w:rPr>
          <w:rStyle w:val="FontStyle32"/>
          <w:sz w:val="28"/>
          <w:szCs w:val="28"/>
        </w:rPr>
        <w:t>Главное управление осуществля</w:t>
      </w:r>
      <w:r>
        <w:rPr>
          <w:rStyle w:val="FontStyle32"/>
          <w:sz w:val="28"/>
          <w:szCs w:val="28"/>
        </w:rPr>
        <w:t>ло</w:t>
      </w:r>
      <w:r w:rsidRPr="000750C2">
        <w:rPr>
          <w:rStyle w:val="FontStyle32"/>
          <w:sz w:val="28"/>
          <w:szCs w:val="28"/>
        </w:rPr>
        <w:t xml:space="preserve"> в установленном порядке руководство следующими подчиненными структурными подразделениями: </w:t>
      </w:r>
    </w:p>
    <w:p w:rsidR="00E959F4" w:rsidRDefault="00E959F4" w:rsidP="00E959F4">
      <w:pPr>
        <w:ind w:firstLine="709"/>
        <w:jc w:val="both"/>
        <w:rPr>
          <w:rStyle w:val="FontStyle32"/>
          <w:sz w:val="28"/>
          <w:szCs w:val="28"/>
        </w:rPr>
      </w:pPr>
      <w:r w:rsidRPr="000750C2">
        <w:rPr>
          <w:rStyle w:val="FontStyle32"/>
          <w:sz w:val="28"/>
          <w:szCs w:val="28"/>
        </w:rPr>
        <w:t>казенные учреждения: ФКУ «Центр управления в кризисных ситуациях Главного управления МЧС России по Республике Тыва»</w:t>
      </w:r>
      <w:r>
        <w:rPr>
          <w:rStyle w:val="FontStyle32"/>
          <w:sz w:val="28"/>
          <w:szCs w:val="28"/>
        </w:rPr>
        <w:t>;</w:t>
      </w:r>
      <w:r w:rsidRPr="000750C2">
        <w:rPr>
          <w:rStyle w:val="FontStyle32"/>
          <w:sz w:val="28"/>
          <w:szCs w:val="28"/>
        </w:rPr>
        <w:t xml:space="preserve"> </w:t>
      </w:r>
    </w:p>
    <w:p w:rsidR="00E959F4" w:rsidRDefault="00E959F4" w:rsidP="00E959F4">
      <w:pPr>
        <w:ind w:firstLine="709"/>
        <w:jc w:val="both"/>
        <w:rPr>
          <w:rStyle w:val="FontStyle32"/>
          <w:sz w:val="28"/>
          <w:szCs w:val="28"/>
        </w:rPr>
      </w:pPr>
      <w:r w:rsidRPr="000750C2">
        <w:rPr>
          <w:rStyle w:val="FontStyle32"/>
          <w:sz w:val="28"/>
          <w:szCs w:val="28"/>
        </w:rPr>
        <w:t>ФГКУ «1 отряд федеральной противопожарной службы по Республике Тыва»</w:t>
      </w:r>
      <w:r>
        <w:rPr>
          <w:rStyle w:val="FontStyle32"/>
          <w:sz w:val="28"/>
          <w:szCs w:val="28"/>
        </w:rPr>
        <w:t>;</w:t>
      </w:r>
      <w:r w:rsidRPr="000750C2">
        <w:rPr>
          <w:rStyle w:val="FontStyle32"/>
          <w:sz w:val="28"/>
          <w:szCs w:val="28"/>
        </w:rPr>
        <w:t xml:space="preserve"> </w:t>
      </w:r>
    </w:p>
    <w:p w:rsidR="00E959F4" w:rsidRPr="000750C2" w:rsidRDefault="00E959F4" w:rsidP="00E959F4">
      <w:pPr>
        <w:ind w:firstLine="709"/>
        <w:jc w:val="both"/>
        <w:rPr>
          <w:rStyle w:val="FontStyle32"/>
          <w:sz w:val="28"/>
          <w:szCs w:val="28"/>
        </w:rPr>
      </w:pPr>
      <w:r w:rsidRPr="000750C2">
        <w:rPr>
          <w:rStyle w:val="FontStyle32"/>
          <w:sz w:val="28"/>
          <w:szCs w:val="28"/>
        </w:rPr>
        <w:t>ФКУ «Центр государственной инспекции по маломерным судам</w:t>
      </w:r>
      <w:r>
        <w:rPr>
          <w:rStyle w:val="FontStyle32"/>
          <w:sz w:val="28"/>
          <w:szCs w:val="28"/>
        </w:rPr>
        <w:t xml:space="preserve"> МЧС России по Республике Тыва».</w:t>
      </w:r>
    </w:p>
    <w:p w:rsidR="00E959F4" w:rsidRDefault="00E959F4" w:rsidP="00E959F4">
      <w:pPr>
        <w:ind w:firstLine="709"/>
        <w:jc w:val="both"/>
        <w:rPr>
          <w:rStyle w:val="FontStyle32"/>
          <w:sz w:val="28"/>
          <w:szCs w:val="28"/>
        </w:rPr>
      </w:pPr>
      <w:r w:rsidRPr="00430F03">
        <w:rPr>
          <w:rStyle w:val="FontStyle32"/>
          <w:sz w:val="28"/>
          <w:szCs w:val="28"/>
        </w:rPr>
        <w:t>В соответствии с приказом МЧС России от 26.09.2019 № 523 «О ликвидации некоторых учреждений, находящихся в ведении МЧС России и дислоцированных в Сибирском федеральном округе» и переходом на функционирование в новой организационной структуре Главного управления</w:t>
      </w:r>
      <w:r>
        <w:rPr>
          <w:rStyle w:val="FontStyle32"/>
          <w:sz w:val="28"/>
          <w:szCs w:val="28"/>
        </w:rPr>
        <w:t>,</w:t>
      </w:r>
      <w:r w:rsidRPr="00430F03">
        <w:rPr>
          <w:rStyle w:val="FontStyle32"/>
          <w:sz w:val="28"/>
          <w:szCs w:val="28"/>
        </w:rPr>
        <w:t xml:space="preserve"> </w:t>
      </w:r>
      <w:r>
        <w:rPr>
          <w:rStyle w:val="FontStyle32"/>
          <w:sz w:val="28"/>
          <w:szCs w:val="28"/>
        </w:rPr>
        <w:t>подведомственные учреждения (</w:t>
      </w:r>
      <w:r w:rsidRPr="000750C2">
        <w:rPr>
          <w:rStyle w:val="FontStyle32"/>
          <w:sz w:val="28"/>
          <w:szCs w:val="28"/>
        </w:rPr>
        <w:t>ФКУ «Центр управления в кризисных ситуациях Главного управления МЧС России по Республике Тыва»</w:t>
      </w:r>
      <w:r>
        <w:rPr>
          <w:rStyle w:val="FontStyle32"/>
          <w:sz w:val="28"/>
          <w:szCs w:val="28"/>
        </w:rPr>
        <w:t>;</w:t>
      </w:r>
      <w:r w:rsidRPr="000750C2">
        <w:rPr>
          <w:rStyle w:val="FontStyle32"/>
          <w:sz w:val="28"/>
          <w:szCs w:val="28"/>
        </w:rPr>
        <w:t xml:space="preserve"> ФГКУ «1 отряд федеральной противопожарной службы по Республике Тыва»</w:t>
      </w:r>
      <w:r>
        <w:rPr>
          <w:rStyle w:val="FontStyle32"/>
          <w:sz w:val="28"/>
          <w:szCs w:val="28"/>
        </w:rPr>
        <w:t>;</w:t>
      </w:r>
      <w:r w:rsidRPr="000750C2">
        <w:rPr>
          <w:rStyle w:val="FontStyle32"/>
          <w:sz w:val="28"/>
          <w:szCs w:val="28"/>
        </w:rPr>
        <w:t xml:space="preserve"> ФКУ «Центр государственной инспекции по маломерным судам</w:t>
      </w:r>
      <w:r>
        <w:rPr>
          <w:rStyle w:val="FontStyle32"/>
          <w:sz w:val="28"/>
          <w:szCs w:val="28"/>
        </w:rPr>
        <w:t xml:space="preserve"> МЧС России по Республике Тыва») ликвидированы 30.12.2019г.</w:t>
      </w:r>
    </w:p>
    <w:p w:rsidR="00E959F4" w:rsidRPr="007B6465" w:rsidRDefault="00E959F4" w:rsidP="00E959F4">
      <w:pPr>
        <w:ind w:firstLine="709"/>
        <w:jc w:val="both"/>
        <w:rPr>
          <w:rFonts w:eastAsia="Calibri"/>
          <w:sz w:val="28"/>
          <w:szCs w:val="28"/>
        </w:rPr>
      </w:pPr>
      <w:r w:rsidRPr="00430F03">
        <w:rPr>
          <w:rStyle w:val="FontStyle32"/>
          <w:sz w:val="28"/>
          <w:szCs w:val="28"/>
        </w:rPr>
        <w:t>С 01.01.2019г. согласно приказа МЧС России от 28.12.2018 № 650 общее руководство и координация деятельности ФГБУ СЭУ ФПС ИПЛ по Республике Тыва возложено на Департамент надзорной деятельности и профилактической</w:t>
      </w:r>
      <w:r>
        <w:rPr>
          <w:rFonts w:eastAsia="Calibri"/>
          <w:sz w:val="28"/>
          <w:szCs w:val="28"/>
        </w:rPr>
        <w:t xml:space="preserve"> работы МЧС России.</w:t>
      </w:r>
    </w:p>
    <w:p w:rsidR="00E959F4" w:rsidRPr="000750C2" w:rsidRDefault="00E959F4" w:rsidP="00E959F4">
      <w:pPr>
        <w:ind w:firstLine="709"/>
        <w:jc w:val="both"/>
        <w:rPr>
          <w:sz w:val="28"/>
          <w:szCs w:val="28"/>
        </w:rPr>
      </w:pPr>
      <w:r w:rsidRPr="000750C2">
        <w:rPr>
          <w:sz w:val="28"/>
          <w:szCs w:val="28"/>
        </w:rPr>
        <w:t xml:space="preserve">Свидетельство о постановке на учет юридического лица в налоговом органе по месту нахождения на территории Российской Федерации 1700077689 от 03.12.2004г., за основным государственным регистрационным номером  (ОГРН) -1041700522467, выдано Межрайонной инспекцией Министерства Российской Федерации по налогам и сборам №1 по Республике Тыва, с присвоением ИНН/КПП 1701037466/170101001. </w:t>
      </w:r>
    </w:p>
    <w:p w:rsidR="00E959F4" w:rsidRPr="00B00F3A" w:rsidRDefault="00E959F4" w:rsidP="00E959F4">
      <w:pPr>
        <w:ind w:firstLine="709"/>
        <w:jc w:val="both"/>
        <w:rPr>
          <w:sz w:val="28"/>
          <w:szCs w:val="28"/>
        </w:rPr>
      </w:pPr>
      <w:r w:rsidRPr="00855165">
        <w:rPr>
          <w:sz w:val="28"/>
          <w:szCs w:val="28"/>
        </w:rPr>
        <w:lastRenderedPageBreak/>
        <w:t xml:space="preserve">Коды общероссийских классификаторов: ОКВЭД – 84.25.9, 52.22.2, </w:t>
      </w:r>
      <w:r>
        <w:rPr>
          <w:sz w:val="28"/>
          <w:szCs w:val="28"/>
        </w:rPr>
        <w:t xml:space="preserve">68.20.2, </w:t>
      </w:r>
      <w:r w:rsidRPr="00B00F3A">
        <w:rPr>
          <w:sz w:val="28"/>
          <w:szCs w:val="28"/>
        </w:rPr>
        <w:t xml:space="preserve">68.32.2, 71.20.9, 84.11.13, 84.22, 84.24, 84.25.1, 85.30, 85.41, 85.42, 86.90.9, ОКАТО - 93701000, ОКФС – 12, ОКОПФ –20904, ОКПО - 08929250, ОКОГУ – 1311500. </w:t>
      </w:r>
    </w:p>
    <w:p w:rsidR="00E959F4" w:rsidRPr="00B00F3A" w:rsidRDefault="00E959F4" w:rsidP="00E959F4">
      <w:pPr>
        <w:ind w:firstLine="709"/>
        <w:jc w:val="both"/>
        <w:rPr>
          <w:sz w:val="28"/>
          <w:szCs w:val="28"/>
        </w:rPr>
      </w:pPr>
      <w:r w:rsidRPr="00B00F3A">
        <w:rPr>
          <w:sz w:val="28"/>
          <w:szCs w:val="28"/>
        </w:rPr>
        <w:t>Главное управление имеет лицензию на осуществление образовательной деятельности от 28.04.2020 № 53, выданную Министерством образования и науки Республики Тыва за основным государственным регистрационным номером 1041700522467.</w:t>
      </w:r>
    </w:p>
    <w:p w:rsidR="00E959F4" w:rsidRPr="000750C2" w:rsidRDefault="00E959F4" w:rsidP="00E959F4">
      <w:pPr>
        <w:ind w:firstLine="709"/>
        <w:jc w:val="both"/>
        <w:rPr>
          <w:sz w:val="28"/>
          <w:szCs w:val="28"/>
        </w:rPr>
      </w:pPr>
      <w:r w:rsidRPr="00B00F3A">
        <w:rPr>
          <w:sz w:val="28"/>
          <w:szCs w:val="28"/>
        </w:rPr>
        <w:t xml:space="preserve">В </w:t>
      </w:r>
      <w:r w:rsidR="00D43A59">
        <w:rPr>
          <w:sz w:val="28"/>
          <w:szCs w:val="28"/>
        </w:rPr>
        <w:t xml:space="preserve">2020 года в </w:t>
      </w:r>
      <w:r w:rsidRPr="00B00F3A">
        <w:rPr>
          <w:sz w:val="28"/>
          <w:szCs w:val="28"/>
        </w:rPr>
        <w:t>Управлении федерального казначейства по Республике Тыва открыты</w:t>
      </w:r>
      <w:r w:rsidRPr="000750C2">
        <w:rPr>
          <w:sz w:val="28"/>
          <w:szCs w:val="28"/>
        </w:rPr>
        <w:t xml:space="preserve"> следующие лицевые счета:</w:t>
      </w:r>
    </w:p>
    <w:p w:rsidR="00E959F4" w:rsidRPr="000750C2" w:rsidRDefault="00E959F4" w:rsidP="00E959F4">
      <w:pPr>
        <w:ind w:firstLine="709"/>
        <w:jc w:val="both"/>
        <w:rPr>
          <w:sz w:val="28"/>
          <w:szCs w:val="28"/>
        </w:rPr>
      </w:pPr>
      <w:r w:rsidRPr="000750C2">
        <w:rPr>
          <w:sz w:val="28"/>
          <w:szCs w:val="28"/>
        </w:rPr>
        <w:t>01121784190 – «лицевой счет распорядителя бюджетных средств»,</w:t>
      </w:r>
    </w:p>
    <w:p w:rsidR="00E959F4" w:rsidRPr="000750C2" w:rsidRDefault="00E959F4" w:rsidP="00E959F4">
      <w:pPr>
        <w:ind w:firstLine="709"/>
        <w:jc w:val="both"/>
        <w:rPr>
          <w:sz w:val="28"/>
          <w:szCs w:val="28"/>
        </w:rPr>
      </w:pPr>
      <w:r w:rsidRPr="000750C2">
        <w:rPr>
          <w:sz w:val="28"/>
          <w:szCs w:val="28"/>
        </w:rPr>
        <w:t>03121784190 – «лицевой счет получателя бюджетных средств»,</w:t>
      </w:r>
    </w:p>
    <w:p w:rsidR="00E959F4" w:rsidRPr="000750C2" w:rsidRDefault="00E959F4" w:rsidP="00E959F4">
      <w:pPr>
        <w:ind w:firstLine="709"/>
        <w:jc w:val="both"/>
        <w:rPr>
          <w:sz w:val="28"/>
          <w:szCs w:val="28"/>
        </w:rPr>
      </w:pPr>
      <w:r w:rsidRPr="000750C2">
        <w:rPr>
          <w:sz w:val="28"/>
          <w:szCs w:val="28"/>
        </w:rPr>
        <w:t>04121784190 – «лицевой счет администратора дохода бюджета»,</w:t>
      </w:r>
    </w:p>
    <w:p w:rsidR="00E959F4" w:rsidRPr="000750C2" w:rsidRDefault="00E959F4" w:rsidP="00E959F4">
      <w:pPr>
        <w:ind w:firstLine="709"/>
        <w:jc w:val="both"/>
        <w:rPr>
          <w:sz w:val="28"/>
          <w:szCs w:val="28"/>
        </w:rPr>
      </w:pPr>
      <w:r w:rsidRPr="000750C2">
        <w:rPr>
          <w:sz w:val="28"/>
          <w:szCs w:val="28"/>
        </w:rPr>
        <w:t>05121784190 – «лицевой счет для учета средств во временном распоряжении»;</w:t>
      </w:r>
    </w:p>
    <w:p w:rsidR="00E959F4" w:rsidRPr="000750C2" w:rsidRDefault="00E959F4" w:rsidP="00E959F4">
      <w:pPr>
        <w:ind w:firstLine="709"/>
        <w:jc w:val="both"/>
        <w:rPr>
          <w:sz w:val="28"/>
          <w:szCs w:val="28"/>
        </w:rPr>
      </w:pPr>
      <w:r w:rsidRPr="000750C2">
        <w:rPr>
          <w:sz w:val="28"/>
          <w:szCs w:val="28"/>
        </w:rPr>
        <w:t>в ГРКЦ НБ Респ</w:t>
      </w:r>
      <w:r>
        <w:rPr>
          <w:sz w:val="28"/>
          <w:szCs w:val="28"/>
        </w:rPr>
        <w:t>ублики</w:t>
      </w:r>
      <w:r w:rsidRPr="000750C2">
        <w:rPr>
          <w:sz w:val="28"/>
          <w:szCs w:val="28"/>
        </w:rPr>
        <w:t xml:space="preserve"> Тыва Банка России г.</w:t>
      </w:r>
      <w:r>
        <w:rPr>
          <w:sz w:val="28"/>
          <w:szCs w:val="28"/>
        </w:rPr>
        <w:t xml:space="preserve"> </w:t>
      </w:r>
      <w:r w:rsidRPr="000750C2">
        <w:rPr>
          <w:sz w:val="28"/>
          <w:szCs w:val="28"/>
        </w:rPr>
        <w:t>Кызыла БИК 049304001:</w:t>
      </w:r>
    </w:p>
    <w:p w:rsidR="00E959F4" w:rsidRPr="000750C2" w:rsidRDefault="00E959F4" w:rsidP="00E959F4">
      <w:pPr>
        <w:ind w:firstLine="709"/>
        <w:jc w:val="both"/>
        <w:rPr>
          <w:sz w:val="28"/>
          <w:szCs w:val="28"/>
        </w:rPr>
      </w:pPr>
      <w:r w:rsidRPr="000750C2">
        <w:rPr>
          <w:sz w:val="28"/>
          <w:szCs w:val="28"/>
        </w:rPr>
        <w:t>40105810800000010000 – «расчетный счет для учета федеральных средств»,</w:t>
      </w:r>
    </w:p>
    <w:p w:rsidR="00E959F4" w:rsidRPr="000750C2" w:rsidRDefault="00E959F4" w:rsidP="00E959F4">
      <w:pPr>
        <w:ind w:firstLine="709"/>
        <w:jc w:val="both"/>
        <w:rPr>
          <w:sz w:val="28"/>
          <w:szCs w:val="28"/>
        </w:rPr>
      </w:pPr>
      <w:r>
        <w:rPr>
          <w:sz w:val="28"/>
          <w:szCs w:val="28"/>
        </w:rPr>
        <w:t>40101810050049510001</w:t>
      </w:r>
      <w:r w:rsidRPr="000750C2">
        <w:rPr>
          <w:sz w:val="28"/>
          <w:szCs w:val="28"/>
        </w:rPr>
        <w:t xml:space="preserve"> - «расчетный счет администратора дохода бюджета»,</w:t>
      </w:r>
    </w:p>
    <w:p w:rsidR="00E959F4" w:rsidRPr="000750C2" w:rsidRDefault="00E959F4" w:rsidP="00E959F4">
      <w:pPr>
        <w:ind w:firstLine="709"/>
        <w:jc w:val="both"/>
        <w:rPr>
          <w:sz w:val="28"/>
          <w:szCs w:val="28"/>
        </w:rPr>
      </w:pPr>
      <w:r>
        <w:rPr>
          <w:sz w:val="28"/>
          <w:szCs w:val="28"/>
        </w:rPr>
        <w:t>40302810550041095001</w:t>
      </w:r>
      <w:r w:rsidRPr="000750C2">
        <w:rPr>
          <w:sz w:val="28"/>
          <w:szCs w:val="28"/>
        </w:rPr>
        <w:t xml:space="preserve"> - «расчетный счет для учета средств во временном распоряжении».</w:t>
      </w:r>
    </w:p>
    <w:p w:rsidR="00E959F4" w:rsidRPr="00DC35E0" w:rsidRDefault="00E959F4" w:rsidP="00E959F4">
      <w:pPr>
        <w:ind w:firstLine="709"/>
        <w:jc w:val="both"/>
        <w:rPr>
          <w:sz w:val="28"/>
          <w:szCs w:val="28"/>
        </w:rPr>
      </w:pPr>
      <w:r>
        <w:rPr>
          <w:sz w:val="28"/>
          <w:szCs w:val="28"/>
        </w:rPr>
        <w:t xml:space="preserve">Представленные показатели бухгалтерской (бюджетной) отчетности сформированы исходя из нормативных правовых актов, регулирующих ведение бухгалтерского учета и составление бухгалтерской (бюджетной) отчетности, а именно Бюджетного Кодекса РФ, приказов Минфина Российской Федерации от 01.12.2010 № </w:t>
      </w:r>
      <w:r w:rsidRPr="00DC35E0">
        <w:rPr>
          <w:sz w:val="28"/>
          <w:szCs w:val="28"/>
        </w:rPr>
        <w:t>N 157</w:t>
      </w:r>
      <w:r>
        <w:rPr>
          <w:sz w:val="28"/>
          <w:szCs w:val="28"/>
        </w:rPr>
        <w:t>Н,</w:t>
      </w:r>
      <w:r w:rsidRPr="00DC35E0">
        <w:rPr>
          <w:sz w:val="28"/>
          <w:szCs w:val="28"/>
        </w:rPr>
        <w:t xml:space="preserve"> от 28.12.2010  N 191</w:t>
      </w:r>
      <w:r>
        <w:rPr>
          <w:sz w:val="28"/>
          <w:szCs w:val="28"/>
        </w:rPr>
        <w:t>Н и т.д.</w:t>
      </w:r>
    </w:p>
    <w:p w:rsidR="005A6227" w:rsidRDefault="00DC35E0" w:rsidP="006527A5">
      <w:pPr>
        <w:ind w:firstLine="709"/>
        <w:jc w:val="both"/>
        <w:rPr>
          <w:sz w:val="28"/>
          <w:szCs w:val="28"/>
        </w:rPr>
      </w:pPr>
      <w:r w:rsidRPr="00DC35E0">
        <w:rPr>
          <w:sz w:val="28"/>
          <w:szCs w:val="28"/>
        </w:rPr>
        <w:t xml:space="preserve"> </w:t>
      </w:r>
    </w:p>
    <w:p w:rsidR="008C77CC" w:rsidRPr="00E449EE" w:rsidRDefault="0093705F" w:rsidP="007856CF">
      <w:pPr>
        <w:jc w:val="center"/>
        <w:rPr>
          <w:b/>
          <w:sz w:val="28"/>
          <w:szCs w:val="28"/>
        </w:rPr>
      </w:pPr>
      <w:r w:rsidRPr="00E449EE">
        <w:rPr>
          <w:b/>
          <w:sz w:val="28"/>
          <w:szCs w:val="28"/>
        </w:rPr>
        <w:t xml:space="preserve">Раздел </w:t>
      </w:r>
      <w:r w:rsidRPr="00E449EE">
        <w:rPr>
          <w:b/>
          <w:sz w:val="28"/>
          <w:szCs w:val="28"/>
          <w:lang w:val="en-US"/>
        </w:rPr>
        <w:t>II</w:t>
      </w:r>
      <w:r w:rsidRPr="00E449EE">
        <w:rPr>
          <w:b/>
          <w:sz w:val="28"/>
          <w:szCs w:val="28"/>
        </w:rPr>
        <w:t xml:space="preserve"> «Результаты деятельности субъекта бюджетной отчетности»</w:t>
      </w:r>
    </w:p>
    <w:p w:rsidR="00E449EE" w:rsidRPr="00D43A59" w:rsidRDefault="00E449EE" w:rsidP="00E449EE">
      <w:pPr>
        <w:ind w:firstLine="709"/>
        <w:jc w:val="both"/>
      </w:pPr>
      <w:r w:rsidRPr="00D43A59">
        <w:rPr>
          <w:sz w:val="28"/>
          <w:szCs w:val="28"/>
        </w:rPr>
        <w:t>За 2020</w:t>
      </w:r>
      <w:r w:rsidR="00C660DD">
        <w:rPr>
          <w:sz w:val="28"/>
          <w:szCs w:val="28"/>
        </w:rPr>
        <w:t xml:space="preserve"> </w:t>
      </w:r>
      <w:r w:rsidRPr="00D43A59">
        <w:rPr>
          <w:sz w:val="28"/>
          <w:szCs w:val="28"/>
        </w:rPr>
        <w:t>г</w:t>
      </w:r>
      <w:r w:rsidR="00C660DD">
        <w:rPr>
          <w:sz w:val="28"/>
          <w:szCs w:val="28"/>
        </w:rPr>
        <w:t>од</w:t>
      </w:r>
      <w:r w:rsidRPr="00D43A59">
        <w:rPr>
          <w:sz w:val="28"/>
          <w:szCs w:val="28"/>
        </w:rPr>
        <w:t xml:space="preserve">, на территории Республики Тыва </w:t>
      </w:r>
      <w:r w:rsidR="00D43A59">
        <w:rPr>
          <w:sz w:val="28"/>
          <w:szCs w:val="28"/>
        </w:rPr>
        <w:t>зарегистрировано 5 чрезвычайных ситуаций</w:t>
      </w:r>
      <w:r w:rsidRPr="00D43A59">
        <w:rPr>
          <w:sz w:val="28"/>
          <w:szCs w:val="28"/>
        </w:rPr>
        <w:t xml:space="preserve"> (далее – ЧС) (АППГ - 4)</w:t>
      </w:r>
      <w:r>
        <w:rPr>
          <w:sz w:val="28"/>
          <w:szCs w:val="28"/>
        </w:rPr>
        <w:t xml:space="preserve">, </w:t>
      </w:r>
      <w:r w:rsidR="00D43A59">
        <w:rPr>
          <w:sz w:val="28"/>
          <w:szCs w:val="28"/>
        </w:rPr>
        <w:t>23 происшествий</w:t>
      </w:r>
      <w:r w:rsidRPr="00D43A59">
        <w:rPr>
          <w:sz w:val="28"/>
          <w:szCs w:val="28"/>
        </w:rPr>
        <w:t xml:space="preserve"> (АППГ – 30)</w:t>
      </w:r>
      <w:r w:rsidRPr="00D43A59">
        <w:t xml:space="preserve">. </w:t>
      </w:r>
    </w:p>
    <w:p w:rsidR="00E449EE" w:rsidRPr="00D43A59" w:rsidRDefault="00E449EE" w:rsidP="00E449EE">
      <w:pPr>
        <w:ind w:firstLine="720"/>
        <w:jc w:val="both"/>
        <w:rPr>
          <w:sz w:val="28"/>
          <w:szCs w:val="28"/>
        </w:rPr>
      </w:pPr>
      <w:r>
        <w:rPr>
          <w:sz w:val="28"/>
          <w:szCs w:val="28"/>
        </w:rPr>
        <w:t xml:space="preserve">Количество пожаров за </w:t>
      </w:r>
      <w:r w:rsidRPr="00D43A59">
        <w:rPr>
          <w:sz w:val="28"/>
          <w:szCs w:val="28"/>
        </w:rPr>
        <w:t>2020</w:t>
      </w:r>
      <w:r w:rsidR="00C660DD">
        <w:rPr>
          <w:sz w:val="28"/>
          <w:szCs w:val="28"/>
        </w:rPr>
        <w:t xml:space="preserve"> </w:t>
      </w:r>
      <w:r>
        <w:rPr>
          <w:sz w:val="28"/>
          <w:szCs w:val="28"/>
        </w:rPr>
        <w:t>г</w:t>
      </w:r>
      <w:r w:rsidR="00C660DD">
        <w:rPr>
          <w:sz w:val="28"/>
          <w:szCs w:val="28"/>
        </w:rPr>
        <w:t>од</w:t>
      </w:r>
      <w:r>
        <w:rPr>
          <w:sz w:val="28"/>
          <w:szCs w:val="28"/>
        </w:rPr>
        <w:t xml:space="preserve"> на территории Республики Тыва составило 1292 пожар</w:t>
      </w:r>
      <w:r w:rsidR="00430048">
        <w:rPr>
          <w:sz w:val="28"/>
          <w:szCs w:val="28"/>
        </w:rPr>
        <w:t>а</w:t>
      </w:r>
      <w:r>
        <w:rPr>
          <w:sz w:val="28"/>
          <w:szCs w:val="28"/>
        </w:rPr>
        <w:t xml:space="preserve">  (АППГ: 1253). По сравнению с прошлым годом количество пожаров увелич</w:t>
      </w:r>
      <w:r w:rsidR="00430048">
        <w:rPr>
          <w:sz w:val="28"/>
          <w:szCs w:val="28"/>
        </w:rPr>
        <w:t>илось</w:t>
      </w:r>
      <w:r>
        <w:rPr>
          <w:sz w:val="28"/>
          <w:szCs w:val="28"/>
        </w:rPr>
        <w:t xml:space="preserve"> на 3,1%.</w:t>
      </w:r>
    </w:p>
    <w:p w:rsidR="00E449EE" w:rsidRDefault="00E449EE" w:rsidP="00E449EE">
      <w:pPr>
        <w:ind w:firstLine="720"/>
        <w:jc w:val="both"/>
        <w:rPr>
          <w:sz w:val="28"/>
          <w:szCs w:val="28"/>
        </w:rPr>
      </w:pPr>
      <w:r>
        <w:rPr>
          <w:sz w:val="28"/>
          <w:szCs w:val="28"/>
        </w:rPr>
        <w:t xml:space="preserve">Количество погибших на пожарах людей за </w:t>
      </w:r>
      <w:r w:rsidRPr="00D43A59">
        <w:rPr>
          <w:sz w:val="28"/>
          <w:szCs w:val="28"/>
        </w:rPr>
        <w:t>2020</w:t>
      </w:r>
      <w:r w:rsidR="00C660DD">
        <w:rPr>
          <w:sz w:val="28"/>
          <w:szCs w:val="28"/>
        </w:rPr>
        <w:t xml:space="preserve"> </w:t>
      </w:r>
      <w:r>
        <w:rPr>
          <w:sz w:val="28"/>
          <w:szCs w:val="28"/>
        </w:rPr>
        <w:t>г</w:t>
      </w:r>
      <w:r w:rsidR="00C660DD">
        <w:rPr>
          <w:sz w:val="28"/>
          <w:szCs w:val="28"/>
        </w:rPr>
        <w:t>од</w:t>
      </w:r>
      <w:r>
        <w:rPr>
          <w:sz w:val="28"/>
          <w:szCs w:val="28"/>
        </w:rPr>
        <w:t xml:space="preserve"> на территории Республики Тыва составило </w:t>
      </w:r>
      <w:r>
        <w:rPr>
          <w:bCs/>
          <w:sz w:val="28"/>
          <w:szCs w:val="28"/>
        </w:rPr>
        <w:t xml:space="preserve">25 </w:t>
      </w:r>
      <w:r>
        <w:rPr>
          <w:sz w:val="28"/>
          <w:szCs w:val="28"/>
        </w:rPr>
        <w:t>(АППГ: 12), что на увеличение на 58,3%.</w:t>
      </w:r>
    </w:p>
    <w:p w:rsidR="00E449EE" w:rsidRDefault="00E449EE" w:rsidP="00E449EE">
      <w:pPr>
        <w:ind w:firstLine="720"/>
        <w:jc w:val="both"/>
        <w:rPr>
          <w:sz w:val="28"/>
          <w:szCs w:val="28"/>
        </w:rPr>
      </w:pPr>
      <w:r>
        <w:rPr>
          <w:sz w:val="28"/>
          <w:szCs w:val="28"/>
        </w:rPr>
        <w:t xml:space="preserve">Количество травмированных на пожарах людей за </w:t>
      </w:r>
      <w:r>
        <w:rPr>
          <w:bCs/>
          <w:sz w:val="28"/>
          <w:szCs w:val="28"/>
        </w:rPr>
        <w:t>2020</w:t>
      </w:r>
      <w:r w:rsidR="00C660DD">
        <w:rPr>
          <w:bCs/>
          <w:sz w:val="28"/>
          <w:szCs w:val="28"/>
        </w:rPr>
        <w:t xml:space="preserve"> </w:t>
      </w:r>
      <w:r>
        <w:rPr>
          <w:sz w:val="28"/>
          <w:szCs w:val="28"/>
        </w:rPr>
        <w:t>г</w:t>
      </w:r>
      <w:r w:rsidR="00C660DD">
        <w:rPr>
          <w:sz w:val="28"/>
          <w:szCs w:val="28"/>
        </w:rPr>
        <w:t>од</w:t>
      </w:r>
      <w:r>
        <w:rPr>
          <w:sz w:val="28"/>
          <w:szCs w:val="28"/>
        </w:rPr>
        <w:t xml:space="preserve"> на территории Республики Тыва составило 31 человек (АППГ - 31). Осталось на уровне прошлого года.</w:t>
      </w:r>
    </w:p>
    <w:p w:rsidR="00E449EE" w:rsidRDefault="00E449EE" w:rsidP="00E449EE">
      <w:pPr>
        <w:ind w:firstLine="720"/>
        <w:jc w:val="both"/>
        <w:rPr>
          <w:sz w:val="28"/>
          <w:szCs w:val="28"/>
        </w:rPr>
      </w:pPr>
      <w:r>
        <w:rPr>
          <w:sz w:val="28"/>
          <w:szCs w:val="28"/>
        </w:rPr>
        <w:t xml:space="preserve">Количество спасенных на пожарах людей за </w:t>
      </w:r>
      <w:r>
        <w:rPr>
          <w:bCs/>
          <w:sz w:val="28"/>
          <w:szCs w:val="28"/>
        </w:rPr>
        <w:t>20</w:t>
      </w:r>
      <w:r w:rsidR="00430048">
        <w:rPr>
          <w:bCs/>
          <w:sz w:val="28"/>
          <w:szCs w:val="28"/>
        </w:rPr>
        <w:t>20</w:t>
      </w:r>
      <w:r w:rsidR="00C660DD">
        <w:rPr>
          <w:bCs/>
          <w:sz w:val="28"/>
          <w:szCs w:val="28"/>
        </w:rPr>
        <w:t xml:space="preserve"> </w:t>
      </w:r>
      <w:r>
        <w:rPr>
          <w:sz w:val="28"/>
          <w:szCs w:val="28"/>
        </w:rPr>
        <w:t>г</w:t>
      </w:r>
      <w:r w:rsidR="00C660DD">
        <w:rPr>
          <w:sz w:val="28"/>
          <w:szCs w:val="28"/>
        </w:rPr>
        <w:t>од</w:t>
      </w:r>
      <w:r>
        <w:rPr>
          <w:sz w:val="28"/>
          <w:szCs w:val="28"/>
        </w:rPr>
        <w:t xml:space="preserve"> на территории Республики Тыва составило 21 человек (АППГ – 21).</w:t>
      </w:r>
    </w:p>
    <w:p w:rsidR="00E449EE" w:rsidRDefault="00E449EE" w:rsidP="00E449EE">
      <w:pPr>
        <w:shd w:val="clear" w:color="auto" w:fill="FFFFFF"/>
        <w:suppressAutoHyphens/>
        <w:ind w:right="31" w:firstLine="720"/>
        <w:jc w:val="both"/>
        <w:rPr>
          <w:sz w:val="28"/>
          <w:szCs w:val="28"/>
        </w:rPr>
      </w:pPr>
      <w:r>
        <w:rPr>
          <w:sz w:val="28"/>
          <w:szCs w:val="28"/>
        </w:rPr>
        <w:t xml:space="preserve">В целом, оперативная обстановка с бытовыми пожарами и их последствиями, гибели людей на пожарах на территории республики за 2020 год имеет тенденцию снижения количественных показателей по сравнению с АППГ. С целью профилактики гибели и травмирования людей при пожарах в многоквартирных жилых домах и общежитиях управлением надзорной деятельности и профилактической работы Главного управления организовано проведение надзорно-профилактичекой операции «Водоисточник-2020»,  «Дача», </w:t>
      </w:r>
      <w:r>
        <w:rPr>
          <w:sz w:val="28"/>
          <w:szCs w:val="28"/>
        </w:rPr>
        <w:lastRenderedPageBreak/>
        <w:t xml:space="preserve">«Сено»  и «Безопасное жилище»  в ходе которой совместно с сотрудниками полиции, работниками социальных служб организовано проведение профилактических рейдов в зданиях данной категории с целью проведения профилактической работы с жителями. </w:t>
      </w:r>
    </w:p>
    <w:p w:rsidR="00E449EE" w:rsidRDefault="00E449EE" w:rsidP="00E449EE">
      <w:pPr>
        <w:shd w:val="clear" w:color="auto" w:fill="FFFFFF"/>
        <w:suppressAutoHyphens/>
        <w:ind w:right="31" w:firstLine="720"/>
        <w:jc w:val="both"/>
        <w:rPr>
          <w:sz w:val="28"/>
          <w:szCs w:val="28"/>
        </w:rPr>
      </w:pPr>
      <w:r>
        <w:rPr>
          <w:sz w:val="28"/>
          <w:szCs w:val="28"/>
        </w:rPr>
        <w:t xml:space="preserve">К числу объективных причин, обуславливающих напряженность </w:t>
      </w:r>
      <w:r>
        <w:rPr>
          <w:bCs/>
          <w:sz w:val="28"/>
          <w:szCs w:val="28"/>
        </w:rPr>
        <w:t xml:space="preserve">оперативной обстановки с пожарами в республике,  </w:t>
      </w:r>
      <w:r>
        <w:rPr>
          <w:sz w:val="28"/>
          <w:szCs w:val="28"/>
        </w:rPr>
        <w:t xml:space="preserve">следует отнести:   высокую степень изношенности жилого фонда;  отсутствие средств на поддержание зданий в нормальном противопожарном состоянии. </w:t>
      </w:r>
    </w:p>
    <w:p w:rsidR="00E449EE" w:rsidRDefault="00E449EE" w:rsidP="00E449EE">
      <w:pPr>
        <w:ind w:firstLine="708"/>
        <w:jc w:val="both"/>
        <w:rPr>
          <w:sz w:val="28"/>
          <w:szCs w:val="26"/>
        </w:rPr>
      </w:pPr>
      <w:r>
        <w:rPr>
          <w:sz w:val="28"/>
          <w:szCs w:val="26"/>
        </w:rPr>
        <w:t xml:space="preserve">За отчетный период зарегистрировано 24 происшествия на водных объектах (АППГ - 23): </w:t>
      </w:r>
    </w:p>
    <w:p w:rsidR="00E449EE" w:rsidRDefault="00E449EE" w:rsidP="00E449EE">
      <w:pPr>
        <w:ind w:firstLine="708"/>
        <w:jc w:val="both"/>
        <w:rPr>
          <w:sz w:val="28"/>
          <w:szCs w:val="26"/>
        </w:rPr>
      </w:pPr>
      <w:r>
        <w:rPr>
          <w:sz w:val="28"/>
          <w:szCs w:val="26"/>
        </w:rPr>
        <w:t>количество погибших 24 (АППГ: 24 ), из них 4 детей (АППГ- 5);</w:t>
      </w:r>
    </w:p>
    <w:p w:rsidR="00E449EE" w:rsidRDefault="00E449EE" w:rsidP="00E449EE">
      <w:pPr>
        <w:ind w:firstLine="708"/>
        <w:jc w:val="both"/>
        <w:rPr>
          <w:sz w:val="28"/>
          <w:szCs w:val="26"/>
        </w:rPr>
      </w:pPr>
      <w:r>
        <w:rPr>
          <w:sz w:val="28"/>
          <w:szCs w:val="26"/>
        </w:rPr>
        <w:t>количество травмированных 0 (АППГ: 0) , из них 0 детей (АППГ - 0);</w:t>
      </w:r>
    </w:p>
    <w:p w:rsidR="00E449EE" w:rsidRDefault="00E449EE" w:rsidP="00E449EE">
      <w:pPr>
        <w:ind w:firstLine="708"/>
        <w:jc w:val="both"/>
        <w:rPr>
          <w:color w:val="000000"/>
          <w:sz w:val="28"/>
          <w:szCs w:val="26"/>
        </w:rPr>
      </w:pPr>
      <w:r>
        <w:rPr>
          <w:color w:val="000000"/>
          <w:sz w:val="28"/>
          <w:szCs w:val="26"/>
        </w:rPr>
        <w:t>количество спасенных - 2 (АППГ - 0).</w:t>
      </w:r>
    </w:p>
    <w:p w:rsidR="00E449EE" w:rsidRDefault="00E449EE" w:rsidP="00E449EE">
      <w:pPr>
        <w:ind w:firstLine="709"/>
        <w:jc w:val="both"/>
        <w:rPr>
          <w:sz w:val="28"/>
          <w:szCs w:val="28"/>
        </w:rPr>
      </w:pPr>
      <w:r>
        <w:rPr>
          <w:sz w:val="28"/>
          <w:szCs w:val="28"/>
        </w:rPr>
        <w:t xml:space="preserve">За отчетный период зарегистрировано 475 дорожно-транспортных происшествий (АППГ - 649): </w:t>
      </w:r>
    </w:p>
    <w:p w:rsidR="00E449EE" w:rsidRDefault="00E449EE" w:rsidP="00E449EE">
      <w:pPr>
        <w:ind w:firstLine="709"/>
        <w:jc w:val="both"/>
        <w:rPr>
          <w:sz w:val="28"/>
          <w:szCs w:val="28"/>
        </w:rPr>
      </w:pPr>
      <w:r>
        <w:rPr>
          <w:sz w:val="28"/>
          <w:szCs w:val="28"/>
        </w:rPr>
        <w:t>для ликвидации последствий дорожно-транспортных происшествий пожарно-спасательные подразделения привлекались 274 раза (АППГ - 264);</w:t>
      </w:r>
    </w:p>
    <w:p w:rsidR="00E449EE" w:rsidRDefault="00E449EE" w:rsidP="00E449EE">
      <w:pPr>
        <w:ind w:firstLine="708"/>
        <w:jc w:val="both"/>
        <w:rPr>
          <w:sz w:val="28"/>
          <w:szCs w:val="28"/>
        </w:rPr>
      </w:pPr>
      <w:r>
        <w:rPr>
          <w:sz w:val="28"/>
          <w:szCs w:val="28"/>
        </w:rPr>
        <w:t>количество погибших в результате дорожно-транспортных происшествий 89 (АППГ: 102), из них детей 10 (11,2 %) (АППГ: 6 (+66,6 %);</w:t>
      </w:r>
    </w:p>
    <w:p w:rsidR="00E449EE" w:rsidRDefault="00E449EE" w:rsidP="00E449EE">
      <w:pPr>
        <w:ind w:firstLine="708"/>
        <w:jc w:val="both"/>
        <w:rPr>
          <w:sz w:val="28"/>
          <w:szCs w:val="28"/>
        </w:rPr>
      </w:pPr>
      <w:r>
        <w:rPr>
          <w:sz w:val="28"/>
          <w:szCs w:val="28"/>
        </w:rPr>
        <w:t>количество травмированных в результате дорожно-транспортных происшествий 691 (АППГ: 703), из них детей 113 (16,4 %) (АППГ: 104 (+8,6 %);</w:t>
      </w:r>
    </w:p>
    <w:p w:rsidR="00E449EE" w:rsidRDefault="00E449EE" w:rsidP="00E449EE">
      <w:pPr>
        <w:ind w:firstLine="708"/>
        <w:jc w:val="both"/>
        <w:rPr>
          <w:sz w:val="28"/>
        </w:rPr>
      </w:pPr>
      <w:r>
        <w:rPr>
          <w:sz w:val="28"/>
          <w:szCs w:val="28"/>
        </w:rPr>
        <w:t>количество спасенных людей в результате реагирования на дорожно-транспортные происшествия 380 (АППГ: 546), из них детей 10 (АППГ: 26).</w:t>
      </w:r>
    </w:p>
    <w:p w:rsidR="00E449EE" w:rsidRDefault="00E449EE" w:rsidP="00E449EE">
      <w:pPr>
        <w:ind w:firstLine="709"/>
        <w:jc w:val="both"/>
        <w:rPr>
          <w:sz w:val="28"/>
          <w:szCs w:val="28"/>
        </w:rPr>
      </w:pPr>
      <w:r>
        <w:rPr>
          <w:sz w:val="28"/>
          <w:szCs w:val="28"/>
        </w:rPr>
        <w:t>Состояние и готовность к выполнению задач по предназначению пожарными, пожарно-спасательными, поисково-спасательными и аварийно-спасательными формированиями, подразделениями поиска и спасания людей на водных объектах, а также другими силами МЧС России, расположенными на территории Республики Тыва находятся на должном уровне.</w:t>
      </w:r>
    </w:p>
    <w:p w:rsidR="00E449EE" w:rsidRDefault="00E449EE" w:rsidP="00E449EE">
      <w:pPr>
        <w:pStyle w:val="a4"/>
        <w:spacing w:line="276" w:lineRule="auto"/>
        <w:ind w:firstLine="709"/>
        <w:jc w:val="both"/>
        <w:rPr>
          <w:rFonts w:ascii="Times New Roman" w:hAnsi="Times New Roman"/>
          <w:sz w:val="28"/>
          <w:szCs w:val="28"/>
        </w:rPr>
      </w:pPr>
      <w:r>
        <w:rPr>
          <w:rFonts w:ascii="Times New Roman" w:hAnsi="Times New Roman"/>
          <w:sz w:val="28"/>
          <w:szCs w:val="28"/>
        </w:rPr>
        <w:t>За</w:t>
      </w:r>
      <w:r>
        <w:rPr>
          <w:sz w:val="28"/>
          <w:szCs w:val="28"/>
        </w:rPr>
        <w:t xml:space="preserve"> </w:t>
      </w:r>
      <w:r>
        <w:rPr>
          <w:rFonts w:ascii="Times New Roman" w:hAnsi="Times New Roman"/>
          <w:sz w:val="28"/>
          <w:szCs w:val="28"/>
        </w:rPr>
        <w:t>2020 год Главное управление находилось в режимах функционирования:</w:t>
      </w:r>
    </w:p>
    <w:p w:rsidR="00E449EE" w:rsidRDefault="00E449EE" w:rsidP="00E449EE">
      <w:pPr>
        <w:pStyle w:val="a4"/>
        <w:spacing w:line="276" w:lineRule="auto"/>
        <w:ind w:firstLine="709"/>
        <w:jc w:val="both"/>
        <w:rPr>
          <w:rFonts w:ascii="Times New Roman" w:hAnsi="Times New Roman"/>
          <w:sz w:val="28"/>
          <w:szCs w:val="28"/>
        </w:rPr>
      </w:pPr>
      <w:r>
        <w:rPr>
          <w:rFonts w:ascii="Times New Roman" w:hAnsi="Times New Roman"/>
          <w:sz w:val="28"/>
          <w:szCs w:val="28"/>
        </w:rPr>
        <w:t xml:space="preserve">- «ПОВЫШЕННОЙ ГОТОВНОСТИ» - 11 раз. </w:t>
      </w:r>
    </w:p>
    <w:p w:rsidR="00E449EE" w:rsidRDefault="00E449EE" w:rsidP="00E449EE">
      <w:pPr>
        <w:pStyle w:val="a4"/>
        <w:spacing w:line="276" w:lineRule="auto"/>
        <w:ind w:firstLine="709"/>
        <w:jc w:val="both"/>
      </w:pPr>
      <w:r>
        <w:rPr>
          <w:rFonts w:ascii="Times New Roman" w:hAnsi="Times New Roman"/>
          <w:sz w:val="28"/>
          <w:szCs w:val="28"/>
        </w:rPr>
        <w:t xml:space="preserve">- «ЧРЕЗВЫЧАЙНОЙ СИТУАЦИИ» - 7 раз. </w:t>
      </w:r>
    </w:p>
    <w:p w:rsidR="00AB55FB" w:rsidRDefault="00AB55FB" w:rsidP="00AB55FB"/>
    <w:p w:rsidR="00E25E7F" w:rsidRDefault="00E25E7F" w:rsidP="00E25E7F">
      <w:pPr>
        <w:jc w:val="center"/>
        <w:rPr>
          <w:b/>
          <w:sz w:val="28"/>
          <w:szCs w:val="28"/>
        </w:rPr>
      </w:pPr>
      <w:r w:rsidRPr="00B96F25">
        <w:rPr>
          <w:b/>
          <w:sz w:val="28"/>
          <w:szCs w:val="28"/>
        </w:rPr>
        <w:t xml:space="preserve">Укомплектованность Главного управления </w:t>
      </w:r>
    </w:p>
    <w:p w:rsidR="00E25E7F" w:rsidRPr="00465F42" w:rsidRDefault="00E25E7F" w:rsidP="00E25E7F">
      <w:pPr>
        <w:ind w:firstLine="709"/>
        <w:jc w:val="both"/>
        <w:rPr>
          <w:sz w:val="28"/>
          <w:szCs w:val="28"/>
        </w:rPr>
      </w:pPr>
      <w:r w:rsidRPr="00465F42">
        <w:rPr>
          <w:sz w:val="28"/>
          <w:szCs w:val="28"/>
        </w:rPr>
        <w:t xml:space="preserve">Подбор кандидатов на военную службу, службу в ФПС и на федеральную государственную гражданскую службу проводился с учетом анализа складывающейся обстановки, текущего некомплекта, с учетом распределения выпускников учебных заведений МЧС России. </w:t>
      </w:r>
    </w:p>
    <w:p w:rsidR="00E25E7F" w:rsidRPr="00465F42" w:rsidRDefault="00E25E7F" w:rsidP="00E25E7F">
      <w:pPr>
        <w:shd w:val="clear" w:color="auto" w:fill="FFFFFF"/>
        <w:ind w:firstLine="709"/>
        <w:jc w:val="both"/>
        <w:rPr>
          <w:sz w:val="28"/>
          <w:szCs w:val="28"/>
        </w:rPr>
      </w:pPr>
      <w:r w:rsidRPr="00465F42">
        <w:rPr>
          <w:spacing w:val="-3"/>
          <w:sz w:val="28"/>
          <w:szCs w:val="28"/>
        </w:rPr>
        <w:t xml:space="preserve">Порядок и условия прохождения службы военнослужащих, сотрудников ФПС ГПС, гражданских служащих соблюдался. Прием и перемещение военнослужащих, сотрудников и работников ФПС, государственных гражданских служащих  осуществлялся </w:t>
      </w:r>
      <w:r>
        <w:rPr>
          <w:spacing w:val="-3"/>
          <w:sz w:val="28"/>
          <w:szCs w:val="28"/>
        </w:rPr>
        <w:t xml:space="preserve">в соответствии с законодательством Российской Федерации и приказами </w:t>
      </w:r>
      <w:r w:rsidRPr="00465F42">
        <w:rPr>
          <w:spacing w:val="-3"/>
          <w:sz w:val="28"/>
          <w:szCs w:val="28"/>
        </w:rPr>
        <w:t>МЧС России.</w:t>
      </w:r>
    </w:p>
    <w:p w:rsidR="00E25E7F" w:rsidRPr="009E6EF1" w:rsidRDefault="00E25E7F" w:rsidP="00E25E7F">
      <w:pPr>
        <w:ind w:firstLine="709"/>
        <w:jc w:val="both"/>
        <w:rPr>
          <w:i/>
        </w:rPr>
      </w:pPr>
      <w:r w:rsidRPr="00A777A3">
        <w:rPr>
          <w:sz w:val="28"/>
          <w:szCs w:val="28"/>
        </w:rPr>
        <w:t xml:space="preserve">В группировку МЧС России на территории Республики Тыва входит 1 </w:t>
      </w:r>
      <w:r w:rsidRPr="009E6EF1">
        <w:rPr>
          <w:sz w:val="28"/>
          <w:szCs w:val="28"/>
        </w:rPr>
        <w:t>учреждение, в том числе: бюджетное – 1</w:t>
      </w:r>
      <w:r w:rsidRPr="009E6EF1">
        <w:rPr>
          <w:i/>
        </w:rPr>
        <w:t>(ФГБУ «СЭУ ФПС «ИПЛ» по РТ»).</w:t>
      </w:r>
    </w:p>
    <w:p w:rsidR="00E25E7F" w:rsidRPr="009E6EF1" w:rsidRDefault="00E25E7F" w:rsidP="00E25E7F">
      <w:pPr>
        <w:ind w:firstLine="709"/>
        <w:jc w:val="both"/>
        <w:rPr>
          <w:sz w:val="28"/>
          <w:szCs w:val="28"/>
        </w:rPr>
      </w:pPr>
      <w:r w:rsidRPr="009E6EF1">
        <w:rPr>
          <w:sz w:val="28"/>
          <w:szCs w:val="28"/>
        </w:rPr>
        <w:t>Общая штатная (финансируемая) численность в количестве 1061</w:t>
      </w:r>
      <w:r>
        <w:rPr>
          <w:sz w:val="28"/>
          <w:szCs w:val="28"/>
        </w:rPr>
        <w:t xml:space="preserve"> </w:t>
      </w:r>
      <w:r w:rsidRPr="009E6EF1">
        <w:rPr>
          <w:bCs/>
          <w:sz w:val="28"/>
          <w:szCs w:val="28"/>
        </w:rPr>
        <w:t>ед.,</w:t>
      </w:r>
      <w:r w:rsidRPr="009E6EF1">
        <w:rPr>
          <w:sz w:val="28"/>
          <w:szCs w:val="28"/>
        </w:rPr>
        <w:t xml:space="preserve"> списочная численность составляет 987</w:t>
      </w:r>
      <w:r w:rsidRPr="009E6EF1">
        <w:rPr>
          <w:bCs/>
          <w:sz w:val="28"/>
          <w:szCs w:val="28"/>
        </w:rPr>
        <w:t xml:space="preserve"> чел., что составляет 93,03 % укомплектованности,</w:t>
      </w:r>
      <w:r w:rsidRPr="009E6EF1">
        <w:rPr>
          <w:sz w:val="28"/>
          <w:szCs w:val="28"/>
        </w:rPr>
        <w:t xml:space="preserve"> в том числе:</w:t>
      </w:r>
    </w:p>
    <w:p w:rsidR="00E25E7F" w:rsidRPr="009E6EF1" w:rsidRDefault="00E25E7F" w:rsidP="00E25E7F">
      <w:pPr>
        <w:ind w:firstLine="709"/>
        <w:jc w:val="both"/>
        <w:rPr>
          <w:sz w:val="28"/>
          <w:szCs w:val="28"/>
        </w:rPr>
      </w:pPr>
      <w:r w:rsidRPr="009E6EF1">
        <w:rPr>
          <w:sz w:val="28"/>
          <w:szCs w:val="28"/>
        </w:rPr>
        <w:t xml:space="preserve">военнослужащих </w:t>
      </w:r>
      <w:r w:rsidRPr="009E6EF1">
        <w:rPr>
          <w:i/>
        </w:rPr>
        <w:t>– 5</w:t>
      </w:r>
      <w:r w:rsidRPr="009E6EF1">
        <w:rPr>
          <w:bCs/>
          <w:i/>
        </w:rPr>
        <w:t xml:space="preserve">ед., </w:t>
      </w:r>
      <w:r w:rsidRPr="009E6EF1">
        <w:rPr>
          <w:i/>
        </w:rPr>
        <w:t xml:space="preserve">списочная – </w:t>
      </w:r>
      <w:r w:rsidRPr="009E6EF1">
        <w:rPr>
          <w:bCs/>
          <w:i/>
        </w:rPr>
        <w:t>5 ед.</w:t>
      </w:r>
      <w:r w:rsidRPr="009E6EF1">
        <w:rPr>
          <w:bCs/>
          <w:sz w:val="28"/>
          <w:szCs w:val="28"/>
        </w:rPr>
        <w:t xml:space="preserve"> (100 %);</w:t>
      </w:r>
    </w:p>
    <w:p w:rsidR="00E25E7F" w:rsidRPr="009E6EF1" w:rsidRDefault="00E25E7F" w:rsidP="00E25E7F">
      <w:pPr>
        <w:ind w:firstLine="709"/>
        <w:jc w:val="both"/>
        <w:rPr>
          <w:bCs/>
          <w:sz w:val="28"/>
          <w:szCs w:val="28"/>
        </w:rPr>
      </w:pPr>
      <w:r w:rsidRPr="009E6EF1">
        <w:rPr>
          <w:sz w:val="28"/>
          <w:szCs w:val="28"/>
        </w:rPr>
        <w:t xml:space="preserve">сотрудников ФПС </w:t>
      </w:r>
      <w:r w:rsidRPr="009E6EF1">
        <w:rPr>
          <w:i/>
        </w:rPr>
        <w:t>– 405</w:t>
      </w:r>
      <w:r w:rsidRPr="009E6EF1">
        <w:rPr>
          <w:bCs/>
          <w:i/>
        </w:rPr>
        <w:t xml:space="preserve">ед., </w:t>
      </w:r>
      <w:r w:rsidRPr="009E6EF1">
        <w:rPr>
          <w:i/>
        </w:rPr>
        <w:t>списочная – 361</w:t>
      </w:r>
      <w:r w:rsidRPr="009E6EF1">
        <w:rPr>
          <w:bCs/>
          <w:i/>
        </w:rPr>
        <w:t>ед.</w:t>
      </w:r>
      <w:r w:rsidRPr="009E6EF1">
        <w:rPr>
          <w:sz w:val="28"/>
          <w:szCs w:val="28"/>
        </w:rPr>
        <w:t xml:space="preserve"> (89,14 %)</w:t>
      </w:r>
      <w:r w:rsidRPr="009E6EF1">
        <w:rPr>
          <w:bCs/>
          <w:sz w:val="28"/>
          <w:szCs w:val="28"/>
        </w:rPr>
        <w:t>;</w:t>
      </w:r>
    </w:p>
    <w:p w:rsidR="00E25E7F" w:rsidRPr="009E6EF1" w:rsidRDefault="00E25E7F" w:rsidP="00E25E7F">
      <w:pPr>
        <w:ind w:firstLine="709"/>
        <w:jc w:val="both"/>
        <w:rPr>
          <w:sz w:val="28"/>
          <w:szCs w:val="28"/>
        </w:rPr>
      </w:pPr>
      <w:r w:rsidRPr="009E6EF1">
        <w:rPr>
          <w:sz w:val="28"/>
          <w:szCs w:val="28"/>
        </w:rPr>
        <w:t xml:space="preserve">работников ФПС </w:t>
      </w:r>
      <w:r w:rsidRPr="009E6EF1">
        <w:rPr>
          <w:i/>
        </w:rPr>
        <w:t>– 567</w:t>
      </w:r>
      <w:r w:rsidRPr="009E6EF1">
        <w:rPr>
          <w:bCs/>
          <w:i/>
        </w:rPr>
        <w:t xml:space="preserve"> ед., </w:t>
      </w:r>
      <w:r w:rsidRPr="009E6EF1">
        <w:rPr>
          <w:i/>
        </w:rPr>
        <w:t>списочная – 544</w:t>
      </w:r>
      <w:r w:rsidRPr="009E6EF1">
        <w:rPr>
          <w:bCs/>
          <w:i/>
        </w:rPr>
        <w:t>ед.</w:t>
      </w:r>
      <w:r w:rsidRPr="009E6EF1">
        <w:rPr>
          <w:bCs/>
          <w:sz w:val="28"/>
          <w:szCs w:val="28"/>
        </w:rPr>
        <w:t xml:space="preserve"> (96,12 %)</w:t>
      </w:r>
      <w:r w:rsidRPr="009E6EF1">
        <w:rPr>
          <w:sz w:val="28"/>
          <w:szCs w:val="28"/>
        </w:rPr>
        <w:t>;</w:t>
      </w:r>
    </w:p>
    <w:p w:rsidR="00E25E7F" w:rsidRPr="00F04154" w:rsidRDefault="00E25E7F" w:rsidP="00E25E7F">
      <w:pPr>
        <w:ind w:firstLine="709"/>
        <w:jc w:val="both"/>
        <w:rPr>
          <w:sz w:val="28"/>
          <w:szCs w:val="28"/>
        </w:rPr>
      </w:pPr>
      <w:r w:rsidRPr="00F04154">
        <w:rPr>
          <w:sz w:val="28"/>
          <w:szCs w:val="28"/>
        </w:rPr>
        <w:t xml:space="preserve">гражданского персонала (вкл. ком.хоз.) </w:t>
      </w:r>
      <w:r w:rsidRPr="00F04154">
        <w:rPr>
          <w:i/>
        </w:rPr>
        <w:t>– 58</w:t>
      </w:r>
      <w:r w:rsidRPr="00F04154">
        <w:rPr>
          <w:bCs/>
          <w:i/>
        </w:rPr>
        <w:t xml:space="preserve"> ед.,</w:t>
      </w:r>
      <w:r w:rsidRPr="00F04154">
        <w:rPr>
          <w:i/>
        </w:rPr>
        <w:t>списочная – 53</w:t>
      </w:r>
      <w:r w:rsidRPr="00F04154">
        <w:rPr>
          <w:bCs/>
          <w:i/>
        </w:rPr>
        <w:t xml:space="preserve"> ед.</w:t>
      </w:r>
      <w:r w:rsidRPr="00F04154">
        <w:rPr>
          <w:bCs/>
          <w:sz w:val="28"/>
          <w:szCs w:val="28"/>
        </w:rPr>
        <w:t xml:space="preserve"> (91,38%);</w:t>
      </w:r>
    </w:p>
    <w:p w:rsidR="00E25E7F" w:rsidRPr="009E6EF1" w:rsidRDefault="00E25E7F" w:rsidP="00E25E7F">
      <w:pPr>
        <w:ind w:firstLine="709"/>
        <w:jc w:val="both"/>
        <w:rPr>
          <w:bCs/>
          <w:sz w:val="28"/>
          <w:szCs w:val="28"/>
        </w:rPr>
      </w:pPr>
      <w:r w:rsidRPr="009E6EF1">
        <w:rPr>
          <w:sz w:val="28"/>
          <w:szCs w:val="28"/>
        </w:rPr>
        <w:t xml:space="preserve">ФГГС </w:t>
      </w:r>
      <w:r w:rsidRPr="009E6EF1">
        <w:rPr>
          <w:i/>
        </w:rPr>
        <w:t>– 26</w:t>
      </w:r>
      <w:r w:rsidRPr="009E6EF1">
        <w:rPr>
          <w:bCs/>
          <w:i/>
        </w:rPr>
        <w:t xml:space="preserve"> ед.,</w:t>
      </w:r>
      <w:r w:rsidRPr="009E6EF1">
        <w:rPr>
          <w:i/>
        </w:rPr>
        <w:t xml:space="preserve"> списочная – 24 </w:t>
      </w:r>
      <w:r w:rsidRPr="009E6EF1">
        <w:rPr>
          <w:bCs/>
          <w:i/>
        </w:rPr>
        <w:t>ед.</w:t>
      </w:r>
      <w:r w:rsidRPr="009E6EF1">
        <w:rPr>
          <w:bCs/>
          <w:sz w:val="28"/>
          <w:szCs w:val="28"/>
        </w:rPr>
        <w:t xml:space="preserve"> (92,31 %);</w:t>
      </w:r>
    </w:p>
    <w:p w:rsidR="00E25E7F" w:rsidRPr="00FB1624" w:rsidRDefault="00E25E7F" w:rsidP="00E25E7F">
      <w:pPr>
        <w:ind w:firstLine="709"/>
        <w:jc w:val="both"/>
        <w:rPr>
          <w:bCs/>
          <w:sz w:val="28"/>
          <w:szCs w:val="28"/>
        </w:rPr>
      </w:pPr>
      <w:r w:rsidRPr="00FB1624">
        <w:rPr>
          <w:sz w:val="28"/>
          <w:szCs w:val="28"/>
        </w:rPr>
        <w:t>содержится в некомплекте - 74 единица.</w:t>
      </w:r>
    </w:p>
    <w:p w:rsidR="00E25E7F" w:rsidRPr="00FB1624" w:rsidRDefault="00E25E7F" w:rsidP="00E25E7F">
      <w:pPr>
        <w:ind w:firstLine="709"/>
        <w:jc w:val="both"/>
        <w:rPr>
          <w:sz w:val="28"/>
          <w:szCs w:val="28"/>
        </w:rPr>
      </w:pPr>
      <w:r w:rsidRPr="00FB1624">
        <w:rPr>
          <w:sz w:val="28"/>
          <w:szCs w:val="28"/>
        </w:rPr>
        <w:t>Общий процент укомплектованности составляет – 93,03%.</w:t>
      </w:r>
    </w:p>
    <w:p w:rsidR="00E25E7F" w:rsidRPr="00FB1624" w:rsidRDefault="00E25E7F" w:rsidP="00E25E7F">
      <w:pPr>
        <w:ind w:firstLine="709"/>
        <w:jc w:val="both"/>
        <w:rPr>
          <w:sz w:val="28"/>
          <w:szCs w:val="28"/>
        </w:rPr>
      </w:pPr>
      <w:r w:rsidRPr="00FB1624">
        <w:rPr>
          <w:sz w:val="28"/>
          <w:szCs w:val="28"/>
        </w:rPr>
        <w:t xml:space="preserve">Общий некомплект по должностям составляет 74 единицы, из них: военнослужащие – 0 (АППГ-0), сотрудники ФПС – 44 ед., федеральные государственные гражданские служащие – 2 ед., работники ФПС – 23 ед.,  гражданский персонал 5 ед. </w:t>
      </w:r>
    </w:p>
    <w:p w:rsidR="00E25E7F" w:rsidRPr="00733904" w:rsidRDefault="00E25E7F" w:rsidP="00E25E7F">
      <w:pPr>
        <w:ind w:firstLine="709"/>
        <w:jc w:val="both"/>
        <w:rPr>
          <w:sz w:val="28"/>
          <w:szCs w:val="28"/>
        </w:rPr>
      </w:pPr>
      <w:r w:rsidRPr="00733904">
        <w:rPr>
          <w:rFonts w:eastAsia="Calibri"/>
          <w:sz w:val="28"/>
          <w:szCs w:val="28"/>
          <w:lang w:eastAsia="en-US"/>
        </w:rPr>
        <w:t>Общая укомплектованность кадровым составом увеличилась, в связи с проведением организационно-штатных мероприятий.</w:t>
      </w:r>
    </w:p>
    <w:p w:rsidR="00E25E7F" w:rsidRPr="00A13398" w:rsidRDefault="00E25E7F" w:rsidP="00E25E7F">
      <w:pPr>
        <w:jc w:val="center"/>
        <w:rPr>
          <w:b/>
          <w:sz w:val="28"/>
          <w:szCs w:val="28"/>
          <w:highlight w:val="yellow"/>
        </w:rPr>
      </w:pPr>
    </w:p>
    <w:p w:rsidR="00E25E7F" w:rsidRPr="00DE3EF7" w:rsidRDefault="00E25E7F" w:rsidP="00E25E7F">
      <w:pPr>
        <w:jc w:val="center"/>
        <w:rPr>
          <w:b/>
          <w:sz w:val="28"/>
          <w:szCs w:val="28"/>
        </w:rPr>
      </w:pPr>
      <w:r w:rsidRPr="00DE3EF7">
        <w:rPr>
          <w:b/>
          <w:sz w:val="28"/>
          <w:szCs w:val="28"/>
        </w:rPr>
        <w:t>Работа с военнослужащими и сотрудниками ФПС,</w:t>
      </w:r>
    </w:p>
    <w:p w:rsidR="00E25E7F" w:rsidRPr="00DE3EF7" w:rsidRDefault="00E25E7F" w:rsidP="00E25E7F">
      <w:pPr>
        <w:jc w:val="center"/>
        <w:rPr>
          <w:b/>
          <w:sz w:val="28"/>
          <w:szCs w:val="28"/>
        </w:rPr>
      </w:pPr>
      <w:r w:rsidRPr="00DE3EF7">
        <w:rPr>
          <w:b/>
          <w:sz w:val="28"/>
          <w:szCs w:val="28"/>
        </w:rPr>
        <w:t>состоящими в распоряжении</w:t>
      </w:r>
    </w:p>
    <w:p w:rsidR="00E25E7F" w:rsidRPr="00DE3EF7" w:rsidRDefault="00E25E7F" w:rsidP="00E25E7F">
      <w:pPr>
        <w:ind w:firstLine="709"/>
        <w:jc w:val="both"/>
        <w:rPr>
          <w:sz w:val="28"/>
          <w:szCs w:val="28"/>
        </w:rPr>
      </w:pPr>
      <w:r w:rsidRPr="00DE3EF7">
        <w:rPr>
          <w:sz w:val="28"/>
          <w:szCs w:val="28"/>
        </w:rPr>
        <w:t>По состоянию на 31.12.2020 года военнослужащих спасательных воинских формирований и сотрудников федеральной противопожарной службы, находящихся в распоряжении – нет.</w:t>
      </w:r>
    </w:p>
    <w:p w:rsidR="00E25E7F" w:rsidRPr="002419B9" w:rsidRDefault="00E25E7F" w:rsidP="00E25E7F">
      <w:pPr>
        <w:jc w:val="center"/>
        <w:rPr>
          <w:b/>
          <w:sz w:val="28"/>
          <w:szCs w:val="28"/>
        </w:rPr>
      </w:pPr>
    </w:p>
    <w:p w:rsidR="00E25E7F" w:rsidRPr="002419B9" w:rsidRDefault="00E25E7F" w:rsidP="00E25E7F">
      <w:pPr>
        <w:jc w:val="center"/>
        <w:rPr>
          <w:b/>
          <w:sz w:val="28"/>
          <w:szCs w:val="28"/>
        </w:rPr>
      </w:pPr>
      <w:r w:rsidRPr="002419B9">
        <w:rPr>
          <w:b/>
          <w:sz w:val="28"/>
          <w:szCs w:val="28"/>
        </w:rPr>
        <w:t xml:space="preserve">Реализация решений коллегий МЧС России, приказов и </w:t>
      </w:r>
    </w:p>
    <w:p w:rsidR="00E25E7F" w:rsidRPr="002419B9" w:rsidRDefault="00E25E7F" w:rsidP="00E25E7F">
      <w:pPr>
        <w:jc w:val="center"/>
        <w:rPr>
          <w:b/>
          <w:sz w:val="28"/>
          <w:szCs w:val="28"/>
        </w:rPr>
      </w:pPr>
      <w:r w:rsidRPr="002419B9">
        <w:rPr>
          <w:b/>
          <w:sz w:val="28"/>
          <w:szCs w:val="28"/>
        </w:rPr>
        <w:t xml:space="preserve">директив МЧС России по оптимизации численности </w:t>
      </w:r>
    </w:p>
    <w:p w:rsidR="00E25E7F" w:rsidRPr="002419B9" w:rsidRDefault="00E25E7F" w:rsidP="00E25E7F">
      <w:pPr>
        <w:ind w:right="-14" w:firstLine="709"/>
        <w:contextualSpacing/>
        <w:jc w:val="both"/>
        <w:rPr>
          <w:sz w:val="28"/>
          <w:szCs w:val="28"/>
        </w:rPr>
      </w:pPr>
      <w:r w:rsidRPr="002419B9">
        <w:rPr>
          <w:sz w:val="28"/>
          <w:szCs w:val="28"/>
        </w:rPr>
        <w:t>За отчетный период 2020 года в адрес Главного управления</w:t>
      </w:r>
      <w:r w:rsidR="00383548">
        <w:rPr>
          <w:sz w:val="28"/>
          <w:szCs w:val="28"/>
        </w:rPr>
        <w:t xml:space="preserve"> </w:t>
      </w:r>
      <w:r w:rsidRPr="002419B9">
        <w:rPr>
          <w:sz w:val="28"/>
          <w:szCs w:val="28"/>
        </w:rPr>
        <w:t xml:space="preserve">директивы МЧС России не поступали (сокращение численности личного состава не допущено, не финансируемых должностей – нет). </w:t>
      </w:r>
    </w:p>
    <w:p w:rsidR="00E25E7F" w:rsidRPr="00A13398" w:rsidRDefault="00E25E7F" w:rsidP="00E25E7F">
      <w:pPr>
        <w:jc w:val="center"/>
        <w:rPr>
          <w:b/>
          <w:sz w:val="28"/>
          <w:szCs w:val="28"/>
          <w:highlight w:val="yellow"/>
        </w:rPr>
      </w:pPr>
    </w:p>
    <w:p w:rsidR="00E25E7F" w:rsidRPr="00BD0D6D" w:rsidRDefault="00E25E7F" w:rsidP="00E25E7F">
      <w:pPr>
        <w:jc w:val="center"/>
        <w:rPr>
          <w:b/>
          <w:sz w:val="28"/>
          <w:szCs w:val="28"/>
        </w:rPr>
      </w:pPr>
      <w:r w:rsidRPr="00BD0D6D">
        <w:rPr>
          <w:b/>
          <w:sz w:val="28"/>
          <w:szCs w:val="28"/>
        </w:rPr>
        <w:t xml:space="preserve">Выполнение Плана увольнения личного состава, достигшего </w:t>
      </w:r>
    </w:p>
    <w:p w:rsidR="00E25E7F" w:rsidRPr="00BD0D6D" w:rsidRDefault="00E25E7F" w:rsidP="00E25E7F">
      <w:pPr>
        <w:jc w:val="center"/>
        <w:rPr>
          <w:b/>
          <w:sz w:val="28"/>
          <w:szCs w:val="28"/>
        </w:rPr>
      </w:pPr>
      <w:r w:rsidRPr="00BD0D6D">
        <w:rPr>
          <w:b/>
          <w:sz w:val="28"/>
          <w:szCs w:val="28"/>
        </w:rPr>
        <w:t>предельного возраста пребывания на службе</w:t>
      </w:r>
    </w:p>
    <w:p w:rsidR="00E25E7F" w:rsidRPr="0044542B" w:rsidRDefault="00E25E7F" w:rsidP="00E25E7F">
      <w:pPr>
        <w:ind w:firstLine="708"/>
        <w:jc w:val="both"/>
        <w:rPr>
          <w:sz w:val="28"/>
          <w:szCs w:val="28"/>
        </w:rPr>
      </w:pPr>
      <w:r w:rsidRPr="007464DF">
        <w:rPr>
          <w:sz w:val="28"/>
          <w:szCs w:val="28"/>
        </w:rPr>
        <w:t xml:space="preserve">В соответствии с планом увольнения сотрудников ФПС ГПС достигающих </w:t>
      </w:r>
      <w:r w:rsidRPr="0044542B">
        <w:rPr>
          <w:sz w:val="28"/>
          <w:szCs w:val="28"/>
        </w:rPr>
        <w:t xml:space="preserve">предельного возраста пребывания на службе в 2020 году, утвержденным 10.01.2020 г., увольнению подлежат 15 сотрудников ФПС (СНС-8, МНС-7). Решением АК Главного управления были продлены сроки службы сверхустановленного предельного возраста пребывания на службе </w:t>
      </w:r>
      <w:r w:rsidRPr="0044542B">
        <w:rPr>
          <w:i/>
          <w:sz w:val="28"/>
          <w:szCs w:val="28"/>
        </w:rPr>
        <w:t>(до наступления права на пенсию, сохранения кадрового потенциала)</w:t>
      </w:r>
      <w:r w:rsidRPr="0044542B">
        <w:rPr>
          <w:sz w:val="28"/>
          <w:szCs w:val="28"/>
        </w:rPr>
        <w:t xml:space="preserve"> – 5 сотрудников ФПС (СНС-3, МНС-2).</w:t>
      </w:r>
    </w:p>
    <w:p w:rsidR="00E25E7F" w:rsidRPr="0044542B" w:rsidRDefault="00E25E7F" w:rsidP="00E25E7F">
      <w:pPr>
        <w:ind w:firstLine="708"/>
        <w:jc w:val="both"/>
        <w:rPr>
          <w:sz w:val="28"/>
          <w:szCs w:val="28"/>
        </w:rPr>
      </w:pPr>
      <w:r w:rsidRPr="0044542B">
        <w:rPr>
          <w:sz w:val="28"/>
          <w:szCs w:val="28"/>
        </w:rPr>
        <w:t xml:space="preserve">На текущий период увольнению подлежало – 15 сотрудников ФПС (СНС-8, МНС-7), принято решение о продлении срока службы на текущий период – 5 сотрудникам ФПС (СНС-3, МНС-2),уволено на текущий период 10 сотрудников ФПС </w:t>
      </w:r>
      <w:r w:rsidRPr="0044542B">
        <w:rPr>
          <w:i/>
          <w:sz w:val="28"/>
          <w:szCs w:val="28"/>
        </w:rPr>
        <w:t>(по плану увольнения – 10 (СНС-5, МНС-5), досрочно – 1 (СНС1))</w:t>
      </w:r>
      <w:r w:rsidRPr="0044542B">
        <w:rPr>
          <w:sz w:val="28"/>
          <w:szCs w:val="28"/>
        </w:rPr>
        <w:t xml:space="preserve">. </w:t>
      </w:r>
    </w:p>
    <w:p w:rsidR="00E25E7F" w:rsidRPr="00A13398" w:rsidRDefault="00E25E7F" w:rsidP="00E25E7F">
      <w:pPr>
        <w:ind w:firstLine="708"/>
        <w:rPr>
          <w:sz w:val="28"/>
          <w:szCs w:val="28"/>
          <w:highlight w:val="yellow"/>
        </w:rPr>
      </w:pPr>
    </w:p>
    <w:p w:rsidR="00E25E7F" w:rsidRPr="002419B9" w:rsidRDefault="00E25E7F" w:rsidP="00E25E7F">
      <w:pPr>
        <w:ind w:firstLine="708"/>
        <w:jc w:val="center"/>
        <w:rPr>
          <w:b/>
          <w:sz w:val="28"/>
          <w:szCs w:val="28"/>
        </w:rPr>
      </w:pPr>
      <w:r w:rsidRPr="002419B9">
        <w:rPr>
          <w:b/>
          <w:sz w:val="28"/>
          <w:szCs w:val="28"/>
        </w:rPr>
        <w:t>Сведения о мерах по повышению квалификации и переподготовке специалистов</w:t>
      </w:r>
    </w:p>
    <w:p w:rsidR="00E25E7F" w:rsidRPr="002419B9" w:rsidRDefault="00E25E7F" w:rsidP="00E25E7F">
      <w:pPr>
        <w:pStyle w:val="af1"/>
        <w:spacing w:line="240" w:lineRule="auto"/>
        <w:ind w:right="0" w:firstLine="567"/>
        <w:jc w:val="both"/>
        <w:rPr>
          <w:color w:val="000000" w:themeColor="text1"/>
          <w:sz w:val="28"/>
          <w:szCs w:val="28"/>
        </w:rPr>
      </w:pPr>
      <w:r w:rsidRPr="002419B9">
        <w:rPr>
          <w:color w:val="000000" w:themeColor="text1"/>
          <w:sz w:val="28"/>
        </w:rPr>
        <w:t xml:space="preserve">В соответствии </w:t>
      </w:r>
      <w:r w:rsidRPr="002419B9">
        <w:rPr>
          <w:sz w:val="28"/>
          <w:szCs w:val="28"/>
        </w:rPr>
        <w:t xml:space="preserve">с распоряжением МЧС России от 07.08.2019 года № 430 «Об организации обучения в 2020 году специалистов МЧС России, должностных лиц и специалистов единой государственной системы предупреждения и ликвидации чрезвычайных ситуаций по дополнительным профессиональным программам», </w:t>
      </w:r>
      <w:r w:rsidRPr="002419B9">
        <w:rPr>
          <w:color w:val="000000" w:themeColor="text1"/>
          <w:sz w:val="28"/>
          <w:szCs w:val="28"/>
        </w:rPr>
        <w:t>прошли повышение квалификации и переподготовку за 2020 год по ВУЗам:</w:t>
      </w:r>
    </w:p>
    <w:p w:rsidR="00E25E7F" w:rsidRPr="00A13398" w:rsidRDefault="00E25E7F" w:rsidP="00E25E7F">
      <w:pPr>
        <w:pStyle w:val="a6"/>
        <w:tabs>
          <w:tab w:val="left" w:pos="-150"/>
        </w:tabs>
        <w:suppressAutoHyphens/>
        <w:spacing w:after="0"/>
        <w:ind w:firstLine="567"/>
        <w:jc w:val="both"/>
        <w:rPr>
          <w:sz w:val="10"/>
          <w:szCs w:val="10"/>
          <w:highlight w:val="yellow"/>
        </w:rPr>
      </w:pPr>
    </w:p>
    <w:tbl>
      <w:tblPr>
        <w:tblW w:w="7693"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2697"/>
      </w:tblGrid>
      <w:tr w:rsidR="00E25E7F" w:rsidRPr="00BD0D6D" w:rsidTr="006A0FFE">
        <w:trPr>
          <w:trHeight w:val="562"/>
          <w:jc w:val="center"/>
        </w:trPr>
        <w:tc>
          <w:tcPr>
            <w:tcW w:w="4996" w:type="dxa"/>
            <w:tcBorders>
              <w:top w:val="single" w:sz="4" w:space="0" w:color="auto"/>
              <w:left w:val="single" w:sz="4" w:space="0" w:color="auto"/>
              <w:bottom w:val="single" w:sz="4" w:space="0" w:color="auto"/>
              <w:right w:val="single" w:sz="4" w:space="0" w:color="auto"/>
            </w:tcBorders>
            <w:vAlign w:val="center"/>
          </w:tcPr>
          <w:p w:rsidR="00E25E7F" w:rsidRPr="00BD0D6D" w:rsidRDefault="00E25E7F" w:rsidP="006A0FFE">
            <w:pPr>
              <w:jc w:val="center"/>
            </w:pPr>
            <w:r w:rsidRPr="00BD0D6D">
              <w:t>Учебное заведение</w:t>
            </w:r>
          </w:p>
        </w:tc>
        <w:tc>
          <w:tcPr>
            <w:tcW w:w="2697" w:type="dxa"/>
            <w:tcBorders>
              <w:top w:val="single" w:sz="4" w:space="0" w:color="auto"/>
              <w:left w:val="single" w:sz="4" w:space="0" w:color="auto"/>
              <w:right w:val="single" w:sz="4" w:space="0" w:color="auto"/>
            </w:tcBorders>
            <w:vAlign w:val="center"/>
          </w:tcPr>
          <w:p w:rsidR="00E25E7F" w:rsidRPr="00BD0D6D" w:rsidRDefault="00E25E7F" w:rsidP="006A0FFE">
            <w:pPr>
              <w:jc w:val="center"/>
            </w:pPr>
            <w:r w:rsidRPr="00BD0D6D">
              <w:t>Количество человек</w:t>
            </w:r>
          </w:p>
        </w:tc>
      </w:tr>
      <w:tr w:rsidR="00E25E7F" w:rsidRPr="00BD0D6D" w:rsidTr="006A0FFE">
        <w:trPr>
          <w:jc w:val="center"/>
        </w:trPr>
        <w:tc>
          <w:tcPr>
            <w:tcW w:w="4996" w:type="dxa"/>
            <w:tcBorders>
              <w:top w:val="single" w:sz="4" w:space="0" w:color="auto"/>
              <w:left w:val="single" w:sz="4" w:space="0" w:color="auto"/>
              <w:bottom w:val="single" w:sz="4" w:space="0" w:color="auto"/>
              <w:right w:val="single" w:sz="4" w:space="0" w:color="auto"/>
            </w:tcBorders>
          </w:tcPr>
          <w:p w:rsidR="00E25E7F" w:rsidRPr="00BD0D6D" w:rsidRDefault="00E25E7F" w:rsidP="006A0FFE">
            <w:r w:rsidRPr="00BD0D6D">
              <w:t>Академия гражданской защиты МЧС России</w:t>
            </w:r>
          </w:p>
        </w:tc>
        <w:tc>
          <w:tcPr>
            <w:tcW w:w="2697" w:type="dxa"/>
            <w:tcBorders>
              <w:left w:val="single" w:sz="4" w:space="0" w:color="auto"/>
              <w:right w:val="single" w:sz="4" w:space="0" w:color="auto"/>
            </w:tcBorders>
            <w:shd w:val="clear" w:color="auto" w:fill="auto"/>
            <w:vAlign w:val="center"/>
          </w:tcPr>
          <w:p w:rsidR="00E25E7F" w:rsidRPr="00BD0D6D" w:rsidRDefault="00E25E7F" w:rsidP="006A0FFE">
            <w:pPr>
              <w:jc w:val="center"/>
            </w:pPr>
            <w:r w:rsidRPr="00BD0D6D">
              <w:t>15</w:t>
            </w:r>
          </w:p>
        </w:tc>
      </w:tr>
      <w:tr w:rsidR="00E25E7F" w:rsidRPr="00BD0D6D" w:rsidTr="006A0FFE">
        <w:trPr>
          <w:jc w:val="center"/>
        </w:trPr>
        <w:tc>
          <w:tcPr>
            <w:tcW w:w="4996" w:type="dxa"/>
            <w:tcBorders>
              <w:top w:val="single" w:sz="4" w:space="0" w:color="auto"/>
              <w:left w:val="single" w:sz="4" w:space="0" w:color="auto"/>
              <w:bottom w:val="single" w:sz="4" w:space="0" w:color="auto"/>
              <w:right w:val="single" w:sz="4" w:space="0" w:color="auto"/>
            </w:tcBorders>
          </w:tcPr>
          <w:p w:rsidR="00E25E7F" w:rsidRPr="00BD0D6D" w:rsidRDefault="00E25E7F" w:rsidP="006A0FFE">
            <w:r w:rsidRPr="00BD0D6D">
              <w:t>Академия ГПС МЧС России</w:t>
            </w:r>
          </w:p>
        </w:tc>
        <w:tc>
          <w:tcPr>
            <w:tcW w:w="2697" w:type="dxa"/>
            <w:tcBorders>
              <w:left w:val="single" w:sz="4" w:space="0" w:color="auto"/>
              <w:right w:val="single" w:sz="4" w:space="0" w:color="auto"/>
            </w:tcBorders>
            <w:shd w:val="clear" w:color="auto" w:fill="auto"/>
            <w:vAlign w:val="center"/>
          </w:tcPr>
          <w:p w:rsidR="00E25E7F" w:rsidRPr="00BD0D6D" w:rsidRDefault="00E25E7F" w:rsidP="006A0FFE">
            <w:pPr>
              <w:jc w:val="center"/>
            </w:pPr>
            <w:r w:rsidRPr="00BD0D6D">
              <w:t>8</w:t>
            </w:r>
          </w:p>
        </w:tc>
      </w:tr>
      <w:tr w:rsidR="00E25E7F" w:rsidRPr="00BD0D6D" w:rsidTr="006A0FFE">
        <w:trPr>
          <w:jc w:val="center"/>
        </w:trPr>
        <w:tc>
          <w:tcPr>
            <w:tcW w:w="4996" w:type="dxa"/>
            <w:tcBorders>
              <w:top w:val="single" w:sz="4" w:space="0" w:color="auto"/>
              <w:left w:val="single" w:sz="4" w:space="0" w:color="auto"/>
              <w:bottom w:val="single" w:sz="4" w:space="0" w:color="auto"/>
              <w:right w:val="single" w:sz="4" w:space="0" w:color="auto"/>
            </w:tcBorders>
          </w:tcPr>
          <w:p w:rsidR="00E25E7F" w:rsidRPr="00BD0D6D" w:rsidRDefault="00E25E7F" w:rsidP="006A0FFE">
            <w:r w:rsidRPr="00BD0D6D">
              <w:t>Санкт-Петербургский УГПС МЧС России</w:t>
            </w:r>
          </w:p>
        </w:tc>
        <w:tc>
          <w:tcPr>
            <w:tcW w:w="2697" w:type="dxa"/>
            <w:tcBorders>
              <w:left w:val="single" w:sz="4" w:space="0" w:color="auto"/>
              <w:right w:val="single" w:sz="4" w:space="0" w:color="auto"/>
            </w:tcBorders>
            <w:shd w:val="clear" w:color="auto" w:fill="auto"/>
            <w:vAlign w:val="center"/>
          </w:tcPr>
          <w:p w:rsidR="00E25E7F" w:rsidRPr="00BD0D6D" w:rsidRDefault="00E25E7F" w:rsidP="006A0FFE">
            <w:pPr>
              <w:jc w:val="center"/>
            </w:pPr>
            <w:r w:rsidRPr="00BD0D6D">
              <w:t>9</w:t>
            </w:r>
          </w:p>
        </w:tc>
      </w:tr>
      <w:tr w:rsidR="00E25E7F" w:rsidRPr="00BD0D6D" w:rsidTr="006A0FFE">
        <w:trPr>
          <w:jc w:val="center"/>
        </w:trPr>
        <w:tc>
          <w:tcPr>
            <w:tcW w:w="4996" w:type="dxa"/>
            <w:tcBorders>
              <w:top w:val="single" w:sz="4" w:space="0" w:color="auto"/>
              <w:left w:val="single" w:sz="4" w:space="0" w:color="auto"/>
              <w:bottom w:val="single" w:sz="4" w:space="0" w:color="auto"/>
              <w:right w:val="single" w:sz="4" w:space="0" w:color="auto"/>
            </w:tcBorders>
          </w:tcPr>
          <w:p w:rsidR="00E25E7F" w:rsidRPr="00BD0D6D" w:rsidRDefault="00E25E7F" w:rsidP="006A0FFE">
            <w:r w:rsidRPr="00BD0D6D">
              <w:t>Уральский институт ГПС МЧС России</w:t>
            </w:r>
          </w:p>
        </w:tc>
        <w:tc>
          <w:tcPr>
            <w:tcW w:w="2697" w:type="dxa"/>
            <w:tcBorders>
              <w:left w:val="single" w:sz="4" w:space="0" w:color="auto"/>
              <w:right w:val="single" w:sz="4" w:space="0" w:color="auto"/>
            </w:tcBorders>
            <w:shd w:val="clear" w:color="auto" w:fill="auto"/>
            <w:vAlign w:val="center"/>
          </w:tcPr>
          <w:p w:rsidR="00E25E7F" w:rsidRPr="00BD0D6D" w:rsidRDefault="00E25E7F" w:rsidP="006A0FFE">
            <w:pPr>
              <w:jc w:val="center"/>
            </w:pPr>
            <w:r w:rsidRPr="00BD0D6D">
              <w:t>3</w:t>
            </w:r>
          </w:p>
        </w:tc>
      </w:tr>
      <w:tr w:rsidR="00E25E7F" w:rsidRPr="00BD0D6D" w:rsidTr="006A0FFE">
        <w:trPr>
          <w:jc w:val="center"/>
        </w:trPr>
        <w:tc>
          <w:tcPr>
            <w:tcW w:w="4996" w:type="dxa"/>
            <w:tcBorders>
              <w:top w:val="single" w:sz="4" w:space="0" w:color="auto"/>
              <w:left w:val="single" w:sz="4" w:space="0" w:color="auto"/>
              <w:bottom w:val="single" w:sz="4" w:space="0" w:color="auto"/>
              <w:right w:val="single" w:sz="4" w:space="0" w:color="auto"/>
            </w:tcBorders>
          </w:tcPr>
          <w:p w:rsidR="00E25E7F" w:rsidRPr="00BD0D6D" w:rsidRDefault="00E25E7F" w:rsidP="006A0FFE">
            <w:r w:rsidRPr="00BD0D6D">
              <w:t>Сибирская ПСА ГПС МЧС России</w:t>
            </w:r>
          </w:p>
        </w:tc>
        <w:tc>
          <w:tcPr>
            <w:tcW w:w="2697" w:type="dxa"/>
            <w:tcBorders>
              <w:left w:val="single" w:sz="4" w:space="0" w:color="auto"/>
              <w:right w:val="single" w:sz="4" w:space="0" w:color="auto"/>
            </w:tcBorders>
            <w:shd w:val="clear" w:color="auto" w:fill="auto"/>
            <w:vAlign w:val="center"/>
          </w:tcPr>
          <w:p w:rsidR="00E25E7F" w:rsidRPr="00BD0D6D" w:rsidRDefault="00E25E7F" w:rsidP="006A0FFE">
            <w:pPr>
              <w:jc w:val="center"/>
            </w:pPr>
            <w:r w:rsidRPr="00BD0D6D">
              <w:t>4</w:t>
            </w:r>
          </w:p>
        </w:tc>
      </w:tr>
      <w:tr w:rsidR="00E25E7F" w:rsidRPr="00BD0D6D" w:rsidTr="006A0FFE">
        <w:trPr>
          <w:jc w:val="center"/>
        </w:trPr>
        <w:tc>
          <w:tcPr>
            <w:tcW w:w="4996" w:type="dxa"/>
            <w:tcBorders>
              <w:top w:val="single" w:sz="4" w:space="0" w:color="auto"/>
              <w:left w:val="single" w:sz="4" w:space="0" w:color="auto"/>
              <w:bottom w:val="single" w:sz="4" w:space="0" w:color="auto"/>
              <w:right w:val="single" w:sz="4" w:space="0" w:color="auto"/>
            </w:tcBorders>
          </w:tcPr>
          <w:p w:rsidR="00E25E7F" w:rsidRPr="00BD0D6D" w:rsidRDefault="00E25E7F" w:rsidP="006A0FFE">
            <w:r w:rsidRPr="00BD0D6D">
              <w:t>Ивановская  ПСА ГПС МЧС России</w:t>
            </w:r>
          </w:p>
        </w:tc>
        <w:tc>
          <w:tcPr>
            <w:tcW w:w="2697" w:type="dxa"/>
            <w:tcBorders>
              <w:left w:val="single" w:sz="4" w:space="0" w:color="auto"/>
              <w:right w:val="single" w:sz="4" w:space="0" w:color="auto"/>
            </w:tcBorders>
            <w:shd w:val="clear" w:color="auto" w:fill="auto"/>
            <w:vAlign w:val="center"/>
          </w:tcPr>
          <w:p w:rsidR="00E25E7F" w:rsidRPr="00BD0D6D" w:rsidRDefault="00E25E7F" w:rsidP="006A0FFE">
            <w:pPr>
              <w:jc w:val="center"/>
            </w:pPr>
            <w:r w:rsidRPr="00BD0D6D">
              <w:t>1</w:t>
            </w:r>
          </w:p>
        </w:tc>
      </w:tr>
      <w:tr w:rsidR="00E25E7F" w:rsidRPr="00150F2A" w:rsidTr="006A0FFE">
        <w:trPr>
          <w:jc w:val="center"/>
        </w:trPr>
        <w:tc>
          <w:tcPr>
            <w:tcW w:w="4996" w:type="dxa"/>
            <w:tcBorders>
              <w:top w:val="single" w:sz="4" w:space="0" w:color="auto"/>
              <w:left w:val="single" w:sz="4" w:space="0" w:color="auto"/>
              <w:bottom w:val="single" w:sz="4" w:space="0" w:color="auto"/>
              <w:right w:val="single" w:sz="4" w:space="0" w:color="auto"/>
            </w:tcBorders>
          </w:tcPr>
          <w:p w:rsidR="00E25E7F" w:rsidRPr="00BD0D6D" w:rsidRDefault="00E25E7F" w:rsidP="006A0FFE">
            <w:pPr>
              <w:jc w:val="center"/>
            </w:pPr>
            <w:r w:rsidRPr="00BD0D6D">
              <w:t>Итого:</w:t>
            </w:r>
          </w:p>
        </w:tc>
        <w:tc>
          <w:tcPr>
            <w:tcW w:w="2697" w:type="dxa"/>
            <w:tcBorders>
              <w:left w:val="single" w:sz="4" w:space="0" w:color="auto"/>
              <w:bottom w:val="single" w:sz="4" w:space="0" w:color="auto"/>
              <w:right w:val="single" w:sz="4" w:space="0" w:color="auto"/>
            </w:tcBorders>
            <w:shd w:val="clear" w:color="auto" w:fill="D9D9D9"/>
            <w:vAlign w:val="center"/>
          </w:tcPr>
          <w:p w:rsidR="00E25E7F" w:rsidRPr="00452340" w:rsidRDefault="00E25E7F" w:rsidP="006A0FFE">
            <w:pPr>
              <w:jc w:val="center"/>
            </w:pPr>
            <w:r>
              <w:t>40</w:t>
            </w:r>
          </w:p>
        </w:tc>
      </w:tr>
    </w:tbl>
    <w:p w:rsidR="00E25E7F" w:rsidRDefault="00E25E7F" w:rsidP="00E25E7F"/>
    <w:p w:rsidR="00CB2FE3" w:rsidRPr="00F30FE4" w:rsidRDefault="00CB2FE3" w:rsidP="007856CF">
      <w:pPr>
        <w:jc w:val="center"/>
        <w:rPr>
          <w:rFonts w:eastAsia="Calibri"/>
          <w:b/>
          <w:sz w:val="28"/>
          <w:szCs w:val="28"/>
        </w:rPr>
      </w:pPr>
      <w:r w:rsidRPr="00F30FE4">
        <w:rPr>
          <w:rFonts w:eastAsia="Calibri"/>
          <w:b/>
          <w:sz w:val="28"/>
          <w:szCs w:val="28"/>
        </w:rPr>
        <w:t>Сведения о техническом состоянии, эффективности использования, обеспеченности основными фондами</w:t>
      </w:r>
    </w:p>
    <w:p w:rsidR="00BA20B9" w:rsidRPr="007C2584" w:rsidRDefault="00BA20B9" w:rsidP="00BA20B9">
      <w:pPr>
        <w:ind w:firstLine="709"/>
        <w:jc w:val="both"/>
        <w:rPr>
          <w:rFonts w:eastAsia="Calibri"/>
          <w:sz w:val="28"/>
          <w:szCs w:val="28"/>
        </w:rPr>
      </w:pPr>
      <w:r w:rsidRPr="00AE621C">
        <w:rPr>
          <w:rFonts w:eastAsia="Calibri"/>
          <w:sz w:val="28"/>
          <w:szCs w:val="28"/>
        </w:rPr>
        <w:t>На балансе Главного управления числиться 144 объектов недвижимого имущества, в том числе зданий и сооружений – 47 шт., пожарных депо – 24 шт., котельных – 4 шт., служебных квартир – 40 шт., земельных участков – 29 шт.</w:t>
      </w:r>
      <w:r w:rsidRPr="007C2584">
        <w:rPr>
          <w:rFonts w:eastAsia="Calibri"/>
          <w:sz w:val="28"/>
          <w:szCs w:val="28"/>
        </w:rPr>
        <w:t xml:space="preserve"> </w:t>
      </w:r>
    </w:p>
    <w:p w:rsidR="00BA20B9" w:rsidRPr="007C2584" w:rsidRDefault="00BA20B9" w:rsidP="00BA20B9">
      <w:pPr>
        <w:ind w:firstLine="709"/>
        <w:jc w:val="both"/>
        <w:rPr>
          <w:sz w:val="28"/>
          <w:szCs w:val="28"/>
        </w:rPr>
      </w:pPr>
      <w:r w:rsidRPr="007C2584">
        <w:rPr>
          <w:rFonts w:eastAsia="Calibri"/>
          <w:sz w:val="28"/>
          <w:szCs w:val="28"/>
        </w:rPr>
        <w:t>На основании распоряжения от 06.11.2012 №</w:t>
      </w:r>
      <w:r w:rsidRPr="007C2584">
        <w:rPr>
          <w:sz w:val="28"/>
          <w:szCs w:val="28"/>
        </w:rPr>
        <w:t xml:space="preserve"> </w:t>
      </w:r>
      <w:r w:rsidRPr="007C2584">
        <w:rPr>
          <w:rFonts w:eastAsia="Calibri"/>
          <w:sz w:val="28"/>
          <w:szCs w:val="28"/>
        </w:rPr>
        <w:t>407 «О мероприятиях по оценке эффективности использования основных фондов территориальных органов, организаций и учреждений МЧС России»</w:t>
      </w:r>
      <w:r w:rsidRPr="007C2584">
        <w:rPr>
          <w:sz w:val="28"/>
          <w:szCs w:val="28"/>
        </w:rPr>
        <w:t xml:space="preserve">, в соответствии с </w:t>
      </w:r>
      <w:r w:rsidRPr="007C2584">
        <w:t xml:space="preserve"> </w:t>
      </w:r>
      <w:r w:rsidRPr="007C2584">
        <w:rPr>
          <w:sz w:val="28"/>
          <w:szCs w:val="28"/>
        </w:rPr>
        <w:t>Планом мероприятий по оценке эффективности использования основных фондов территориальных органов организаций и учреждений МЧС России в Главном управлении создана комиссия по оценке эффективности использования основных фондов.</w:t>
      </w:r>
    </w:p>
    <w:p w:rsidR="00BA20B9" w:rsidRPr="007C2584" w:rsidRDefault="00BA20B9" w:rsidP="00BA20B9">
      <w:pPr>
        <w:ind w:firstLine="709"/>
        <w:jc w:val="both"/>
        <w:rPr>
          <w:sz w:val="28"/>
          <w:szCs w:val="28"/>
        </w:rPr>
      </w:pPr>
      <w:r w:rsidRPr="007C2584">
        <w:rPr>
          <w:sz w:val="28"/>
          <w:szCs w:val="28"/>
        </w:rPr>
        <w:t xml:space="preserve">В ходе работы комиссией было установлено, что в Главном управлении высвобождаемые объекты недвижимости, планируемые для передачи в республиканскую и муниципальную собственность, отсутствуют. Имеется дефицит подсобных и производственных площадей в пожарно-спасательных частях. </w:t>
      </w:r>
    </w:p>
    <w:p w:rsidR="00BA20B9" w:rsidRPr="007C2584" w:rsidRDefault="00BA20B9" w:rsidP="00BA20B9">
      <w:pPr>
        <w:ind w:firstLine="709"/>
        <w:jc w:val="both"/>
        <w:rPr>
          <w:rFonts w:ascii="Times New Roman CYR" w:hAnsi="Times New Roman CYR"/>
          <w:sz w:val="28"/>
        </w:rPr>
      </w:pPr>
      <w:r w:rsidRPr="007C2584">
        <w:rPr>
          <w:sz w:val="28"/>
          <w:szCs w:val="28"/>
        </w:rPr>
        <w:t>Из 22 Пожарно-спасательных частей</w:t>
      </w:r>
      <w:r w:rsidRPr="007C2584">
        <w:rPr>
          <w:rFonts w:ascii="Times New Roman CYR" w:hAnsi="Times New Roman CYR"/>
          <w:sz w:val="28"/>
        </w:rPr>
        <w:t xml:space="preserve">, находящиеся в районах республики, 17 Пожарно-спасательных частей расположены в зданиях приспособленных под пожарные депо (хозяйственные постройки и бывшие жилые дома), не соответствуют нормам размещения согласно приказу МЧС России от 31.12.2009 года № 765 и НПБ 101-95. Пожарные части располагаются в зданиях </w:t>
      </w:r>
      <w:r w:rsidRPr="007C2584">
        <w:rPr>
          <w:rFonts w:ascii="Times New Roman CYR" w:hAnsi="Times New Roman CYR"/>
          <w:b/>
          <w:sz w:val="28"/>
        </w:rPr>
        <w:t>1945 - 1972</w:t>
      </w:r>
      <w:r w:rsidRPr="007C2584">
        <w:rPr>
          <w:rFonts w:ascii="Times New Roman CYR" w:hAnsi="Times New Roman CYR"/>
          <w:sz w:val="28"/>
        </w:rPr>
        <w:t xml:space="preserve"> годов постройки, которые были приспособлены для размещения пожарной техники и личного состава.</w:t>
      </w:r>
    </w:p>
    <w:p w:rsidR="00BA20B9" w:rsidRPr="007C2584" w:rsidRDefault="00BA20B9" w:rsidP="00BA20B9">
      <w:pPr>
        <w:ind w:firstLine="709"/>
        <w:jc w:val="both"/>
        <w:rPr>
          <w:rFonts w:ascii="Times New Roman CYR" w:hAnsi="Times New Roman CYR"/>
          <w:sz w:val="28"/>
        </w:rPr>
      </w:pPr>
      <w:r w:rsidRPr="007C2584">
        <w:rPr>
          <w:rFonts w:ascii="Times New Roman CYR" w:hAnsi="Times New Roman CYR"/>
          <w:sz w:val="28"/>
        </w:rPr>
        <w:t>В соответствии с приказом МЧС России от 31.12.2009 года № 765 в:</w:t>
      </w:r>
    </w:p>
    <w:p w:rsidR="00BA20B9" w:rsidRPr="007C2584" w:rsidRDefault="00BA20B9" w:rsidP="00BA20B9">
      <w:pPr>
        <w:ind w:firstLine="709"/>
        <w:jc w:val="both"/>
        <w:rPr>
          <w:rFonts w:ascii="Times New Roman CYR" w:hAnsi="Times New Roman CYR"/>
          <w:sz w:val="28"/>
        </w:rPr>
      </w:pPr>
      <w:r w:rsidRPr="007C2584">
        <w:rPr>
          <w:rFonts w:ascii="Times New Roman CYR" w:hAnsi="Times New Roman CYR"/>
          <w:sz w:val="28"/>
        </w:rPr>
        <w:t xml:space="preserve">1. 18 пожарных частях не соответствуют нормам площади служебных и вспомогательных помещений, стояночных боксов и пунктов связи. </w:t>
      </w:r>
    </w:p>
    <w:p w:rsidR="00BA20B9" w:rsidRPr="007C2584" w:rsidRDefault="00BA20B9" w:rsidP="00BA20B9">
      <w:pPr>
        <w:ind w:firstLine="709"/>
        <w:jc w:val="both"/>
        <w:rPr>
          <w:rFonts w:ascii="Times New Roman CYR" w:hAnsi="Times New Roman CYR"/>
          <w:sz w:val="28"/>
        </w:rPr>
      </w:pPr>
      <w:r w:rsidRPr="007C2584">
        <w:rPr>
          <w:rFonts w:ascii="Times New Roman CYR" w:hAnsi="Times New Roman CYR"/>
          <w:sz w:val="28"/>
        </w:rPr>
        <w:t xml:space="preserve">2. 16 пожарных частях не соответствуют, либо отсутствуют посты ГДЗС, помещения технического обслуживания пожарной техники и ПТВ. </w:t>
      </w:r>
    </w:p>
    <w:p w:rsidR="00BA20B9" w:rsidRPr="00F30FE4" w:rsidRDefault="00BA20B9" w:rsidP="00BA20B9">
      <w:pPr>
        <w:ind w:firstLine="709"/>
        <w:jc w:val="both"/>
        <w:rPr>
          <w:rFonts w:ascii="Times New Roman CYR" w:hAnsi="Times New Roman CYR"/>
          <w:i/>
          <w:sz w:val="28"/>
        </w:rPr>
      </w:pPr>
      <w:r w:rsidRPr="007C2584">
        <w:rPr>
          <w:rFonts w:ascii="Times New Roman CYR" w:hAnsi="Times New Roman CYR"/>
          <w:sz w:val="28"/>
        </w:rPr>
        <w:t xml:space="preserve">Для получения значительного экономического эффекта по сокращению топливно-энергетических ресурсов и приведения пожарных частей Республики Тыва в соответствие с существующими нормами, необходимо осуществить реконструкцию </w:t>
      </w:r>
      <w:r w:rsidRPr="007C2584">
        <w:rPr>
          <w:rFonts w:ascii="Times New Roman CYR" w:hAnsi="Times New Roman CYR"/>
          <w:b/>
          <w:sz w:val="28"/>
        </w:rPr>
        <w:t>21</w:t>
      </w:r>
      <w:r w:rsidRPr="007C2584">
        <w:rPr>
          <w:rFonts w:ascii="Times New Roman CYR" w:hAnsi="Times New Roman CYR"/>
          <w:sz w:val="28"/>
        </w:rPr>
        <w:t xml:space="preserve"> пожарной части и 1 отдельного поста, включая коммуникации.</w:t>
      </w:r>
    </w:p>
    <w:p w:rsidR="0054480A" w:rsidRPr="003112FF" w:rsidRDefault="0054480A" w:rsidP="00EA7D49">
      <w:pPr>
        <w:ind w:firstLine="709"/>
        <w:jc w:val="center"/>
        <w:rPr>
          <w:b/>
          <w:color w:val="FF0000"/>
          <w:sz w:val="28"/>
          <w:szCs w:val="28"/>
        </w:rPr>
      </w:pPr>
    </w:p>
    <w:p w:rsidR="00EA7D49" w:rsidRPr="00DE3978" w:rsidRDefault="0054480A" w:rsidP="007856CF">
      <w:pPr>
        <w:jc w:val="center"/>
        <w:rPr>
          <w:b/>
          <w:sz w:val="28"/>
          <w:szCs w:val="28"/>
        </w:rPr>
      </w:pPr>
      <w:r w:rsidRPr="00DE3978">
        <w:rPr>
          <w:b/>
          <w:sz w:val="28"/>
          <w:szCs w:val="28"/>
        </w:rPr>
        <w:t>Сведения об объемах закупок</w:t>
      </w:r>
    </w:p>
    <w:p w:rsidR="00BA20B9" w:rsidRPr="009E72D0" w:rsidRDefault="00BA20B9" w:rsidP="00BA20B9">
      <w:pPr>
        <w:ind w:firstLine="709"/>
        <w:jc w:val="both"/>
        <w:rPr>
          <w:sz w:val="28"/>
          <w:szCs w:val="28"/>
        </w:rPr>
      </w:pPr>
      <w:r w:rsidRPr="009E72D0">
        <w:rPr>
          <w:sz w:val="28"/>
          <w:szCs w:val="28"/>
        </w:rPr>
        <w:t xml:space="preserve">В целях соблюдения требований Федерального закона от 05.04.2013 № 44-ФЗ, в Главном управлении создана контрактная служба без отдельного структурного подразделения с тремя штатными единицами (приказ Главного управления от 09.09.2020 № 682). </w:t>
      </w:r>
    </w:p>
    <w:p w:rsidR="00BA20B9" w:rsidRPr="009E72D0" w:rsidRDefault="00BA20B9" w:rsidP="00BA20B9">
      <w:pPr>
        <w:ind w:firstLine="709"/>
        <w:jc w:val="both"/>
        <w:rPr>
          <w:sz w:val="28"/>
          <w:szCs w:val="28"/>
        </w:rPr>
      </w:pPr>
      <w:r w:rsidRPr="009E72D0">
        <w:rPr>
          <w:sz w:val="28"/>
          <w:szCs w:val="28"/>
        </w:rPr>
        <w:t xml:space="preserve">Приказом Главного управления от 27.12.2019 № 682 определен состав единой конкурсной комиссии по рассмотрению закупочных процедур, состоящий из должностных лиц Главного управления. Председателем данной комиссии является заместитель начальника Главного управления (по ГПС). </w:t>
      </w:r>
    </w:p>
    <w:p w:rsidR="00BA20B9" w:rsidRPr="00E3400A" w:rsidRDefault="00BA20B9" w:rsidP="00BA20B9">
      <w:pPr>
        <w:ind w:firstLine="709"/>
        <w:jc w:val="both"/>
        <w:rPr>
          <w:sz w:val="28"/>
          <w:szCs w:val="28"/>
        </w:rPr>
      </w:pPr>
      <w:r w:rsidRPr="009E72D0">
        <w:rPr>
          <w:sz w:val="28"/>
          <w:szCs w:val="28"/>
        </w:rPr>
        <w:t xml:space="preserve">Первый план-график закупки на 2020 год опубликован 24.01.2020 года. По </w:t>
      </w:r>
      <w:r w:rsidRPr="00E3400A">
        <w:rPr>
          <w:sz w:val="28"/>
          <w:szCs w:val="28"/>
        </w:rPr>
        <w:t xml:space="preserve">состоянию на </w:t>
      </w:r>
      <w:r w:rsidR="00BF5DAD" w:rsidRPr="00E3400A">
        <w:rPr>
          <w:sz w:val="28"/>
          <w:szCs w:val="28"/>
        </w:rPr>
        <w:t>3</w:t>
      </w:r>
      <w:r w:rsidRPr="00E3400A">
        <w:rPr>
          <w:sz w:val="28"/>
          <w:szCs w:val="28"/>
        </w:rPr>
        <w:t>1.1</w:t>
      </w:r>
      <w:r w:rsidR="00BF5DAD" w:rsidRPr="00E3400A">
        <w:rPr>
          <w:sz w:val="28"/>
          <w:szCs w:val="28"/>
        </w:rPr>
        <w:t>2</w:t>
      </w:r>
      <w:r w:rsidRPr="00E3400A">
        <w:rPr>
          <w:sz w:val="28"/>
          <w:szCs w:val="28"/>
        </w:rPr>
        <w:t xml:space="preserve">.2020г. опубликовано в среднем </w:t>
      </w:r>
      <w:r w:rsidR="00BF5DAD" w:rsidRPr="00E3400A">
        <w:rPr>
          <w:sz w:val="28"/>
          <w:szCs w:val="28"/>
        </w:rPr>
        <w:t>36</w:t>
      </w:r>
      <w:r w:rsidRPr="00E3400A">
        <w:rPr>
          <w:sz w:val="28"/>
          <w:szCs w:val="28"/>
        </w:rPr>
        <w:t xml:space="preserve"> версий плана-графика. </w:t>
      </w:r>
    </w:p>
    <w:p w:rsidR="00E3400A" w:rsidRPr="00801CF1" w:rsidRDefault="00BA20B9" w:rsidP="00E3400A">
      <w:pPr>
        <w:ind w:firstLine="709"/>
        <w:jc w:val="both"/>
        <w:rPr>
          <w:sz w:val="28"/>
          <w:szCs w:val="28"/>
        </w:rPr>
      </w:pPr>
      <w:r w:rsidRPr="00E3400A">
        <w:rPr>
          <w:sz w:val="28"/>
          <w:szCs w:val="28"/>
        </w:rPr>
        <w:t xml:space="preserve">За </w:t>
      </w:r>
      <w:r w:rsidR="00BF5DAD" w:rsidRPr="00E3400A">
        <w:rPr>
          <w:sz w:val="28"/>
          <w:szCs w:val="28"/>
        </w:rPr>
        <w:t>2020 год</w:t>
      </w:r>
      <w:r w:rsidRPr="00E3400A">
        <w:rPr>
          <w:sz w:val="28"/>
          <w:szCs w:val="28"/>
        </w:rPr>
        <w:t xml:space="preserve"> в Главном управлении опубликовано 7</w:t>
      </w:r>
      <w:r w:rsidR="00BF5DAD" w:rsidRPr="00E3400A">
        <w:rPr>
          <w:sz w:val="28"/>
          <w:szCs w:val="28"/>
        </w:rPr>
        <w:t>4</w:t>
      </w:r>
      <w:r w:rsidRPr="00E3400A">
        <w:rPr>
          <w:sz w:val="28"/>
          <w:szCs w:val="28"/>
        </w:rPr>
        <w:t xml:space="preserve"> закупок конкурентными способами (электронный аукцион) на сумму </w:t>
      </w:r>
      <w:r w:rsidR="00BF5DAD" w:rsidRPr="00E3400A">
        <w:rPr>
          <w:sz w:val="28"/>
          <w:szCs w:val="28"/>
        </w:rPr>
        <w:t>3156</w:t>
      </w:r>
      <w:r w:rsidR="00E3400A" w:rsidRPr="00E3400A">
        <w:rPr>
          <w:sz w:val="28"/>
          <w:szCs w:val="28"/>
        </w:rPr>
        <w:t>9</w:t>
      </w:r>
      <w:r w:rsidR="00BF5DAD" w:rsidRPr="00E3400A">
        <w:rPr>
          <w:sz w:val="28"/>
          <w:szCs w:val="28"/>
        </w:rPr>
        <w:t>,01</w:t>
      </w:r>
      <w:r w:rsidRPr="00E3400A">
        <w:rPr>
          <w:sz w:val="28"/>
          <w:szCs w:val="28"/>
        </w:rPr>
        <w:t xml:space="preserve"> тыс. руб.</w:t>
      </w:r>
      <w:r w:rsidR="00E3400A" w:rsidRPr="00E3400A">
        <w:rPr>
          <w:sz w:val="28"/>
          <w:szCs w:val="28"/>
        </w:rPr>
        <w:t>, из них:</w:t>
      </w:r>
    </w:p>
    <w:p w:rsidR="00E3400A" w:rsidRPr="00801CF1" w:rsidRDefault="00E3400A" w:rsidP="00E3400A">
      <w:pPr>
        <w:ind w:firstLine="709"/>
        <w:jc w:val="both"/>
        <w:rPr>
          <w:sz w:val="28"/>
          <w:szCs w:val="28"/>
        </w:rPr>
      </w:pPr>
      <w:r w:rsidRPr="00801CF1">
        <w:rPr>
          <w:sz w:val="28"/>
          <w:szCs w:val="28"/>
        </w:rPr>
        <w:t>электронный аукцион – 7</w:t>
      </w:r>
      <w:r>
        <w:rPr>
          <w:sz w:val="28"/>
          <w:szCs w:val="28"/>
        </w:rPr>
        <w:t>3</w:t>
      </w:r>
      <w:r w:rsidRPr="00801CF1">
        <w:rPr>
          <w:sz w:val="28"/>
          <w:szCs w:val="28"/>
        </w:rPr>
        <w:t xml:space="preserve"> процедуры на сумму </w:t>
      </w:r>
      <w:r>
        <w:rPr>
          <w:sz w:val="28"/>
          <w:szCs w:val="28"/>
        </w:rPr>
        <w:t>31505,93</w:t>
      </w:r>
      <w:r w:rsidRPr="00801CF1">
        <w:rPr>
          <w:sz w:val="28"/>
          <w:szCs w:val="28"/>
        </w:rPr>
        <w:t xml:space="preserve"> тыс. руб.;</w:t>
      </w:r>
    </w:p>
    <w:p w:rsidR="00E3400A" w:rsidRDefault="00E3400A" w:rsidP="00E3400A">
      <w:pPr>
        <w:ind w:firstLine="709"/>
        <w:jc w:val="both"/>
        <w:rPr>
          <w:sz w:val="28"/>
          <w:szCs w:val="28"/>
        </w:rPr>
      </w:pPr>
      <w:r w:rsidRPr="00801CF1">
        <w:rPr>
          <w:sz w:val="28"/>
          <w:szCs w:val="28"/>
        </w:rPr>
        <w:t xml:space="preserve">запрос котировок –1 процедура на сумму </w:t>
      </w:r>
      <w:r>
        <w:rPr>
          <w:sz w:val="28"/>
          <w:szCs w:val="28"/>
        </w:rPr>
        <w:t>63,08</w:t>
      </w:r>
      <w:r w:rsidRPr="00801CF1">
        <w:rPr>
          <w:sz w:val="28"/>
          <w:szCs w:val="28"/>
        </w:rPr>
        <w:t xml:space="preserve"> тыс. руб.</w:t>
      </w:r>
    </w:p>
    <w:p w:rsidR="00BA20B9" w:rsidRPr="00DF35CF" w:rsidRDefault="00BA20B9" w:rsidP="00BA20B9">
      <w:pPr>
        <w:ind w:firstLine="709"/>
        <w:jc w:val="both"/>
        <w:rPr>
          <w:sz w:val="28"/>
          <w:szCs w:val="28"/>
        </w:rPr>
      </w:pPr>
      <w:r w:rsidRPr="009E72D0">
        <w:rPr>
          <w:sz w:val="28"/>
          <w:szCs w:val="28"/>
        </w:rPr>
        <w:t xml:space="preserve">Экономия бюджетных средств за 2020г. от проведенных торгов составила – </w:t>
      </w:r>
      <w:r w:rsidR="009E72D0" w:rsidRPr="009E72D0">
        <w:rPr>
          <w:sz w:val="28"/>
          <w:szCs w:val="28"/>
        </w:rPr>
        <w:t>1427,55</w:t>
      </w:r>
      <w:r w:rsidRPr="009E72D0">
        <w:rPr>
          <w:sz w:val="28"/>
          <w:szCs w:val="28"/>
        </w:rPr>
        <w:t xml:space="preserve"> тыс. руб.</w:t>
      </w:r>
    </w:p>
    <w:p w:rsidR="0054480A" w:rsidRPr="003112FF" w:rsidRDefault="0054480A" w:rsidP="00EA7D49">
      <w:pPr>
        <w:ind w:firstLine="709"/>
        <w:jc w:val="center"/>
        <w:rPr>
          <w:b/>
          <w:color w:val="FF0000"/>
          <w:sz w:val="28"/>
          <w:szCs w:val="28"/>
        </w:rPr>
      </w:pPr>
    </w:p>
    <w:p w:rsidR="007856CF" w:rsidRDefault="00E156EA" w:rsidP="007856CF">
      <w:pPr>
        <w:jc w:val="center"/>
        <w:rPr>
          <w:b/>
          <w:sz w:val="28"/>
          <w:szCs w:val="28"/>
        </w:rPr>
      </w:pPr>
      <w:r w:rsidRPr="00E156EA">
        <w:rPr>
          <w:b/>
          <w:sz w:val="28"/>
          <w:szCs w:val="28"/>
        </w:rPr>
        <w:t xml:space="preserve">Раздел </w:t>
      </w:r>
      <w:r w:rsidRPr="00E156EA">
        <w:rPr>
          <w:b/>
          <w:sz w:val="28"/>
          <w:szCs w:val="28"/>
          <w:lang w:val="en-US"/>
        </w:rPr>
        <w:t>III</w:t>
      </w:r>
      <w:r w:rsidRPr="00E156EA">
        <w:rPr>
          <w:b/>
          <w:sz w:val="28"/>
          <w:szCs w:val="28"/>
        </w:rPr>
        <w:t xml:space="preserve"> «Анализ отчета об исполнении бюджета субъектом </w:t>
      </w:r>
    </w:p>
    <w:p w:rsidR="00EA7D49" w:rsidRDefault="00E156EA" w:rsidP="007856CF">
      <w:pPr>
        <w:jc w:val="center"/>
        <w:rPr>
          <w:b/>
          <w:sz w:val="28"/>
          <w:szCs w:val="28"/>
        </w:rPr>
      </w:pPr>
      <w:r w:rsidRPr="00E156EA">
        <w:rPr>
          <w:b/>
          <w:sz w:val="28"/>
          <w:szCs w:val="28"/>
        </w:rPr>
        <w:t>бюджетной отчетности»</w:t>
      </w:r>
    </w:p>
    <w:p w:rsidR="000327D6" w:rsidRPr="000327D6" w:rsidRDefault="000327D6" w:rsidP="000327D6">
      <w:pPr>
        <w:ind w:firstLine="709"/>
        <w:jc w:val="both"/>
        <w:rPr>
          <w:sz w:val="28"/>
          <w:szCs w:val="28"/>
        </w:rPr>
      </w:pPr>
      <w:r w:rsidRPr="000327D6">
        <w:rPr>
          <w:sz w:val="28"/>
          <w:szCs w:val="28"/>
        </w:rPr>
        <w:t xml:space="preserve">По состоянию на </w:t>
      </w:r>
      <w:r w:rsidR="00E42EF5">
        <w:rPr>
          <w:sz w:val="28"/>
          <w:szCs w:val="28"/>
        </w:rPr>
        <w:t>3</w:t>
      </w:r>
      <w:r>
        <w:rPr>
          <w:sz w:val="28"/>
          <w:szCs w:val="28"/>
        </w:rPr>
        <w:t>1</w:t>
      </w:r>
      <w:r w:rsidRPr="000327D6">
        <w:rPr>
          <w:sz w:val="28"/>
          <w:szCs w:val="28"/>
        </w:rPr>
        <w:t>.</w:t>
      </w:r>
      <w:r w:rsidR="00E42EF5">
        <w:rPr>
          <w:sz w:val="28"/>
          <w:szCs w:val="28"/>
        </w:rPr>
        <w:t>12</w:t>
      </w:r>
      <w:r w:rsidRPr="000327D6">
        <w:rPr>
          <w:sz w:val="28"/>
          <w:szCs w:val="28"/>
        </w:rPr>
        <w:t>.20</w:t>
      </w:r>
      <w:r w:rsidR="006C337A">
        <w:rPr>
          <w:sz w:val="28"/>
          <w:szCs w:val="28"/>
        </w:rPr>
        <w:t>20</w:t>
      </w:r>
      <w:r w:rsidRPr="000327D6">
        <w:rPr>
          <w:sz w:val="28"/>
          <w:szCs w:val="28"/>
        </w:rPr>
        <w:t xml:space="preserve"> Главному управлению МЧС России по Республике Тыва выделено </w:t>
      </w:r>
      <w:r w:rsidR="00C35CDD">
        <w:rPr>
          <w:sz w:val="28"/>
          <w:szCs w:val="28"/>
        </w:rPr>
        <w:t>976403,58</w:t>
      </w:r>
      <w:r w:rsidRPr="000327D6">
        <w:rPr>
          <w:sz w:val="28"/>
          <w:szCs w:val="28"/>
        </w:rPr>
        <w:t xml:space="preserve"> тыс. руб.</w:t>
      </w:r>
    </w:p>
    <w:p w:rsidR="000327D6" w:rsidRPr="000327D6" w:rsidRDefault="000327D6" w:rsidP="000327D6">
      <w:pPr>
        <w:ind w:firstLine="709"/>
        <w:jc w:val="both"/>
        <w:rPr>
          <w:sz w:val="28"/>
          <w:szCs w:val="28"/>
        </w:rPr>
      </w:pPr>
      <w:r w:rsidRPr="000327D6">
        <w:rPr>
          <w:sz w:val="28"/>
          <w:szCs w:val="28"/>
        </w:rPr>
        <w:t xml:space="preserve">из них:      </w:t>
      </w:r>
      <w:r w:rsidR="00C35CDD">
        <w:rPr>
          <w:sz w:val="28"/>
          <w:szCs w:val="28"/>
        </w:rPr>
        <w:t>924279,48</w:t>
      </w:r>
      <w:r w:rsidRPr="000327D6">
        <w:rPr>
          <w:sz w:val="28"/>
          <w:szCs w:val="28"/>
        </w:rPr>
        <w:t xml:space="preserve"> тыс. руб. – выплаты социального характера;</w:t>
      </w:r>
    </w:p>
    <w:p w:rsidR="000327D6" w:rsidRPr="000327D6" w:rsidRDefault="000327D6" w:rsidP="000327D6">
      <w:pPr>
        <w:ind w:firstLine="709"/>
        <w:jc w:val="both"/>
        <w:rPr>
          <w:sz w:val="28"/>
          <w:szCs w:val="28"/>
        </w:rPr>
      </w:pPr>
      <w:r w:rsidRPr="000327D6">
        <w:rPr>
          <w:sz w:val="28"/>
          <w:szCs w:val="28"/>
        </w:rPr>
        <w:t xml:space="preserve">                  </w:t>
      </w:r>
      <w:r w:rsidR="00C35CDD">
        <w:rPr>
          <w:sz w:val="28"/>
          <w:szCs w:val="28"/>
        </w:rPr>
        <w:t>52012,60</w:t>
      </w:r>
      <w:r w:rsidRPr="000327D6">
        <w:rPr>
          <w:sz w:val="28"/>
          <w:szCs w:val="28"/>
        </w:rPr>
        <w:t xml:space="preserve"> тыс. руб. – договорные статьи расходов;</w:t>
      </w:r>
    </w:p>
    <w:p w:rsidR="000327D6" w:rsidRPr="000327D6" w:rsidRDefault="000327D6" w:rsidP="000327D6">
      <w:pPr>
        <w:ind w:firstLine="709"/>
        <w:jc w:val="both"/>
        <w:rPr>
          <w:sz w:val="28"/>
          <w:szCs w:val="28"/>
        </w:rPr>
      </w:pPr>
      <w:r w:rsidRPr="000327D6">
        <w:rPr>
          <w:sz w:val="28"/>
          <w:szCs w:val="28"/>
        </w:rPr>
        <w:t xml:space="preserve">                  </w:t>
      </w:r>
      <w:r w:rsidR="00C35CDD">
        <w:rPr>
          <w:sz w:val="28"/>
          <w:szCs w:val="28"/>
        </w:rPr>
        <w:t>111,50</w:t>
      </w:r>
      <w:r w:rsidRPr="000327D6">
        <w:rPr>
          <w:sz w:val="28"/>
          <w:szCs w:val="28"/>
        </w:rPr>
        <w:t xml:space="preserve"> тыс. руб. – прочие (неконтрактуемые расходы).</w:t>
      </w:r>
    </w:p>
    <w:p w:rsidR="000327D6" w:rsidRPr="000327D6" w:rsidRDefault="000327D6" w:rsidP="000327D6">
      <w:pPr>
        <w:ind w:firstLine="709"/>
        <w:jc w:val="both"/>
        <w:rPr>
          <w:sz w:val="28"/>
          <w:szCs w:val="28"/>
        </w:rPr>
      </w:pPr>
      <w:r w:rsidRPr="000327D6">
        <w:rPr>
          <w:sz w:val="28"/>
          <w:szCs w:val="28"/>
        </w:rPr>
        <w:t xml:space="preserve">Кассовый расход составил </w:t>
      </w:r>
      <w:r w:rsidR="00C35CDD">
        <w:rPr>
          <w:sz w:val="28"/>
          <w:szCs w:val="28"/>
        </w:rPr>
        <w:t>976332,04</w:t>
      </w:r>
      <w:r w:rsidRPr="000327D6">
        <w:rPr>
          <w:sz w:val="28"/>
          <w:szCs w:val="28"/>
        </w:rPr>
        <w:t xml:space="preserve"> тыс. руб., что составляет 99,9</w:t>
      </w:r>
      <w:r w:rsidR="00C35CDD">
        <w:rPr>
          <w:sz w:val="28"/>
          <w:szCs w:val="28"/>
        </w:rPr>
        <w:t>9</w:t>
      </w:r>
      <w:r w:rsidRPr="000327D6">
        <w:rPr>
          <w:sz w:val="28"/>
          <w:szCs w:val="28"/>
        </w:rPr>
        <w:t>%.</w:t>
      </w:r>
    </w:p>
    <w:p w:rsidR="000327D6" w:rsidRPr="000327D6" w:rsidRDefault="000327D6" w:rsidP="000327D6">
      <w:pPr>
        <w:ind w:firstLine="709"/>
        <w:jc w:val="both"/>
        <w:rPr>
          <w:sz w:val="28"/>
          <w:szCs w:val="28"/>
        </w:rPr>
      </w:pPr>
      <w:r w:rsidRPr="000327D6">
        <w:rPr>
          <w:sz w:val="28"/>
          <w:szCs w:val="28"/>
        </w:rPr>
        <w:t xml:space="preserve">                  </w:t>
      </w:r>
      <w:r w:rsidR="00C35CDD">
        <w:rPr>
          <w:sz w:val="28"/>
          <w:szCs w:val="28"/>
        </w:rPr>
        <w:t xml:space="preserve"> 924207,95</w:t>
      </w:r>
      <w:r w:rsidRPr="000327D6">
        <w:rPr>
          <w:sz w:val="28"/>
          <w:szCs w:val="28"/>
        </w:rPr>
        <w:t xml:space="preserve"> тыс. руб. – выплаты социального характера (99,</w:t>
      </w:r>
      <w:r w:rsidR="00A70955">
        <w:rPr>
          <w:sz w:val="28"/>
          <w:szCs w:val="28"/>
        </w:rPr>
        <w:t>9</w:t>
      </w:r>
      <w:r w:rsidR="00C35CDD">
        <w:rPr>
          <w:sz w:val="28"/>
          <w:szCs w:val="28"/>
        </w:rPr>
        <w:t>9</w:t>
      </w:r>
      <w:r w:rsidRPr="000327D6">
        <w:rPr>
          <w:sz w:val="28"/>
          <w:szCs w:val="28"/>
        </w:rPr>
        <w:t>%);</w:t>
      </w:r>
    </w:p>
    <w:p w:rsidR="000327D6" w:rsidRPr="000327D6" w:rsidRDefault="000327D6" w:rsidP="000327D6">
      <w:pPr>
        <w:ind w:firstLine="709"/>
        <w:jc w:val="both"/>
        <w:rPr>
          <w:sz w:val="28"/>
          <w:szCs w:val="28"/>
        </w:rPr>
      </w:pPr>
      <w:r w:rsidRPr="000327D6">
        <w:rPr>
          <w:sz w:val="28"/>
          <w:szCs w:val="28"/>
        </w:rPr>
        <w:t xml:space="preserve">                  </w:t>
      </w:r>
      <w:r w:rsidR="00C35CDD">
        <w:rPr>
          <w:sz w:val="28"/>
          <w:szCs w:val="28"/>
        </w:rPr>
        <w:t>52012,60</w:t>
      </w:r>
      <w:r w:rsidRPr="000327D6">
        <w:rPr>
          <w:sz w:val="28"/>
          <w:szCs w:val="28"/>
        </w:rPr>
        <w:t xml:space="preserve"> тыс. руб. – договорные статьи (100%);     </w:t>
      </w:r>
    </w:p>
    <w:p w:rsidR="000327D6" w:rsidRPr="000327D6" w:rsidRDefault="00B13081" w:rsidP="00A70955">
      <w:pPr>
        <w:ind w:left="707" w:firstLine="709"/>
        <w:jc w:val="both"/>
        <w:rPr>
          <w:sz w:val="28"/>
          <w:szCs w:val="28"/>
        </w:rPr>
      </w:pPr>
      <w:r>
        <w:rPr>
          <w:sz w:val="28"/>
          <w:szCs w:val="28"/>
        </w:rPr>
        <w:t xml:space="preserve">      </w:t>
      </w:r>
      <w:r w:rsidR="00C35CDD">
        <w:rPr>
          <w:sz w:val="28"/>
          <w:szCs w:val="28"/>
        </w:rPr>
        <w:t xml:space="preserve">  111,50</w:t>
      </w:r>
      <w:r w:rsidR="000327D6" w:rsidRPr="000327D6">
        <w:rPr>
          <w:sz w:val="28"/>
          <w:szCs w:val="28"/>
        </w:rPr>
        <w:t xml:space="preserve"> тыс. руб. – прочие (неконтрактуемые расходы) (</w:t>
      </w:r>
      <w:r w:rsidR="00C35CDD">
        <w:rPr>
          <w:sz w:val="28"/>
          <w:szCs w:val="28"/>
        </w:rPr>
        <w:t>100</w:t>
      </w:r>
      <w:r w:rsidR="000327D6" w:rsidRPr="000327D6">
        <w:rPr>
          <w:sz w:val="28"/>
          <w:szCs w:val="28"/>
        </w:rPr>
        <w:t>%).</w:t>
      </w:r>
    </w:p>
    <w:p w:rsidR="005C05DD" w:rsidRPr="000327D6" w:rsidRDefault="005C05DD" w:rsidP="005C05DD">
      <w:pPr>
        <w:ind w:firstLine="709"/>
        <w:jc w:val="both"/>
        <w:rPr>
          <w:rFonts w:eastAsiaTheme="minorEastAsia" w:cstheme="minorBidi"/>
          <w:sz w:val="28"/>
          <w:szCs w:val="28"/>
        </w:rPr>
      </w:pPr>
      <w:r w:rsidRPr="000327D6">
        <w:rPr>
          <w:sz w:val="28"/>
          <w:szCs w:val="28"/>
        </w:rPr>
        <w:t xml:space="preserve">Уровень контрактации по договорным обязательствам составил 100 %. </w:t>
      </w:r>
    </w:p>
    <w:p w:rsidR="00C37F14" w:rsidRDefault="00C37F14" w:rsidP="00C37F14">
      <w:pPr>
        <w:ind w:right="-2" w:firstLine="709"/>
        <w:jc w:val="both"/>
        <w:rPr>
          <w:rFonts w:eastAsiaTheme="minorEastAsia" w:cstheme="minorBidi"/>
          <w:sz w:val="28"/>
          <w:szCs w:val="28"/>
        </w:rPr>
      </w:pPr>
      <w:r w:rsidRPr="00C37F14">
        <w:rPr>
          <w:rFonts w:eastAsiaTheme="minorEastAsia" w:cstheme="minorBidi"/>
          <w:sz w:val="28"/>
          <w:szCs w:val="28"/>
        </w:rPr>
        <w:t xml:space="preserve">Установленный процент кассового исполнения на </w:t>
      </w:r>
      <w:r w:rsidR="005C05DD">
        <w:rPr>
          <w:rFonts w:eastAsiaTheme="minorEastAsia" w:cstheme="minorBidi"/>
          <w:sz w:val="28"/>
          <w:szCs w:val="28"/>
        </w:rPr>
        <w:t>31</w:t>
      </w:r>
      <w:r w:rsidRPr="00C37F14">
        <w:rPr>
          <w:rFonts w:eastAsiaTheme="minorEastAsia" w:cstheme="minorBidi"/>
          <w:sz w:val="28"/>
          <w:szCs w:val="28"/>
        </w:rPr>
        <w:t>.12.20</w:t>
      </w:r>
      <w:r w:rsidR="00630DD5">
        <w:rPr>
          <w:rFonts w:eastAsiaTheme="minorEastAsia" w:cstheme="minorBidi"/>
          <w:sz w:val="28"/>
          <w:szCs w:val="28"/>
        </w:rPr>
        <w:t>20</w:t>
      </w:r>
      <w:r w:rsidRPr="00C37F14">
        <w:rPr>
          <w:rFonts w:eastAsiaTheme="minorEastAsia" w:cstheme="minorBidi"/>
          <w:sz w:val="28"/>
          <w:szCs w:val="28"/>
        </w:rPr>
        <w:t>г. в размере 100% не достигнут за счет социальных выплат (</w:t>
      </w:r>
      <w:r w:rsidR="00C35CDD">
        <w:rPr>
          <w:rFonts w:eastAsiaTheme="minorEastAsia" w:cstheme="minorBidi"/>
          <w:sz w:val="28"/>
          <w:szCs w:val="28"/>
        </w:rPr>
        <w:t>71,54</w:t>
      </w:r>
      <w:r w:rsidRPr="00C37F14">
        <w:rPr>
          <w:rFonts w:eastAsiaTheme="minorEastAsia" w:cstheme="minorBidi"/>
          <w:b/>
          <w:sz w:val="28"/>
          <w:szCs w:val="28"/>
        </w:rPr>
        <w:t xml:space="preserve"> </w:t>
      </w:r>
      <w:r w:rsidRPr="00A20ABC">
        <w:rPr>
          <w:rFonts w:eastAsiaTheme="minorEastAsia" w:cstheme="minorBidi"/>
          <w:sz w:val="28"/>
          <w:szCs w:val="28"/>
        </w:rPr>
        <w:t>тыс. руб.),</w:t>
      </w:r>
      <w:r w:rsidRPr="00C37F14">
        <w:rPr>
          <w:rFonts w:eastAsiaTheme="minorEastAsia" w:cstheme="minorBidi"/>
          <w:sz w:val="28"/>
          <w:szCs w:val="28"/>
        </w:rPr>
        <w:t xml:space="preserve"> а именно:</w:t>
      </w:r>
    </w:p>
    <w:p w:rsidR="00FE6C9F" w:rsidRDefault="00FE6C9F" w:rsidP="00C37F14">
      <w:pPr>
        <w:ind w:right="-2" w:firstLine="709"/>
        <w:jc w:val="both"/>
        <w:rPr>
          <w:rFonts w:eastAsiaTheme="minorEastAsia" w:cstheme="minorBidi"/>
          <w:sz w:val="28"/>
          <w:szCs w:val="28"/>
        </w:rPr>
      </w:pPr>
    </w:p>
    <w:tbl>
      <w:tblPr>
        <w:tblW w:w="9938" w:type="dxa"/>
        <w:tblInd w:w="93" w:type="dxa"/>
        <w:tblLayout w:type="fixed"/>
        <w:tblLook w:val="04A0" w:firstRow="1" w:lastRow="0" w:firstColumn="1" w:lastColumn="0" w:noHBand="0" w:noVBand="1"/>
      </w:tblPr>
      <w:tblGrid>
        <w:gridCol w:w="1149"/>
        <w:gridCol w:w="1276"/>
        <w:gridCol w:w="992"/>
        <w:gridCol w:w="1560"/>
        <w:gridCol w:w="1417"/>
        <w:gridCol w:w="3544"/>
      </w:tblGrid>
      <w:tr w:rsidR="006E0BFB" w:rsidRPr="006E0BFB" w:rsidTr="006E0BFB">
        <w:trPr>
          <w:trHeight w:val="540"/>
        </w:trPr>
        <w:tc>
          <w:tcPr>
            <w:tcW w:w="3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E0BFB" w:rsidRPr="006E0BFB" w:rsidRDefault="006E0BFB" w:rsidP="006E0BFB">
            <w:pPr>
              <w:jc w:val="center"/>
              <w:rPr>
                <w:color w:val="000000"/>
                <w:sz w:val="20"/>
                <w:szCs w:val="20"/>
              </w:rPr>
            </w:pPr>
            <w:r w:rsidRPr="006E0BFB">
              <w:rPr>
                <w:color w:val="000000"/>
                <w:sz w:val="20"/>
                <w:szCs w:val="20"/>
              </w:rPr>
              <w:t>КБК</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BFB" w:rsidRPr="006E0BFB" w:rsidRDefault="006E0BFB" w:rsidP="006E0BFB">
            <w:pPr>
              <w:jc w:val="center"/>
              <w:rPr>
                <w:color w:val="000000"/>
                <w:sz w:val="20"/>
                <w:szCs w:val="20"/>
              </w:rPr>
            </w:pPr>
            <w:r w:rsidRPr="006E0BFB">
              <w:rPr>
                <w:color w:val="000000"/>
                <w:sz w:val="20"/>
                <w:szCs w:val="20"/>
              </w:rPr>
              <w:t>Структурное подразделение центрального аппарата МЧС России (администратор расходов)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BFB" w:rsidRPr="006E0BFB" w:rsidRDefault="006E0BFB" w:rsidP="002E061D">
            <w:pPr>
              <w:jc w:val="center"/>
              <w:rPr>
                <w:color w:val="000000"/>
                <w:sz w:val="20"/>
                <w:szCs w:val="20"/>
              </w:rPr>
            </w:pPr>
            <w:r w:rsidRPr="006E0BFB">
              <w:rPr>
                <w:color w:val="000000"/>
                <w:sz w:val="20"/>
                <w:szCs w:val="20"/>
              </w:rPr>
              <w:t>Остаток</w:t>
            </w:r>
            <w:r w:rsidRPr="006E0BFB">
              <w:rPr>
                <w:color w:val="000000"/>
                <w:sz w:val="20"/>
                <w:szCs w:val="20"/>
              </w:rPr>
              <w:br/>
              <w:t>средств на конец 20</w:t>
            </w:r>
            <w:r w:rsidR="002E061D">
              <w:rPr>
                <w:color w:val="000000"/>
                <w:sz w:val="20"/>
                <w:szCs w:val="20"/>
              </w:rPr>
              <w:t>20</w:t>
            </w:r>
            <w:r w:rsidRPr="006E0BFB">
              <w:rPr>
                <w:color w:val="000000"/>
                <w:sz w:val="20"/>
                <w:szCs w:val="20"/>
              </w:rPr>
              <w:t xml:space="preserve"> года</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BFB" w:rsidRPr="006E0BFB" w:rsidRDefault="006E0BFB" w:rsidP="006E0BFB">
            <w:pPr>
              <w:jc w:val="center"/>
              <w:rPr>
                <w:color w:val="000000"/>
                <w:sz w:val="20"/>
                <w:szCs w:val="20"/>
              </w:rPr>
            </w:pPr>
            <w:r w:rsidRPr="006E0BFB">
              <w:rPr>
                <w:color w:val="000000"/>
                <w:sz w:val="20"/>
                <w:szCs w:val="20"/>
              </w:rPr>
              <w:t>Подробные причины</w:t>
            </w:r>
            <w:r w:rsidRPr="006E0BFB">
              <w:rPr>
                <w:color w:val="000000"/>
                <w:sz w:val="20"/>
                <w:szCs w:val="20"/>
              </w:rPr>
              <w:br/>
              <w:t>неисполнения</w:t>
            </w:r>
          </w:p>
        </w:tc>
      </w:tr>
      <w:tr w:rsidR="006E0BFB" w:rsidRPr="006E0BFB" w:rsidTr="006E0BFB">
        <w:trPr>
          <w:trHeight w:val="178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E0BFB" w:rsidRPr="006E0BFB" w:rsidRDefault="006E0BFB" w:rsidP="006E0BFB">
            <w:pPr>
              <w:jc w:val="center"/>
              <w:rPr>
                <w:color w:val="000000"/>
                <w:sz w:val="20"/>
                <w:szCs w:val="20"/>
              </w:rPr>
            </w:pPr>
            <w:r w:rsidRPr="006E0BFB">
              <w:rPr>
                <w:color w:val="000000"/>
                <w:sz w:val="20"/>
                <w:szCs w:val="20"/>
              </w:rPr>
              <w:t>раздел, подраздел</w:t>
            </w:r>
          </w:p>
        </w:tc>
        <w:tc>
          <w:tcPr>
            <w:tcW w:w="1276" w:type="dxa"/>
            <w:tcBorders>
              <w:top w:val="nil"/>
              <w:left w:val="nil"/>
              <w:bottom w:val="single" w:sz="4" w:space="0" w:color="auto"/>
              <w:right w:val="single" w:sz="4" w:space="0" w:color="auto"/>
            </w:tcBorders>
            <w:shd w:val="clear" w:color="auto" w:fill="auto"/>
            <w:vAlign w:val="center"/>
            <w:hideMark/>
          </w:tcPr>
          <w:p w:rsidR="006E0BFB" w:rsidRPr="006E0BFB" w:rsidRDefault="006E0BFB" w:rsidP="006E0BFB">
            <w:pPr>
              <w:jc w:val="center"/>
              <w:rPr>
                <w:color w:val="000000"/>
                <w:sz w:val="20"/>
                <w:szCs w:val="20"/>
              </w:rPr>
            </w:pPr>
            <w:r w:rsidRPr="006E0BFB">
              <w:rPr>
                <w:color w:val="000000"/>
                <w:sz w:val="20"/>
                <w:szCs w:val="20"/>
              </w:rPr>
              <w:t>целевая статья</w:t>
            </w:r>
          </w:p>
        </w:tc>
        <w:tc>
          <w:tcPr>
            <w:tcW w:w="992" w:type="dxa"/>
            <w:tcBorders>
              <w:top w:val="nil"/>
              <w:left w:val="nil"/>
              <w:bottom w:val="single" w:sz="4" w:space="0" w:color="auto"/>
              <w:right w:val="single" w:sz="4" w:space="0" w:color="auto"/>
            </w:tcBorders>
            <w:shd w:val="clear" w:color="auto" w:fill="auto"/>
            <w:vAlign w:val="center"/>
            <w:hideMark/>
          </w:tcPr>
          <w:p w:rsidR="006E0BFB" w:rsidRPr="006E0BFB" w:rsidRDefault="006E0BFB" w:rsidP="006E0BFB">
            <w:pPr>
              <w:jc w:val="center"/>
              <w:rPr>
                <w:color w:val="000000"/>
                <w:sz w:val="20"/>
                <w:szCs w:val="20"/>
              </w:rPr>
            </w:pPr>
            <w:r w:rsidRPr="006E0BFB">
              <w:rPr>
                <w:color w:val="000000"/>
                <w:sz w:val="20"/>
                <w:szCs w:val="20"/>
              </w:rPr>
              <w:t>вид расходов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E0BFB" w:rsidRPr="006E0BFB" w:rsidRDefault="006E0BFB" w:rsidP="006E0BFB">
            <w:pP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0BFB" w:rsidRPr="006E0BFB" w:rsidRDefault="006E0BFB" w:rsidP="006E0BFB">
            <w:pPr>
              <w:rPr>
                <w:color w:val="000000"/>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E0BFB" w:rsidRPr="006E0BFB" w:rsidRDefault="006E0BFB" w:rsidP="006E0BFB">
            <w:pPr>
              <w:rPr>
                <w:color w:val="000000"/>
                <w:sz w:val="20"/>
                <w:szCs w:val="20"/>
              </w:rPr>
            </w:pPr>
          </w:p>
        </w:tc>
      </w:tr>
      <w:tr w:rsidR="006E0BFB" w:rsidRPr="006E0BFB" w:rsidTr="006E0BFB">
        <w:trPr>
          <w:trHeight w:val="855"/>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6E0BFB" w:rsidRPr="006E0BFB" w:rsidRDefault="006E0BFB" w:rsidP="006E0BFB">
            <w:pPr>
              <w:jc w:val="center"/>
              <w:rPr>
                <w:color w:val="000000"/>
                <w:sz w:val="20"/>
                <w:szCs w:val="20"/>
              </w:rPr>
            </w:pPr>
            <w:r w:rsidRPr="006E0BFB">
              <w:rPr>
                <w:color w:val="000000"/>
                <w:sz w:val="20"/>
                <w:szCs w:val="20"/>
              </w:rPr>
              <w:t>0309</w:t>
            </w:r>
          </w:p>
        </w:tc>
        <w:tc>
          <w:tcPr>
            <w:tcW w:w="1276" w:type="dxa"/>
            <w:tcBorders>
              <w:top w:val="nil"/>
              <w:left w:val="nil"/>
              <w:bottom w:val="single" w:sz="4" w:space="0" w:color="auto"/>
              <w:right w:val="single" w:sz="4" w:space="0" w:color="auto"/>
            </w:tcBorders>
            <w:shd w:val="clear" w:color="000000" w:fill="FFFFFF"/>
            <w:noWrap/>
            <w:vAlign w:val="center"/>
            <w:hideMark/>
          </w:tcPr>
          <w:p w:rsidR="006E0BFB" w:rsidRPr="006E0BFB" w:rsidRDefault="006E0BFB" w:rsidP="006E0BFB">
            <w:pPr>
              <w:jc w:val="center"/>
              <w:rPr>
                <w:color w:val="000000"/>
                <w:sz w:val="20"/>
                <w:szCs w:val="20"/>
              </w:rPr>
            </w:pPr>
            <w:r w:rsidRPr="006E0BFB">
              <w:rPr>
                <w:color w:val="000000"/>
                <w:sz w:val="20"/>
                <w:szCs w:val="20"/>
              </w:rPr>
              <w:t>1020190049</w:t>
            </w:r>
          </w:p>
        </w:tc>
        <w:tc>
          <w:tcPr>
            <w:tcW w:w="992" w:type="dxa"/>
            <w:tcBorders>
              <w:top w:val="nil"/>
              <w:left w:val="nil"/>
              <w:bottom w:val="single" w:sz="4" w:space="0" w:color="auto"/>
              <w:right w:val="single" w:sz="4" w:space="0" w:color="auto"/>
            </w:tcBorders>
            <w:shd w:val="clear" w:color="000000" w:fill="FFFFFF"/>
            <w:noWrap/>
            <w:vAlign w:val="center"/>
            <w:hideMark/>
          </w:tcPr>
          <w:p w:rsidR="006E0BFB" w:rsidRPr="006E0BFB" w:rsidRDefault="006E0BFB" w:rsidP="006E0BFB">
            <w:pPr>
              <w:jc w:val="center"/>
              <w:rPr>
                <w:color w:val="000000"/>
                <w:sz w:val="20"/>
                <w:szCs w:val="20"/>
              </w:rPr>
            </w:pPr>
            <w:r w:rsidRPr="006E0BFB">
              <w:rPr>
                <w:color w:val="000000"/>
                <w:sz w:val="20"/>
                <w:szCs w:val="20"/>
              </w:rPr>
              <w:t>129</w:t>
            </w:r>
          </w:p>
        </w:tc>
        <w:tc>
          <w:tcPr>
            <w:tcW w:w="1560" w:type="dxa"/>
            <w:tcBorders>
              <w:top w:val="nil"/>
              <w:left w:val="nil"/>
              <w:bottom w:val="single" w:sz="4" w:space="0" w:color="auto"/>
              <w:right w:val="single" w:sz="4" w:space="0" w:color="auto"/>
            </w:tcBorders>
            <w:shd w:val="clear" w:color="000000" w:fill="FFFFFF"/>
            <w:noWrap/>
            <w:vAlign w:val="center"/>
            <w:hideMark/>
          </w:tcPr>
          <w:p w:rsidR="006E0BFB" w:rsidRPr="006E0BFB" w:rsidRDefault="006E0BFB" w:rsidP="006E0BFB">
            <w:pPr>
              <w:jc w:val="center"/>
              <w:rPr>
                <w:color w:val="000000"/>
                <w:sz w:val="20"/>
                <w:szCs w:val="20"/>
              </w:rPr>
            </w:pPr>
            <w:r w:rsidRPr="006E0BFB">
              <w:rPr>
                <w:color w:val="000000"/>
                <w:sz w:val="20"/>
                <w:szCs w:val="20"/>
              </w:rPr>
              <w:t>ФЭД</w:t>
            </w:r>
          </w:p>
        </w:tc>
        <w:tc>
          <w:tcPr>
            <w:tcW w:w="1417" w:type="dxa"/>
            <w:tcBorders>
              <w:top w:val="nil"/>
              <w:left w:val="nil"/>
              <w:bottom w:val="single" w:sz="4" w:space="0" w:color="auto"/>
              <w:right w:val="single" w:sz="4" w:space="0" w:color="auto"/>
            </w:tcBorders>
            <w:shd w:val="clear" w:color="000000" w:fill="FFFFFF"/>
            <w:noWrap/>
            <w:vAlign w:val="center"/>
            <w:hideMark/>
          </w:tcPr>
          <w:p w:rsidR="006E0BFB" w:rsidRPr="006E0BFB" w:rsidRDefault="002E061D" w:rsidP="006E0BFB">
            <w:pPr>
              <w:jc w:val="center"/>
              <w:rPr>
                <w:color w:val="000000"/>
                <w:sz w:val="20"/>
                <w:szCs w:val="20"/>
              </w:rPr>
            </w:pPr>
            <w:r>
              <w:rPr>
                <w:color w:val="000000"/>
                <w:sz w:val="20"/>
                <w:szCs w:val="20"/>
              </w:rPr>
              <w:t>39886,45</w:t>
            </w:r>
          </w:p>
        </w:tc>
        <w:tc>
          <w:tcPr>
            <w:tcW w:w="3544" w:type="dxa"/>
            <w:tcBorders>
              <w:top w:val="nil"/>
              <w:left w:val="nil"/>
              <w:bottom w:val="single" w:sz="4" w:space="0" w:color="auto"/>
              <w:right w:val="single" w:sz="4" w:space="0" w:color="auto"/>
            </w:tcBorders>
            <w:shd w:val="clear" w:color="000000" w:fill="FFFFFF"/>
            <w:vAlign w:val="center"/>
            <w:hideMark/>
          </w:tcPr>
          <w:p w:rsidR="006E0BFB" w:rsidRPr="006E0BFB" w:rsidRDefault="006E0BFB" w:rsidP="006E0BFB">
            <w:pPr>
              <w:rPr>
                <w:color w:val="000000"/>
                <w:sz w:val="20"/>
                <w:szCs w:val="20"/>
              </w:rPr>
            </w:pPr>
            <w:r w:rsidRPr="006E0BFB">
              <w:rPr>
                <w:color w:val="000000"/>
                <w:sz w:val="20"/>
                <w:szCs w:val="20"/>
              </w:rPr>
              <w:t xml:space="preserve">В связи с </w:t>
            </w:r>
            <w:r w:rsidR="00E34BF1">
              <w:rPr>
                <w:color w:val="000000"/>
                <w:sz w:val="20"/>
                <w:szCs w:val="20"/>
              </w:rPr>
              <w:t>выплатой пособия по временной нетрудоспособности за счет работодателя за первые 3 дня временной нетрудоспособности, которая не подлежит страховым взносам</w:t>
            </w:r>
            <w:r w:rsidR="00803E9E">
              <w:rPr>
                <w:color w:val="000000"/>
                <w:sz w:val="20"/>
                <w:szCs w:val="20"/>
              </w:rPr>
              <w:t>,</w:t>
            </w:r>
            <w:r w:rsidR="00E34BF1">
              <w:rPr>
                <w:color w:val="000000"/>
                <w:sz w:val="20"/>
                <w:szCs w:val="20"/>
              </w:rPr>
              <w:t xml:space="preserve"> и </w:t>
            </w:r>
            <w:r w:rsidRPr="006E0BFB">
              <w:rPr>
                <w:color w:val="000000"/>
                <w:sz w:val="20"/>
                <w:szCs w:val="20"/>
              </w:rPr>
              <w:t>достижением предельной величины базы для исчисления страховых взносов (регресс)</w:t>
            </w:r>
          </w:p>
        </w:tc>
      </w:tr>
      <w:tr w:rsidR="00F42BDD" w:rsidRPr="006E0BFB" w:rsidTr="00F44D6C">
        <w:trPr>
          <w:trHeight w:val="750"/>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F42BDD" w:rsidRPr="006E0BFB" w:rsidRDefault="00F42BDD" w:rsidP="006A0FFE">
            <w:pPr>
              <w:jc w:val="center"/>
              <w:rPr>
                <w:color w:val="000000"/>
                <w:sz w:val="20"/>
                <w:szCs w:val="20"/>
              </w:rPr>
            </w:pPr>
            <w:r w:rsidRPr="006E0BFB">
              <w:rPr>
                <w:color w:val="000000"/>
                <w:sz w:val="20"/>
                <w:szCs w:val="20"/>
              </w:rPr>
              <w:t>0309</w:t>
            </w:r>
          </w:p>
        </w:tc>
        <w:tc>
          <w:tcPr>
            <w:tcW w:w="1276" w:type="dxa"/>
            <w:tcBorders>
              <w:top w:val="nil"/>
              <w:left w:val="nil"/>
              <w:bottom w:val="single" w:sz="4" w:space="0" w:color="auto"/>
              <w:right w:val="single" w:sz="4" w:space="0" w:color="auto"/>
            </w:tcBorders>
            <w:shd w:val="clear" w:color="000000" w:fill="FFFFFF"/>
            <w:noWrap/>
            <w:vAlign w:val="center"/>
            <w:hideMark/>
          </w:tcPr>
          <w:p w:rsidR="00F42BDD" w:rsidRPr="006E0BFB" w:rsidRDefault="00F42BDD" w:rsidP="006A0FFE">
            <w:pPr>
              <w:jc w:val="center"/>
              <w:rPr>
                <w:color w:val="000000"/>
                <w:sz w:val="20"/>
                <w:szCs w:val="20"/>
              </w:rPr>
            </w:pPr>
            <w:r w:rsidRPr="006E0BFB">
              <w:rPr>
                <w:color w:val="000000"/>
                <w:sz w:val="20"/>
                <w:szCs w:val="20"/>
              </w:rPr>
              <w:t>1020193994</w:t>
            </w:r>
          </w:p>
        </w:tc>
        <w:tc>
          <w:tcPr>
            <w:tcW w:w="992" w:type="dxa"/>
            <w:tcBorders>
              <w:top w:val="nil"/>
              <w:left w:val="nil"/>
              <w:bottom w:val="single" w:sz="4" w:space="0" w:color="auto"/>
              <w:right w:val="single" w:sz="4" w:space="0" w:color="auto"/>
            </w:tcBorders>
            <w:shd w:val="clear" w:color="000000" w:fill="FFFFFF"/>
            <w:noWrap/>
            <w:vAlign w:val="center"/>
            <w:hideMark/>
          </w:tcPr>
          <w:p w:rsidR="00F42BDD" w:rsidRPr="006E0BFB" w:rsidRDefault="00F42BDD" w:rsidP="006A0FFE">
            <w:pPr>
              <w:jc w:val="center"/>
              <w:rPr>
                <w:color w:val="000000"/>
                <w:sz w:val="20"/>
                <w:szCs w:val="20"/>
              </w:rPr>
            </w:pPr>
            <w:r w:rsidRPr="006E0BFB">
              <w:rPr>
                <w:color w:val="000000"/>
                <w:sz w:val="20"/>
                <w:szCs w:val="20"/>
              </w:rPr>
              <w:t>134</w:t>
            </w:r>
          </w:p>
        </w:tc>
        <w:tc>
          <w:tcPr>
            <w:tcW w:w="1560" w:type="dxa"/>
            <w:tcBorders>
              <w:top w:val="nil"/>
              <w:left w:val="nil"/>
              <w:bottom w:val="single" w:sz="4" w:space="0" w:color="auto"/>
              <w:right w:val="single" w:sz="4" w:space="0" w:color="auto"/>
            </w:tcBorders>
            <w:shd w:val="clear" w:color="000000" w:fill="FFFFFF"/>
            <w:noWrap/>
            <w:vAlign w:val="center"/>
            <w:hideMark/>
          </w:tcPr>
          <w:p w:rsidR="00F42BDD" w:rsidRPr="006E0BFB" w:rsidRDefault="00F42BDD" w:rsidP="006A0FFE">
            <w:pPr>
              <w:jc w:val="center"/>
              <w:rPr>
                <w:color w:val="000000"/>
                <w:sz w:val="20"/>
                <w:szCs w:val="20"/>
              </w:rPr>
            </w:pPr>
            <w:r w:rsidRPr="006E0BFB">
              <w:rPr>
                <w:color w:val="000000"/>
                <w:sz w:val="20"/>
                <w:szCs w:val="20"/>
              </w:rPr>
              <w:t>ФЭД</w:t>
            </w:r>
          </w:p>
        </w:tc>
        <w:tc>
          <w:tcPr>
            <w:tcW w:w="1417" w:type="dxa"/>
            <w:tcBorders>
              <w:top w:val="nil"/>
              <w:left w:val="nil"/>
              <w:bottom w:val="single" w:sz="4" w:space="0" w:color="auto"/>
              <w:right w:val="single" w:sz="4" w:space="0" w:color="auto"/>
            </w:tcBorders>
            <w:shd w:val="clear" w:color="000000" w:fill="FFFFFF"/>
            <w:noWrap/>
            <w:vAlign w:val="center"/>
            <w:hideMark/>
          </w:tcPr>
          <w:p w:rsidR="00F42BDD" w:rsidRPr="006E0BFB" w:rsidRDefault="00F42BDD" w:rsidP="006A0FFE">
            <w:pPr>
              <w:jc w:val="center"/>
              <w:rPr>
                <w:color w:val="000000"/>
                <w:sz w:val="20"/>
                <w:szCs w:val="20"/>
              </w:rPr>
            </w:pPr>
            <w:r>
              <w:rPr>
                <w:color w:val="000000"/>
                <w:sz w:val="20"/>
                <w:szCs w:val="20"/>
              </w:rPr>
              <w:t>51,52</w:t>
            </w:r>
          </w:p>
        </w:tc>
        <w:tc>
          <w:tcPr>
            <w:tcW w:w="3544" w:type="dxa"/>
            <w:tcBorders>
              <w:top w:val="nil"/>
              <w:left w:val="nil"/>
              <w:bottom w:val="single" w:sz="4" w:space="0" w:color="auto"/>
              <w:right w:val="single" w:sz="4" w:space="0" w:color="auto"/>
            </w:tcBorders>
            <w:shd w:val="clear" w:color="000000" w:fill="FFFFFF"/>
            <w:vAlign w:val="center"/>
            <w:hideMark/>
          </w:tcPr>
          <w:p w:rsidR="00F42BDD" w:rsidRPr="006E0BFB" w:rsidRDefault="00F42BDD" w:rsidP="006A0FFE">
            <w:pPr>
              <w:rPr>
                <w:color w:val="000000"/>
                <w:sz w:val="20"/>
                <w:szCs w:val="20"/>
              </w:rPr>
            </w:pPr>
            <w:r>
              <w:rPr>
                <w:color w:val="000000"/>
                <w:sz w:val="20"/>
                <w:szCs w:val="20"/>
              </w:rPr>
              <w:t>За счет</w:t>
            </w:r>
            <w:r w:rsidRPr="006E0BFB">
              <w:rPr>
                <w:color w:val="000000"/>
                <w:sz w:val="20"/>
                <w:szCs w:val="20"/>
              </w:rPr>
              <w:t xml:space="preserve"> округления в большую сторону заявки на финансирование</w:t>
            </w:r>
          </w:p>
        </w:tc>
      </w:tr>
      <w:tr w:rsidR="000A780C" w:rsidRPr="006E0BFB" w:rsidTr="00F44D6C">
        <w:trPr>
          <w:trHeight w:val="690"/>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0A780C" w:rsidRPr="006E0BFB" w:rsidRDefault="000A780C" w:rsidP="006A0FFE">
            <w:pPr>
              <w:jc w:val="center"/>
              <w:rPr>
                <w:color w:val="000000"/>
                <w:sz w:val="20"/>
                <w:szCs w:val="20"/>
              </w:rPr>
            </w:pPr>
            <w:r w:rsidRPr="006E0BFB">
              <w:rPr>
                <w:color w:val="000000"/>
                <w:sz w:val="20"/>
                <w:szCs w:val="20"/>
              </w:rPr>
              <w:t>0310</w:t>
            </w:r>
          </w:p>
        </w:tc>
        <w:tc>
          <w:tcPr>
            <w:tcW w:w="1276" w:type="dxa"/>
            <w:tcBorders>
              <w:top w:val="nil"/>
              <w:left w:val="nil"/>
              <w:bottom w:val="single" w:sz="4" w:space="0" w:color="auto"/>
              <w:right w:val="single" w:sz="4" w:space="0" w:color="auto"/>
            </w:tcBorders>
            <w:shd w:val="clear" w:color="000000" w:fill="FFFFFF"/>
            <w:noWrap/>
            <w:vAlign w:val="center"/>
            <w:hideMark/>
          </w:tcPr>
          <w:p w:rsidR="000A780C" w:rsidRPr="006E0BFB" w:rsidRDefault="000A780C" w:rsidP="006A0FFE">
            <w:pPr>
              <w:jc w:val="center"/>
              <w:rPr>
                <w:color w:val="000000"/>
                <w:sz w:val="20"/>
                <w:szCs w:val="20"/>
              </w:rPr>
            </w:pPr>
            <w:r>
              <w:rPr>
                <w:color w:val="000000"/>
                <w:sz w:val="20"/>
                <w:szCs w:val="20"/>
              </w:rPr>
              <w:t>1020190049</w:t>
            </w:r>
          </w:p>
        </w:tc>
        <w:tc>
          <w:tcPr>
            <w:tcW w:w="992" w:type="dxa"/>
            <w:tcBorders>
              <w:top w:val="nil"/>
              <w:left w:val="nil"/>
              <w:bottom w:val="single" w:sz="4" w:space="0" w:color="auto"/>
              <w:right w:val="single" w:sz="4" w:space="0" w:color="auto"/>
            </w:tcBorders>
            <w:shd w:val="clear" w:color="000000" w:fill="FFFFFF"/>
            <w:noWrap/>
            <w:vAlign w:val="center"/>
            <w:hideMark/>
          </w:tcPr>
          <w:p w:rsidR="000A780C" w:rsidRPr="006E0BFB" w:rsidRDefault="000A780C" w:rsidP="006A0FFE">
            <w:pPr>
              <w:jc w:val="center"/>
              <w:rPr>
                <w:color w:val="000000"/>
                <w:sz w:val="20"/>
                <w:szCs w:val="20"/>
              </w:rPr>
            </w:pPr>
            <w:r w:rsidRPr="006E0BFB">
              <w:rPr>
                <w:color w:val="000000"/>
                <w:sz w:val="20"/>
                <w:szCs w:val="20"/>
              </w:rPr>
              <w:t>139</w:t>
            </w:r>
          </w:p>
        </w:tc>
        <w:tc>
          <w:tcPr>
            <w:tcW w:w="1560" w:type="dxa"/>
            <w:tcBorders>
              <w:top w:val="nil"/>
              <w:left w:val="nil"/>
              <w:bottom w:val="single" w:sz="4" w:space="0" w:color="auto"/>
              <w:right w:val="single" w:sz="4" w:space="0" w:color="auto"/>
            </w:tcBorders>
            <w:shd w:val="clear" w:color="000000" w:fill="FFFFFF"/>
            <w:noWrap/>
            <w:vAlign w:val="center"/>
            <w:hideMark/>
          </w:tcPr>
          <w:p w:rsidR="000A780C" w:rsidRPr="006E0BFB" w:rsidRDefault="000A780C" w:rsidP="006A0FFE">
            <w:pPr>
              <w:jc w:val="center"/>
              <w:rPr>
                <w:color w:val="000000"/>
                <w:sz w:val="20"/>
                <w:szCs w:val="20"/>
              </w:rPr>
            </w:pPr>
            <w:r w:rsidRPr="006E0BFB">
              <w:rPr>
                <w:color w:val="000000"/>
                <w:sz w:val="20"/>
                <w:szCs w:val="20"/>
              </w:rPr>
              <w:t>ФЭД</w:t>
            </w:r>
          </w:p>
        </w:tc>
        <w:tc>
          <w:tcPr>
            <w:tcW w:w="1417" w:type="dxa"/>
            <w:tcBorders>
              <w:top w:val="nil"/>
              <w:left w:val="nil"/>
              <w:bottom w:val="single" w:sz="4" w:space="0" w:color="auto"/>
              <w:right w:val="single" w:sz="4" w:space="0" w:color="auto"/>
            </w:tcBorders>
            <w:shd w:val="clear" w:color="000000" w:fill="FFFFFF"/>
            <w:noWrap/>
            <w:vAlign w:val="center"/>
            <w:hideMark/>
          </w:tcPr>
          <w:p w:rsidR="000A780C" w:rsidRPr="006E0BFB" w:rsidRDefault="000A780C" w:rsidP="006A0FFE">
            <w:pPr>
              <w:jc w:val="center"/>
              <w:rPr>
                <w:color w:val="000000"/>
                <w:sz w:val="20"/>
                <w:szCs w:val="20"/>
              </w:rPr>
            </w:pPr>
            <w:r>
              <w:rPr>
                <w:color w:val="000000"/>
                <w:sz w:val="20"/>
                <w:szCs w:val="20"/>
              </w:rPr>
              <w:t>70,35</w:t>
            </w:r>
          </w:p>
        </w:tc>
        <w:tc>
          <w:tcPr>
            <w:tcW w:w="3544" w:type="dxa"/>
            <w:tcBorders>
              <w:top w:val="nil"/>
              <w:left w:val="nil"/>
              <w:bottom w:val="single" w:sz="4" w:space="0" w:color="auto"/>
              <w:right w:val="single" w:sz="4" w:space="0" w:color="auto"/>
            </w:tcBorders>
            <w:shd w:val="clear" w:color="000000" w:fill="FFFFFF"/>
            <w:vAlign w:val="center"/>
            <w:hideMark/>
          </w:tcPr>
          <w:p w:rsidR="000A780C" w:rsidRPr="006E0BFB" w:rsidRDefault="000A780C" w:rsidP="006A0FFE">
            <w:pPr>
              <w:rPr>
                <w:color w:val="000000"/>
                <w:sz w:val="20"/>
                <w:szCs w:val="20"/>
              </w:rPr>
            </w:pPr>
            <w:r>
              <w:rPr>
                <w:color w:val="000000"/>
                <w:sz w:val="20"/>
                <w:szCs w:val="20"/>
              </w:rPr>
              <w:t>За счет</w:t>
            </w:r>
            <w:r w:rsidRPr="006E0BFB">
              <w:rPr>
                <w:color w:val="000000"/>
                <w:sz w:val="20"/>
                <w:szCs w:val="20"/>
              </w:rPr>
              <w:t xml:space="preserve"> округления в большую сторону заявки на финансирование</w:t>
            </w:r>
          </w:p>
        </w:tc>
      </w:tr>
      <w:tr w:rsidR="008E0C0C" w:rsidRPr="006E0BFB" w:rsidTr="006A0FFE">
        <w:trPr>
          <w:trHeight w:val="855"/>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8E0C0C" w:rsidRPr="006E0BFB" w:rsidRDefault="008E0C0C" w:rsidP="006A0FFE">
            <w:pPr>
              <w:jc w:val="center"/>
              <w:rPr>
                <w:color w:val="000000"/>
                <w:sz w:val="20"/>
                <w:szCs w:val="20"/>
              </w:rPr>
            </w:pPr>
            <w:r w:rsidRPr="006E0BFB">
              <w:rPr>
                <w:color w:val="000000"/>
                <w:sz w:val="20"/>
                <w:szCs w:val="20"/>
              </w:rPr>
              <w:t>0310</w:t>
            </w:r>
          </w:p>
        </w:tc>
        <w:tc>
          <w:tcPr>
            <w:tcW w:w="1276" w:type="dxa"/>
            <w:tcBorders>
              <w:top w:val="nil"/>
              <w:left w:val="nil"/>
              <w:bottom w:val="single" w:sz="4" w:space="0" w:color="auto"/>
              <w:right w:val="single" w:sz="4" w:space="0" w:color="auto"/>
            </w:tcBorders>
            <w:shd w:val="clear" w:color="000000" w:fill="FFFFFF"/>
            <w:noWrap/>
            <w:vAlign w:val="center"/>
            <w:hideMark/>
          </w:tcPr>
          <w:p w:rsidR="008E0C0C" w:rsidRPr="006E0BFB" w:rsidRDefault="008E0C0C" w:rsidP="008E0C0C">
            <w:pPr>
              <w:jc w:val="center"/>
              <w:rPr>
                <w:color w:val="000000"/>
                <w:sz w:val="20"/>
                <w:szCs w:val="20"/>
              </w:rPr>
            </w:pPr>
            <w:r w:rsidRPr="006E0BFB">
              <w:rPr>
                <w:color w:val="000000"/>
                <w:sz w:val="20"/>
                <w:szCs w:val="20"/>
              </w:rPr>
              <w:t>10</w:t>
            </w:r>
            <w:r>
              <w:rPr>
                <w:color w:val="000000"/>
                <w:sz w:val="20"/>
                <w:szCs w:val="20"/>
              </w:rPr>
              <w:t>2</w:t>
            </w:r>
            <w:r w:rsidRPr="006E0BFB">
              <w:rPr>
                <w:color w:val="000000"/>
                <w:sz w:val="20"/>
                <w:szCs w:val="20"/>
              </w:rPr>
              <w:t>0</w:t>
            </w:r>
            <w:r>
              <w:rPr>
                <w:color w:val="000000"/>
                <w:sz w:val="20"/>
                <w:szCs w:val="20"/>
              </w:rPr>
              <w:t>1</w:t>
            </w:r>
            <w:r w:rsidRPr="006E0BFB">
              <w:rPr>
                <w:color w:val="000000"/>
                <w:sz w:val="20"/>
                <w:szCs w:val="20"/>
              </w:rPr>
              <w:t>93970</w:t>
            </w:r>
          </w:p>
        </w:tc>
        <w:tc>
          <w:tcPr>
            <w:tcW w:w="992" w:type="dxa"/>
            <w:tcBorders>
              <w:top w:val="nil"/>
              <w:left w:val="nil"/>
              <w:bottom w:val="single" w:sz="4" w:space="0" w:color="auto"/>
              <w:right w:val="single" w:sz="4" w:space="0" w:color="auto"/>
            </w:tcBorders>
            <w:shd w:val="clear" w:color="000000" w:fill="FFFFFF"/>
            <w:noWrap/>
            <w:vAlign w:val="center"/>
            <w:hideMark/>
          </w:tcPr>
          <w:p w:rsidR="008E0C0C" w:rsidRPr="006E0BFB" w:rsidRDefault="008E0C0C" w:rsidP="006A0FFE">
            <w:pPr>
              <w:jc w:val="center"/>
              <w:rPr>
                <w:color w:val="000000"/>
                <w:sz w:val="20"/>
                <w:szCs w:val="20"/>
              </w:rPr>
            </w:pPr>
            <w:r w:rsidRPr="006E0BFB">
              <w:rPr>
                <w:color w:val="000000"/>
                <w:sz w:val="20"/>
                <w:szCs w:val="20"/>
              </w:rPr>
              <w:t>134</w:t>
            </w:r>
          </w:p>
        </w:tc>
        <w:tc>
          <w:tcPr>
            <w:tcW w:w="1560" w:type="dxa"/>
            <w:tcBorders>
              <w:top w:val="nil"/>
              <w:left w:val="nil"/>
              <w:bottom w:val="single" w:sz="4" w:space="0" w:color="auto"/>
              <w:right w:val="single" w:sz="4" w:space="0" w:color="auto"/>
            </w:tcBorders>
            <w:shd w:val="clear" w:color="000000" w:fill="FFFFFF"/>
            <w:noWrap/>
            <w:vAlign w:val="center"/>
            <w:hideMark/>
          </w:tcPr>
          <w:p w:rsidR="008E0C0C" w:rsidRPr="006E0BFB" w:rsidRDefault="008E0C0C" w:rsidP="006A0FFE">
            <w:pPr>
              <w:jc w:val="center"/>
              <w:rPr>
                <w:color w:val="000000"/>
                <w:sz w:val="20"/>
                <w:szCs w:val="20"/>
              </w:rPr>
            </w:pPr>
            <w:r w:rsidRPr="006E0BFB">
              <w:rPr>
                <w:color w:val="000000"/>
                <w:sz w:val="20"/>
                <w:szCs w:val="20"/>
              </w:rPr>
              <w:t>ФЭД</w:t>
            </w:r>
          </w:p>
        </w:tc>
        <w:tc>
          <w:tcPr>
            <w:tcW w:w="1417" w:type="dxa"/>
            <w:tcBorders>
              <w:top w:val="nil"/>
              <w:left w:val="nil"/>
              <w:bottom w:val="single" w:sz="4" w:space="0" w:color="auto"/>
              <w:right w:val="single" w:sz="4" w:space="0" w:color="auto"/>
            </w:tcBorders>
            <w:shd w:val="clear" w:color="000000" w:fill="FFFFFF"/>
            <w:noWrap/>
            <w:vAlign w:val="center"/>
            <w:hideMark/>
          </w:tcPr>
          <w:p w:rsidR="008E0C0C" w:rsidRPr="006E0BFB" w:rsidRDefault="008E0C0C" w:rsidP="006A0FFE">
            <w:pPr>
              <w:jc w:val="center"/>
              <w:rPr>
                <w:color w:val="000000"/>
                <w:sz w:val="20"/>
                <w:szCs w:val="20"/>
              </w:rPr>
            </w:pPr>
            <w:r>
              <w:rPr>
                <w:color w:val="000000"/>
                <w:sz w:val="20"/>
                <w:szCs w:val="20"/>
              </w:rPr>
              <w:t>31441,24</w:t>
            </w:r>
          </w:p>
        </w:tc>
        <w:tc>
          <w:tcPr>
            <w:tcW w:w="3544" w:type="dxa"/>
            <w:tcBorders>
              <w:top w:val="nil"/>
              <w:left w:val="nil"/>
              <w:bottom w:val="single" w:sz="4" w:space="0" w:color="auto"/>
              <w:right w:val="single" w:sz="4" w:space="0" w:color="auto"/>
            </w:tcBorders>
            <w:shd w:val="clear" w:color="000000" w:fill="FFFFFF"/>
            <w:vAlign w:val="center"/>
            <w:hideMark/>
          </w:tcPr>
          <w:p w:rsidR="008E0C0C" w:rsidRPr="006E0BFB" w:rsidRDefault="008E0C0C" w:rsidP="006A0FFE">
            <w:pPr>
              <w:rPr>
                <w:color w:val="000000"/>
                <w:sz w:val="20"/>
                <w:szCs w:val="20"/>
              </w:rPr>
            </w:pPr>
            <w:r>
              <w:rPr>
                <w:color w:val="000000"/>
                <w:sz w:val="20"/>
                <w:szCs w:val="20"/>
              </w:rPr>
              <w:t>Сотрудниками ФПС ГПС, при проезде к месту отпуска и обратно, авиабилеты были приобретены по меньшей стоимости, чем заявлено</w:t>
            </w:r>
          </w:p>
        </w:tc>
      </w:tr>
      <w:tr w:rsidR="00F42BDD" w:rsidRPr="006E0BFB" w:rsidTr="00F44D6C">
        <w:trPr>
          <w:trHeight w:val="699"/>
        </w:trPr>
        <w:tc>
          <w:tcPr>
            <w:tcW w:w="1149" w:type="dxa"/>
            <w:tcBorders>
              <w:top w:val="nil"/>
              <w:left w:val="single" w:sz="4" w:space="0" w:color="auto"/>
              <w:bottom w:val="single" w:sz="4" w:space="0" w:color="auto"/>
              <w:right w:val="single" w:sz="4" w:space="0" w:color="auto"/>
            </w:tcBorders>
            <w:shd w:val="clear" w:color="000000" w:fill="FFFFFF"/>
            <w:noWrap/>
            <w:vAlign w:val="center"/>
          </w:tcPr>
          <w:p w:rsidR="00F42BDD" w:rsidRPr="006E0BFB" w:rsidRDefault="00DD44B2" w:rsidP="006A0FFE">
            <w:pPr>
              <w:jc w:val="center"/>
              <w:rPr>
                <w:color w:val="000000"/>
                <w:sz w:val="20"/>
                <w:szCs w:val="20"/>
              </w:rPr>
            </w:pPr>
            <w:r>
              <w:rPr>
                <w:color w:val="000000"/>
                <w:sz w:val="20"/>
                <w:szCs w:val="20"/>
              </w:rPr>
              <w:t>0309</w:t>
            </w:r>
          </w:p>
        </w:tc>
        <w:tc>
          <w:tcPr>
            <w:tcW w:w="1276" w:type="dxa"/>
            <w:tcBorders>
              <w:top w:val="nil"/>
              <w:left w:val="nil"/>
              <w:bottom w:val="single" w:sz="4" w:space="0" w:color="auto"/>
              <w:right w:val="single" w:sz="4" w:space="0" w:color="auto"/>
            </w:tcBorders>
            <w:shd w:val="clear" w:color="000000" w:fill="FFFFFF"/>
            <w:noWrap/>
            <w:vAlign w:val="center"/>
          </w:tcPr>
          <w:p w:rsidR="00F42BDD" w:rsidRPr="006E0BFB" w:rsidRDefault="00DD44B2" w:rsidP="006A0FFE">
            <w:pPr>
              <w:jc w:val="center"/>
              <w:rPr>
                <w:color w:val="000000"/>
                <w:sz w:val="20"/>
                <w:szCs w:val="20"/>
              </w:rPr>
            </w:pPr>
            <w:r>
              <w:rPr>
                <w:color w:val="000000"/>
                <w:sz w:val="20"/>
                <w:szCs w:val="20"/>
              </w:rPr>
              <w:t>1020190049</w:t>
            </w:r>
          </w:p>
        </w:tc>
        <w:tc>
          <w:tcPr>
            <w:tcW w:w="992" w:type="dxa"/>
            <w:tcBorders>
              <w:top w:val="nil"/>
              <w:left w:val="nil"/>
              <w:bottom w:val="single" w:sz="4" w:space="0" w:color="auto"/>
              <w:right w:val="single" w:sz="4" w:space="0" w:color="auto"/>
            </w:tcBorders>
            <w:shd w:val="clear" w:color="000000" w:fill="FFFFFF"/>
            <w:noWrap/>
            <w:vAlign w:val="center"/>
          </w:tcPr>
          <w:p w:rsidR="00F42BDD" w:rsidRPr="006E0BFB" w:rsidRDefault="00DD44B2" w:rsidP="006A0FFE">
            <w:pPr>
              <w:jc w:val="center"/>
              <w:rPr>
                <w:color w:val="000000"/>
                <w:sz w:val="20"/>
                <w:szCs w:val="20"/>
              </w:rPr>
            </w:pPr>
            <w:r>
              <w:rPr>
                <w:color w:val="000000"/>
                <w:sz w:val="20"/>
                <w:szCs w:val="20"/>
              </w:rPr>
              <w:t>244</w:t>
            </w:r>
          </w:p>
        </w:tc>
        <w:tc>
          <w:tcPr>
            <w:tcW w:w="1560" w:type="dxa"/>
            <w:tcBorders>
              <w:top w:val="nil"/>
              <w:left w:val="nil"/>
              <w:bottom w:val="single" w:sz="4" w:space="0" w:color="auto"/>
              <w:right w:val="single" w:sz="4" w:space="0" w:color="auto"/>
            </w:tcBorders>
            <w:shd w:val="clear" w:color="000000" w:fill="FFFFFF"/>
            <w:noWrap/>
            <w:vAlign w:val="center"/>
          </w:tcPr>
          <w:p w:rsidR="00F42BDD" w:rsidRPr="006E0BFB" w:rsidRDefault="00DD44B2" w:rsidP="006A0FFE">
            <w:pPr>
              <w:jc w:val="center"/>
              <w:rPr>
                <w:color w:val="000000"/>
                <w:sz w:val="20"/>
                <w:szCs w:val="20"/>
              </w:rPr>
            </w:pPr>
            <w:r>
              <w:rPr>
                <w:color w:val="000000"/>
                <w:sz w:val="20"/>
                <w:szCs w:val="20"/>
              </w:rPr>
              <w:t>ДТО_ДОНД</w:t>
            </w:r>
          </w:p>
        </w:tc>
        <w:tc>
          <w:tcPr>
            <w:tcW w:w="1417" w:type="dxa"/>
            <w:tcBorders>
              <w:top w:val="nil"/>
              <w:left w:val="nil"/>
              <w:bottom w:val="single" w:sz="4" w:space="0" w:color="auto"/>
              <w:right w:val="single" w:sz="4" w:space="0" w:color="auto"/>
            </w:tcBorders>
            <w:shd w:val="clear" w:color="000000" w:fill="FFFFFF"/>
            <w:noWrap/>
            <w:vAlign w:val="center"/>
          </w:tcPr>
          <w:p w:rsidR="00F42BDD" w:rsidRDefault="00DD44B2" w:rsidP="006A0FFE">
            <w:pPr>
              <w:jc w:val="center"/>
              <w:rPr>
                <w:color w:val="000000"/>
                <w:sz w:val="20"/>
                <w:szCs w:val="20"/>
              </w:rPr>
            </w:pPr>
            <w:r>
              <w:rPr>
                <w:color w:val="000000"/>
                <w:sz w:val="20"/>
                <w:szCs w:val="20"/>
              </w:rPr>
              <w:t>11,00</w:t>
            </w:r>
          </w:p>
        </w:tc>
        <w:tc>
          <w:tcPr>
            <w:tcW w:w="3544" w:type="dxa"/>
            <w:tcBorders>
              <w:top w:val="nil"/>
              <w:left w:val="nil"/>
              <w:bottom w:val="single" w:sz="4" w:space="0" w:color="auto"/>
              <w:right w:val="single" w:sz="4" w:space="0" w:color="auto"/>
            </w:tcBorders>
            <w:shd w:val="clear" w:color="000000" w:fill="FFFFFF"/>
            <w:vAlign w:val="center"/>
          </w:tcPr>
          <w:p w:rsidR="00F42BDD" w:rsidRDefault="00DD44B2" w:rsidP="006A0FFE">
            <w:pPr>
              <w:rPr>
                <w:color w:val="000000"/>
                <w:sz w:val="20"/>
                <w:szCs w:val="20"/>
              </w:rPr>
            </w:pPr>
            <w:r>
              <w:rPr>
                <w:color w:val="000000"/>
                <w:sz w:val="20"/>
                <w:szCs w:val="20"/>
              </w:rPr>
              <w:t>Экономия от  проведенных  торгов</w:t>
            </w:r>
          </w:p>
        </w:tc>
      </w:tr>
      <w:tr w:rsidR="00DD44B2" w:rsidRPr="006E0BFB" w:rsidTr="00F44D6C">
        <w:trPr>
          <w:trHeight w:val="709"/>
        </w:trPr>
        <w:tc>
          <w:tcPr>
            <w:tcW w:w="1149" w:type="dxa"/>
            <w:tcBorders>
              <w:top w:val="nil"/>
              <w:left w:val="single" w:sz="4" w:space="0" w:color="auto"/>
              <w:bottom w:val="single" w:sz="4" w:space="0" w:color="auto"/>
              <w:right w:val="single" w:sz="4" w:space="0" w:color="auto"/>
            </w:tcBorders>
            <w:shd w:val="clear" w:color="000000" w:fill="FFFFFF"/>
            <w:noWrap/>
            <w:vAlign w:val="center"/>
          </w:tcPr>
          <w:p w:rsidR="00DD44B2" w:rsidRPr="006E0BFB" w:rsidRDefault="00DD44B2" w:rsidP="006A0FFE">
            <w:pPr>
              <w:jc w:val="center"/>
              <w:rPr>
                <w:color w:val="000000"/>
                <w:sz w:val="20"/>
                <w:szCs w:val="20"/>
              </w:rPr>
            </w:pPr>
            <w:r w:rsidRPr="006E0BFB">
              <w:rPr>
                <w:color w:val="000000"/>
                <w:sz w:val="20"/>
                <w:szCs w:val="20"/>
              </w:rPr>
              <w:t>1004</w:t>
            </w:r>
          </w:p>
        </w:tc>
        <w:tc>
          <w:tcPr>
            <w:tcW w:w="1276" w:type="dxa"/>
            <w:tcBorders>
              <w:top w:val="nil"/>
              <w:left w:val="nil"/>
              <w:bottom w:val="single" w:sz="4" w:space="0" w:color="auto"/>
              <w:right w:val="single" w:sz="4" w:space="0" w:color="auto"/>
            </w:tcBorders>
            <w:shd w:val="clear" w:color="000000" w:fill="FFFFFF"/>
            <w:noWrap/>
            <w:vAlign w:val="center"/>
          </w:tcPr>
          <w:p w:rsidR="00DD44B2" w:rsidRPr="006E0BFB" w:rsidRDefault="00DD44B2" w:rsidP="006A0FFE">
            <w:pPr>
              <w:jc w:val="center"/>
              <w:rPr>
                <w:color w:val="000000"/>
                <w:sz w:val="20"/>
                <w:szCs w:val="20"/>
              </w:rPr>
            </w:pPr>
            <w:r w:rsidRPr="006E0BFB">
              <w:rPr>
                <w:color w:val="000000"/>
                <w:sz w:val="20"/>
                <w:szCs w:val="20"/>
              </w:rPr>
              <w:t>0330193988</w:t>
            </w:r>
          </w:p>
        </w:tc>
        <w:tc>
          <w:tcPr>
            <w:tcW w:w="992" w:type="dxa"/>
            <w:tcBorders>
              <w:top w:val="nil"/>
              <w:left w:val="nil"/>
              <w:bottom w:val="single" w:sz="4" w:space="0" w:color="auto"/>
              <w:right w:val="single" w:sz="4" w:space="0" w:color="auto"/>
            </w:tcBorders>
            <w:shd w:val="clear" w:color="000000" w:fill="FFFFFF"/>
            <w:noWrap/>
            <w:vAlign w:val="center"/>
          </w:tcPr>
          <w:p w:rsidR="00DD44B2" w:rsidRPr="006E0BFB" w:rsidRDefault="00DD44B2" w:rsidP="006A0FFE">
            <w:pPr>
              <w:jc w:val="center"/>
              <w:rPr>
                <w:color w:val="000000"/>
                <w:sz w:val="20"/>
                <w:szCs w:val="20"/>
              </w:rPr>
            </w:pPr>
            <w:r w:rsidRPr="006E0BFB">
              <w:rPr>
                <w:color w:val="000000"/>
                <w:sz w:val="20"/>
                <w:szCs w:val="20"/>
              </w:rPr>
              <w:t>133</w:t>
            </w:r>
          </w:p>
        </w:tc>
        <w:tc>
          <w:tcPr>
            <w:tcW w:w="1560" w:type="dxa"/>
            <w:tcBorders>
              <w:top w:val="nil"/>
              <w:left w:val="nil"/>
              <w:bottom w:val="single" w:sz="4" w:space="0" w:color="auto"/>
              <w:right w:val="single" w:sz="4" w:space="0" w:color="auto"/>
            </w:tcBorders>
            <w:shd w:val="clear" w:color="000000" w:fill="FFFFFF"/>
            <w:noWrap/>
            <w:vAlign w:val="center"/>
          </w:tcPr>
          <w:p w:rsidR="00DD44B2" w:rsidRPr="006E0BFB" w:rsidRDefault="00DD44B2" w:rsidP="006A0FFE">
            <w:pPr>
              <w:jc w:val="center"/>
              <w:rPr>
                <w:color w:val="000000"/>
                <w:sz w:val="20"/>
                <w:szCs w:val="20"/>
              </w:rPr>
            </w:pPr>
            <w:r w:rsidRPr="006E0BFB">
              <w:rPr>
                <w:color w:val="000000"/>
                <w:sz w:val="20"/>
                <w:szCs w:val="20"/>
              </w:rPr>
              <w:t>ФЭД</w:t>
            </w:r>
          </w:p>
        </w:tc>
        <w:tc>
          <w:tcPr>
            <w:tcW w:w="1417" w:type="dxa"/>
            <w:tcBorders>
              <w:top w:val="nil"/>
              <w:left w:val="nil"/>
              <w:bottom w:val="single" w:sz="4" w:space="0" w:color="auto"/>
              <w:right w:val="single" w:sz="4" w:space="0" w:color="auto"/>
            </w:tcBorders>
            <w:shd w:val="clear" w:color="000000" w:fill="FFFFFF"/>
            <w:noWrap/>
            <w:vAlign w:val="center"/>
          </w:tcPr>
          <w:p w:rsidR="00DD44B2" w:rsidRPr="006E0BFB" w:rsidRDefault="00DD44B2" w:rsidP="006A0FFE">
            <w:pPr>
              <w:jc w:val="center"/>
              <w:rPr>
                <w:color w:val="000000"/>
                <w:sz w:val="20"/>
                <w:szCs w:val="20"/>
              </w:rPr>
            </w:pPr>
            <w:r>
              <w:rPr>
                <w:color w:val="000000"/>
                <w:sz w:val="20"/>
                <w:szCs w:val="20"/>
              </w:rPr>
              <w:t>82,45</w:t>
            </w:r>
          </w:p>
        </w:tc>
        <w:tc>
          <w:tcPr>
            <w:tcW w:w="3544" w:type="dxa"/>
            <w:tcBorders>
              <w:top w:val="nil"/>
              <w:left w:val="nil"/>
              <w:bottom w:val="single" w:sz="4" w:space="0" w:color="auto"/>
              <w:right w:val="single" w:sz="4" w:space="0" w:color="auto"/>
            </w:tcBorders>
            <w:shd w:val="clear" w:color="000000" w:fill="FFFFFF"/>
            <w:vAlign w:val="center"/>
          </w:tcPr>
          <w:p w:rsidR="00DD44B2" w:rsidRPr="006E0BFB" w:rsidRDefault="00DD44B2" w:rsidP="006A0FFE">
            <w:pPr>
              <w:rPr>
                <w:color w:val="000000"/>
                <w:sz w:val="20"/>
                <w:szCs w:val="20"/>
              </w:rPr>
            </w:pPr>
            <w:r>
              <w:rPr>
                <w:color w:val="000000"/>
                <w:sz w:val="20"/>
                <w:szCs w:val="20"/>
              </w:rPr>
              <w:t>За счет</w:t>
            </w:r>
            <w:r w:rsidRPr="006E0BFB">
              <w:rPr>
                <w:color w:val="000000"/>
                <w:sz w:val="20"/>
                <w:szCs w:val="20"/>
              </w:rPr>
              <w:t xml:space="preserve"> округления в большую сторону заявки на финансирование</w:t>
            </w:r>
          </w:p>
        </w:tc>
      </w:tr>
      <w:tr w:rsidR="00FF0B16" w:rsidRPr="006E0BFB" w:rsidTr="00F44D6C">
        <w:trPr>
          <w:trHeight w:val="406"/>
        </w:trPr>
        <w:tc>
          <w:tcPr>
            <w:tcW w:w="497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FF0B16" w:rsidRPr="006E0BFB" w:rsidRDefault="00FF0B16" w:rsidP="006E0BFB">
            <w:pPr>
              <w:jc w:val="center"/>
              <w:rPr>
                <w:color w:val="000000"/>
                <w:sz w:val="20"/>
                <w:szCs w:val="20"/>
              </w:rPr>
            </w:pPr>
            <w:r>
              <w:rPr>
                <w:color w:val="000000"/>
                <w:sz w:val="20"/>
                <w:szCs w:val="20"/>
              </w:rPr>
              <w:t>Итого:</w:t>
            </w:r>
          </w:p>
        </w:tc>
        <w:tc>
          <w:tcPr>
            <w:tcW w:w="1417" w:type="dxa"/>
            <w:tcBorders>
              <w:top w:val="nil"/>
              <w:left w:val="nil"/>
              <w:bottom w:val="single" w:sz="4" w:space="0" w:color="auto"/>
              <w:right w:val="single" w:sz="4" w:space="0" w:color="auto"/>
            </w:tcBorders>
            <w:shd w:val="clear" w:color="000000" w:fill="FFFFFF"/>
            <w:noWrap/>
            <w:vAlign w:val="center"/>
            <w:hideMark/>
          </w:tcPr>
          <w:p w:rsidR="00FF0B16" w:rsidRPr="006E0BFB" w:rsidRDefault="00FF0B16" w:rsidP="006E0BFB">
            <w:pPr>
              <w:jc w:val="center"/>
              <w:rPr>
                <w:color w:val="000000"/>
                <w:sz w:val="20"/>
                <w:szCs w:val="20"/>
              </w:rPr>
            </w:pPr>
            <w:r>
              <w:rPr>
                <w:color w:val="000000"/>
                <w:sz w:val="20"/>
                <w:szCs w:val="20"/>
              </w:rPr>
              <w:t>71543,01</w:t>
            </w:r>
          </w:p>
        </w:tc>
        <w:tc>
          <w:tcPr>
            <w:tcW w:w="3544" w:type="dxa"/>
            <w:tcBorders>
              <w:top w:val="nil"/>
              <w:left w:val="nil"/>
              <w:bottom w:val="single" w:sz="4" w:space="0" w:color="auto"/>
              <w:right w:val="single" w:sz="4" w:space="0" w:color="auto"/>
            </w:tcBorders>
            <w:shd w:val="clear" w:color="000000" w:fill="FFFFFF"/>
            <w:vAlign w:val="center"/>
            <w:hideMark/>
          </w:tcPr>
          <w:p w:rsidR="00FF0B16" w:rsidRPr="006E0BFB" w:rsidRDefault="00FF0B16" w:rsidP="006E0BFB">
            <w:pPr>
              <w:rPr>
                <w:color w:val="000000"/>
                <w:sz w:val="20"/>
                <w:szCs w:val="20"/>
              </w:rPr>
            </w:pPr>
            <w:r w:rsidRPr="006E0BFB">
              <w:rPr>
                <w:color w:val="000000"/>
                <w:sz w:val="20"/>
                <w:szCs w:val="20"/>
              </w:rPr>
              <w:t> </w:t>
            </w:r>
          </w:p>
        </w:tc>
      </w:tr>
    </w:tbl>
    <w:p w:rsidR="006E0BFB" w:rsidRDefault="006E0BFB" w:rsidP="00C37F14">
      <w:pPr>
        <w:ind w:right="-2" w:firstLine="709"/>
        <w:jc w:val="both"/>
        <w:rPr>
          <w:rFonts w:eastAsiaTheme="minorEastAsia" w:cstheme="minorBidi"/>
          <w:sz w:val="28"/>
          <w:szCs w:val="28"/>
        </w:rPr>
      </w:pPr>
    </w:p>
    <w:p w:rsidR="005879A3" w:rsidRPr="005A2D5C" w:rsidRDefault="005879A3" w:rsidP="00515793">
      <w:pPr>
        <w:ind w:firstLine="709"/>
        <w:jc w:val="both"/>
        <w:rPr>
          <w:sz w:val="28"/>
          <w:szCs w:val="28"/>
        </w:rPr>
      </w:pPr>
      <w:r w:rsidRPr="0058772A">
        <w:rPr>
          <w:sz w:val="28"/>
          <w:szCs w:val="28"/>
        </w:rPr>
        <w:t>Мероприятия в рамках федеральных целевых программ не выполнялись.</w:t>
      </w:r>
    </w:p>
    <w:p w:rsidR="00E156EA" w:rsidRDefault="00E156EA" w:rsidP="00230F33">
      <w:pPr>
        <w:tabs>
          <w:tab w:val="left" w:pos="180"/>
        </w:tabs>
        <w:ind w:firstLine="709"/>
        <w:jc w:val="both"/>
        <w:rPr>
          <w:sz w:val="28"/>
          <w:szCs w:val="28"/>
        </w:rPr>
      </w:pPr>
    </w:p>
    <w:p w:rsidR="00E156EA" w:rsidRPr="00E156EA" w:rsidRDefault="00E156EA" w:rsidP="001632F0">
      <w:pPr>
        <w:jc w:val="center"/>
        <w:rPr>
          <w:b/>
          <w:sz w:val="28"/>
          <w:szCs w:val="28"/>
        </w:rPr>
      </w:pPr>
      <w:r w:rsidRPr="00E156EA">
        <w:rPr>
          <w:b/>
          <w:sz w:val="28"/>
          <w:szCs w:val="28"/>
        </w:rPr>
        <w:t xml:space="preserve">Раздел </w:t>
      </w:r>
      <w:r w:rsidRPr="00E156EA">
        <w:rPr>
          <w:b/>
          <w:sz w:val="28"/>
          <w:szCs w:val="28"/>
          <w:lang w:val="en-US"/>
        </w:rPr>
        <w:t>IV</w:t>
      </w:r>
      <w:r w:rsidRPr="00E156EA">
        <w:rPr>
          <w:b/>
          <w:sz w:val="28"/>
          <w:szCs w:val="28"/>
        </w:rPr>
        <w:t xml:space="preserve"> «Анализ показателей бухгалтерской отчётности субъекта бюджетной отчетности»</w:t>
      </w:r>
    </w:p>
    <w:p w:rsidR="005B31B2" w:rsidRPr="00384218" w:rsidRDefault="005B31B2" w:rsidP="005B31B2">
      <w:pPr>
        <w:ind w:firstLine="709"/>
        <w:jc w:val="both"/>
        <w:rPr>
          <w:color w:val="000000"/>
          <w:sz w:val="28"/>
          <w:szCs w:val="28"/>
        </w:rPr>
      </w:pPr>
      <w:r w:rsidRPr="00384218">
        <w:rPr>
          <w:color w:val="000000"/>
          <w:sz w:val="28"/>
          <w:szCs w:val="28"/>
        </w:rPr>
        <w:t>Сверки взаимных расчетов с поставщиками товаров, работ (услуг), внебюджетными фондами за 20</w:t>
      </w:r>
      <w:r>
        <w:rPr>
          <w:color w:val="000000"/>
          <w:sz w:val="28"/>
          <w:szCs w:val="28"/>
        </w:rPr>
        <w:t>20</w:t>
      </w:r>
      <w:r w:rsidRPr="00384218">
        <w:rPr>
          <w:color w:val="000000"/>
          <w:sz w:val="28"/>
          <w:szCs w:val="28"/>
        </w:rPr>
        <w:t xml:space="preserve"> год произведены.  </w:t>
      </w:r>
    </w:p>
    <w:p w:rsidR="003F34C1" w:rsidRDefault="003F34C1" w:rsidP="003F34C1">
      <w:pPr>
        <w:ind w:firstLine="709"/>
        <w:rPr>
          <w:b/>
          <w:i/>
          <w:sz w:val="28"/>
          <w:szCs w:val="28"/>
        </w:rPr>
      </w:pPr>
    </w:p>
    <w:p w:rsidR="003F34C1" w:rsidRPr="001C1CA5" w:rsidRDefault="003F34C1" w:rsidP="003F34C1">
      <w:pPr>
        <w:ind w:firstLine="709"/>
        <w:rPr>
          <w:b/>
          <w:i/>
          <w:sz w:val="28"/>
          <w:szCs w:val="28"/>
        </w:rPr>
      </w:pPr>
      <w:r w:rsidRPr="001C1CA5">
        <w:rPr>
          <w:b/>
          <w:i/>
          <w:sz w:val="28"/>
          <w:szCs w:val="28"/>
        </w:rPr>
        <w:t>Форма 0503123</w:t>
      </w:r>
    </w:p>
    <w:p w:rsidR="003F34C1" w:rsidRPr="009570BD" w:rsidRDefault="003F34C1" w:rsidP="003F34C1">
      <w:pPr>
        <w:ind w:firstLine="709"/>
        <w:jc w:val="both"/>
        <w:rPr>
          <w:color w:val="000000"/>
          <w:sz w:val="28"/>
          <w:szCs w:val="28"/>
        </w:rPr>
      </w:pPr>
      <w:r>
        <w:rPr>
          <w:color w:val="000000"/>
          <w:sz w:val="28"/>
          <w:szCs w:val="28"/>
        </w:rPr>
        <w:t xml:space="preserve">По состоянию на </w:t>
      </w:r>
      <w:r w:rsidR="00630DD5">
        <w:rPr>
          <w:color w:val="000000"/>
          <w:sz w:val="28"/>
          <w:szCs w:val="28"/>
        </w:rPr>
        <w:t>3</w:t>
      </w:r>
      <w:r>
        <w:rPr>
          <w:color w:val="000000"/>
          <w:sz w:val="28"/>
          <w:szCs w:val="28"/>
        </w:rPr>
        <w:t>1.1</w:t>
      </w:r>
      <w:r w:rsidR="00630DD5">
        <w:rPr>
          <w:color w:val="000000"/>
          <w:sz w:val="28"/>
          <w:szCs w:val="28"/>
        </w:rPr>
        <w:t>2</w:t>
      </w:r>
      <w:r w:rsidRPr="009570BD">
        <w:rPr>
          <w:color w:val="000000"/>
          <w:sz w:val="28"/>
          <w:szCs w:val="28"/>
        </w:rPr>
        <w:t>.202</w:t>
      </w:r>
      <w:r w:rsidR="00630DD5">
        <w:rPr>
          <w:color w:val="000000"/>
          <w:sz w:val="28"/>
          <w:szCs w:val="28"/>
        </w:rPr>
        <w:t>0</w:t>
      </w:r>
      <w:r w:rsidRPr="009570BD">
        <w:rPr>
          <w:color w:val="000000"/>
          <w:sz w:val="28"/>
          <w:szCs w:val="28"/>
        </w:rPr>
        <w:t>г. по счету 1.201.34 «Касса» остаток денежной наличности</w:t>
      </w:r>
      <w:r w:rsidR="00536625">
        <w:rPr>
          <w:color w:val="000000"/>
          <w:sz w:val="28"/>
          <w:szCs w:val="28"/>
        </w:rPr>
        <w:t xml:space="preserve"> не </w:t>
      </w:r>
      <w:r w:rsidR="00536625" w:rsidRPr="009570BD">
        <w:rPr>
          <w:color w:val="000000"/>
          <w:sz w:val="28"/>
          <w:szCs w:val="28"/>
        </w:rPr>
        <w:t>числится</w:t>
      </w:r>
      <w:r w:rsidR="00536625">
        <w:rPr>
          <w:color w:val="000000"/>
          <w:sz w:val="28"/>
          <w:szCs w:val="28"/>
        </w:rPr>
        <w:t>.</w:t>
      </w:r>
      <w:r w:rsidRPr="009570BD">
        <w:rPr>
          <w:color w:val="000000"/>
          <w:sz w:val="28"/>
          <w:szCs w:val="28"/>
        </w:rPr>
        <w:t xml:space="preserve"> </w:t>
      </w:r>
    </w:p>
    <w:p w:rsidR="003F34C1" w:rsidRPr="009570BD" w:rsidRDefault="003F34C1" w:rsidP="003F34C1">
      <w:pPr>
        <w:ind w:firstLine="709"/>
        <w:jc w:val="both"/>
        <w:rPr>
          <w:sz w:val="28"/>
          <w:szCs w:val="28"/>
        </w:rPr>
      </w:pPr>
      <w:r w:rsidRPr="009570BD">
        <w:rPr>
          <w:color w:val="000000"/>
          <w:sz w:val="28"/>
          <w:szCs w:val="28"/>
        </w:rPr>
        <w:t xml:space="preserve">По счету 1.201.35 «Денежные </w:t>
      </w:r>
      <w:r w:rsidRPr="009570BD">
        <w:rPr>
          <w:sz w:val="28"/>
          <w:szCs w:val="28"/>
        </w:rPr>
        <w:t xml:space="preserve">документы» на конец отчетного периода числится остаток денежных документов (маркированная продукция, талоны на ГСМ) на сумму </w:t>
      </w:r>
      <w:r w:rsidR="00D608A9">
        <w:rPr>
          <w:sz w:val="28"/>
          <w:szCs w:val="28"/>
        </w:rPr>
        <w:t>2747376,00</w:t>
      </w:r>
      <w:r w:rsidRPr="009570BD">
        <w:rPr>
          <w:sz w:val="28"/>
          <w:szCs w:val="28"/>
        </w:rPr>
        <w:t xml:space="preserve"> руб.</w:t>
      </w:r>
    </w:p>
    <w:p w:rsidR="003F34C1" w:rsidRPr="00391A16" w:rsidRDefault="003F34C1" w:rsidP="003F34C1">
      <w:pPr>
        <w:ind w:firstLine="709"/>
        <w:jc w:val="both"/>
        <w:rPr>
          <w:sz w:val="28"/>
          <w:szCs w:val="28"/>
        </w:rPr>
      </w:pPr>
      <w:r w:rsidRPr="009570BD">
        <w:rPr>
          <w:sz w:val="28"/>
          <w:szCs w:val="28"/>
        </w:rPr>
        <w:t>По состояни</w:t>
      </w:r>
      <w:r w:rsidR="00021938">
        <w:rPr>
          <w:sz w:val="28"/>
          <w:szCs w:val="28"/>
        </w:rPr>
        <w:t>ю на 3</w:t>
      </w:r>
      <w:r w:rsidRPr="009570BD">
        <w:rPr>
          <w:sz w:val="28"/>
          <w:szCs w:val="28"/>
        </w:rPr>
        <w:t>1.1</w:t>
      </w:r>
      <w:r w:rsidR="00021938">
        <w:rPr>
          <w:sz w:val="28"/>
          <w:szCs w:val="28"/>
        </w:rPr>
        <w:t>2</w:t>
      </w:r>
      <w:r w:rsidRPr="009570BD">
        <w:rPr>
          <w:sz w:val="28"/>
          <w:szCs w:val="28"/>
        </w:rPr>
        <w:t>.2020г. на счете Главного управления числятся</w:t>
      </w:r>
      <w:r w:rsidRPr="00391A16">
        <w:rPr>
          <w:sz w:val="28"/>
          <w:szCs w:val="28"/>
        </w:rPr>
        <w:t xml:space="preserve"> </w:t>
      </w:r>
      <w:r w:rsidRPr="005D4C6E">
        <w:rPr>
          <w:sz w:val="28"/>
          <w:szCs w:val="28"/>
        </w:rPr>
        <w:t xml:space="preserve">средств во временном распоряжении на сумму </w:t>
      </w:r>
      <w:r w:rsidR="00021938" w:rsidRPr="005D4C6E">
        <w:rPr>
          <w:sz w:val="28"/>
          <w:szCs w:val="28"/>
        </w:rPr>
        <w:t>11645,40</w:t>
      </w:r>
      <w:r w:rsidRPr="005D4C6E">
        <w:rPr>
          <w:sz w:val="28"/>
          <w:szCs w:val="28"/>
        </w:rPr>
        <w:t xml:space="preserve"> руб.</w:t>
      </w:r>
      <w:r w:rsidR="00021938" w:rsidRPr="005D4C6E">
        <w:rPr>
          <w:sz w:val="28"/>
          <w:szCs w:val="28"/>
        </w:rPr>
        <w:t xml:space="preserve"> Остаток образован за счет </w:t>
      </w:r>
      <w:r w:rsidR="0079327C">
        <w:rPr>
          <w:sz w:val="28"/>
          <w:szCs w:val="28"/>
        </w:rPr>
        <w:t xml:space="preserve">обеспечения </w:t>
      </w:r>
      <w:r w:rsidR="00E81E81" w:rsidRPr="005D4C6E">
        <w:rPr>
          <w:sz w:val="28"/>
          <w:szCs w:val="28"/>
        </w:rPr>
        <w:t>государственн</w:t>
      </w:r>
      <w:r w:rsidR="005D4C6E" w:rsidRPr="005D4C6E">
        <w:rPr>
          <w:sz w:val="28"/>
          <w:szCs w:val="28"/>
        </w:rPr>
        <w:t>ого</w:t>
      </w:r>
      <w:r w:rsidR="00E81E81" w:rsidRPr="005D4C6E">
        <w:rPr>
          <w:sz w:val="28"/>
          <w:szCs w:val="28"/>
        </w:rPr>
        <w:t xml:space="preserve"> контракт</w:t>
      </w:r>
      <w:r w:rsidR="005D4C6E" w:rsidRPr="005D4C6E">
        <w:rPr>
          <w:sz w:val="28"/>
          <w:szCs w:val="28"/>
        </w:rPr>
        <w:t>а от 28.12.2020 № 76-2020</w:t>
      </w:r>
      <w:r w:rsidR="00E81E81" w:rsidRPr="005D4C6E">
        <w:rPr>
          <w:sz w:val="28"/>
          <w:szCs w:val="28"/>
        </w:rPr>
        <w:t xml:space="preserve"> </w:t>
      </w:r>
      <w:r w:rsidR="005D4C6E" w:rsidRPr="005D4C6E">
        <w:rPr>
          <w:sz w:val="28"/>
          <w:szCs w:val="28"/>
        </w:rPr>
        <w:t>по услугам</w:t>
      </w:r>
      <w:r w:rsidR="005D4C6E">
        <w:rPr>
          <w:sz w:val="28"/>
          <w:szCs w:val="28"/>
        </w:rPr>
        <w:t xml:space="preserve"> связи (на предоставление доступа к сети И</w:t>
      </w:r>
      <w:r w:rsidR="001D2BD3">
        <w:rPr>
          <w:sz w:val="28"/>
          <w:szCs w:val="28"/>
        </w:rPr>
        <w:t>нтернет)</w:t>
      </w:r>
      <w:r w:rsidR="001D2BD3" w:rsidRPr="001D2BD3">
        <w:rPr>
          <w:sz w:val="28"/>
          <w:szCs w:val="28"/>
        </w:rPr>
        <w:t xml:space="preserve"> </w:t>
      </w:r>
      <w:r w:rsidR="001D2BD3" w:rsidRPr="005D4C6E">
        <w:rPr>
          <w:sz w:val="28"/>
          <w:szCs w:val="28"/>
        </w:rPr>
        <w:t>на 2021 год</w:t>
      </w:r>
      <w:r w:rsidR="001D2BD3">
        <w:rPr>
          <w:sz w:val="28"/>
          <w:szCs w:val="28"/>
        </w:rPr>
        <w:t>.</w:t>
      </w:r>
    </w:p>
    <w:p w:rsidR="003F34C1" w:rsidRPr="00D920AC" w:rsidRDefault="003F34C1" w:rsidP="003F34C1">
      <w:pPr>
        <w:ind w:firstLine="709"/>
        <w:jc w:val="both"/>
        <w:rPr>
          <w:sz w:val="28"/>
          <w:szCs w:val="28"/>
        </w:rPr>
      </w:pPr>
      <w:r w:rsidRPr="001C1CA5">
        <w:rPr>
          <w:sz w:val="28"/>
          <w:szCs w:val="28"/>
        </w:rPr>
        <w:t>В Учетной политике Главного управления определены используемые подходы для определения структуры денежных средств. Эквиваленты денежных средств не учитываются. Классификации денежных потоков осуществляется в соответствии со Стандартом. Пересчет в рубли, величины денежных потоков в иностранной валюте, не производился.</w:t>
      </w:r>
    </w:p>
    <w:p w:rsidR="00C25055" w:rsidRDefault="00C25055" w:rsidP="00D61A73">
      <w:pPr>
        <w:ind w:firstLine="709"/>
        <w:rPr>
          <w:b/>
          <w:i/>
          <w:sz w:val="28"/>
          <w:szCs w:val="28"/>
        </w:rPr>
      </w:pPr>
    </w:p>
    <w:p w:rsidR="00AD5F23" w:rsidRPr="00D970DD" w:rsidRDefault="00AD5F23" w:rsidP="00AD5F23">
      <w:pPr>
        <w:ind w:firstLine="709"/>
        <w:rPr>
          <w:b/>
          <w:i/>
          <w:sz w:val="28"/>
          <w:szCs w:val="28"/>
        </w:rPr>
      </w:pPr>
      <w:r w:rsidRPr="00D970DD">
        <w:rPr>
          <w:b/>
          <w:i/>
          <w:sz w:val="28"/>
          <w:szCs w:val="28"/>
        </w:rPr>
        <w:t>Форма 0503128</w:t>
      </w:r>
    </w:p>
    <w:p w:rsidR="00F71705" w:rsidRPr="002A25E8" w:rsidRDefault="00F71705" w:rsidP="00F71705">
      <w:pPr>
        <w:ind w:firstLine="709"/>
        <w:jc w:val="both"/>
        <w:rPr>
          <w:sz w:val="28"/>
          <w:szCs w:val="28"/>
        </w:rPr>
      </w:pPr>
      <w:r w:rsidRPr="002A25E8">
        <w:rPr>
          <w:sz w:val="28"/>
          <w:szCs w:val="28"/>
        </w:rPr>
        <w:t>За 2020 год Главным управлением обязательств, сверх доведенных лимитов бюджетных обязательств</w:t>
      </w:r>
      <w:r w:rsidR="001B704E">
        <w:rPr>
          <w:sz w:val="28"/>
          <w:szCs w:val="28"/>
        </w:rPr>
        <w:t>, не</w:t>
      </w:r>
      <w:r w:rsidRPr="002A25E8">
        <w:rPr>
          <w:sz w:val="28"/>
          <w:szCs w:val="28"/>
        </w:rPr>
        <w:t xml:space="preserve"> </w:t>
      </w:r>
      <w:r w:rsidR="001B704E" w:rsidRPr="002A25E8">
        <w:rPr>
          <w:sz w:val="28"/>
          <w:szCs w:val="28"/>
        </w:rPr>
        <w:t>принято</w:t>
      </w:r>
      <w:r w:rsidR="001B704E">
        <w:rPr>
          <w:sz w:val="28"/>
          <w:szCs w:val="28"/>
        </w:rPr>
        <w:t>.</w:t>
      </w:r>
    </w:p>
    <w:p w:rsidR="00D545B7" w:rsidRDefault="00833B33" w:rsidP="00D545B7">
      <w:pPr>
        <w:suppressAutoHyphens/>
        <w:ind w:firstLine="709"/>
        <w:jc w:val="both"/>
        <w:rPr>
          <w:sz w:val="28"/>
          <w:szCs w:val="28"/>
        </w:rPr>
      </w:pPr>
      <w:r w:rsidRPr="005E1852">
        <w:rPr>
          <w:sz w:val="28"/>
          <w:szCs w:val="28"/>
        </w:rPr>
        <w:t>В 3 разделе формы 0503128 отражены</w:t>
      </w:r>
      <w:r w:rsidR="00D545B7">
        <w:rPr>
          <w:sz w:val="28"/>
          <w:szCs w:val="28"/>
        </w:rPr>
        <w:t>:</w:t>
      </w:r>
      <w:r w:rsidRPr="005E1852">
        <w:rPr>
          <w:sz w:val="28"/>
          <w:szCs w:val="28"/>
        </w:rPr>
        <w:t xml:space="preserve"> </w:t>
      </w:r>
    </w:p>
    <w:p w:rsidR="00D545B7" w:rsidRDefault="00D545B7" w:rsidP="00D545B7">
      <w:pPr>
        <w:suppressAutoHyphens/>
        <w:ind w:firstLine="709"/>
        <w:jc w:val="both"/>
        <w:rPr>
          <w:sz w:val="28"/>
          <w:szCs w:val="28"/>
        </w:rPr>
      </w:pPr>
      <w:r>
        <w:rPr>
          <w:sz w:val="28"/>
          <w:szCs w:val="28"/>
        </w:rPr>
        <w:t xml:space="preserve">- </w:t>
      </w:r>
      <w:r w:rsidR="00833B33" w:rsidRPr="005E1852">
        <w:rPr>
          <w:sz w:val="28"/>
          <w:szCs w:val="28"/>
        </w:rPr>
        <w:t>лимиты бюджетных обязательств 2021-202</w:t>
      </w:r>
      <w:r>
        <w:rPr>
          <w:sz w:val="28"/>
          <w:szCs w:val="28"/>
        </w:rPr>
        <w:t>3</w:t>
      </w:r>
      <w:r w:rsidR="00833B33" w:rsidRPr="005E1852">
        <w:rPr>
          <w:sz w:val="28"/>
          <w:szCs w:val="28"/>
        </w:rPr>
        <w:t xml:space="preserve">гг. на сумму </w:t>
      </w:r>
      <w:r w:rsidR="00660351">
        <w:rPr>
          <w:sz w:val="28"/>
          <w:szCs w:val="28"/>
        </w:rPr>
        <w:t>981 167 000,00</w:t>
      </w:r>
      <w:r w:rsidR="00833B33" w:rsidRPr="005E1852">
        <w:rPr>
          <w:sz w:val="28"/>
          <w:szCs w:val="28"/>
        </w:rPr>
        <w:t xml:space="preserve"> руб.</w:t>
      </w:r>
      <w:r w:rsidR="007E2A56" w:rsidRPr="005E1852">
        <w:rPr>
          <w:sz w:val="28"/>
          <w:szCs w:val="28"/>
        </w:rPr>
        <w:t>,</w:t>
      </w:r>
      <w:r w:rsidR="00833B33" w:rsidRPr="005E1852">
        <w:rPr>
          <w:sz w:val="28"/>
          <w:szCs w:val="28"/>
        </w:rPr>
        <w:t xml:space="preserve"> </w:t>
      </w:r>
      <w:r w:rsidR="005E1852" w:rsidRPr="005E1852">
        <w:rPr>
          <w:sz w:val="28"/>
          <w:szCs w:val="28"/>
        </w:rPr>
        <w:t xml:space="preserve">из которых принято бюджетных обязательств по заключенным государственным контрактам </w:t>
      </w:r>
      <w:r w:rsidR="007E2A56" w:rsidRPr="005E1852">
        <w:rPr>
          <w:sz w:val="28"/>
          <w:szCs w:val="28"/>
        </w:rPr>
        <w:t>за счет лимитов бюджетных обязательств 2021г. –  1587864,62 руб.</w:t>
      </w:r>
      <w:r>
        <w:rPr>
          <w:sz w:val="28"/>
          <w:szCs w:val="28"/>
        </w:rPr>
        <w:t>;</w:t>
      </w:r>
    </w:p>
    <w:p w:rsidR="00D545B7" w:rsidRDefault="00AF1DCC" w:rsidP="00D545B7">
      <w:pPr>
        <w:suppressAutoHyphens/>
        <w:ind w:firstLine="709"/>
        <w:jc w:val="both"/>
        <w:rPr>
          <w:sz w:val="28"/>
          <w:szCs w:val="28"/>
        </w:rPr>
      </w:pPr>
      <w:r>
        <w:rPr>
          <w:sz w:val="28"/>
          <w:szCs w:val="28"/>
        </w:rPr>
        <w:t xml:space="preserve">- </w:t>
      </w:r>
      <w:r w:rsidR="00D545B7">
        <w:rPr>
          <w:sz w:val="28"/>
          <w:szCs w:val="28"/>
        </w:rPr>
        <w:t>задолженность по земельному налогу за 4 квартал 2020 года на сумму 16201,00 руб.;</w:t>
      </w:r>
    </w:p>
    <w:p w:rsidR="00D545B7" w:rsidRDefault="00AF1DCC" w:rsidP="00D545B7">
      <w:pPr>
        <w:suppressAutoHyphens/>
        <w:ind w:firstLine="709"/>
        <w:jc w:val="both"/>
        <w:rPr>
          <w:sz w:val="28"/>
          <w:szCs w:val="28"/>
        </w:rPr>
      </w:pPr>
      <w:r>
        <w:rPr>
          <w:sz w:val="28"/>
          <w:szCs w:val="28"/>
        </w:rPr>
        <w:t xml:space="preserve">- </w:t>
      </w:r>
      <w:r w:rsidR="00D545B7">
        <w:rPr>
          <w:sz w:val="28"/>
          <w:szCs w:val="28"/>
        </w:rPr>
        <w:t xml:space="preserve">задолженность по отчислениям во внебюджетные фонды за декабрь месяц </w:t>
      </w:r>
      <w:r>
        <w:rPr>
          <w:sz w:val="28"/>
          <w:szCs w:val="28"/>
        </w:rPr>
        <w:t xml:space="preserve">2020 года </w:t>
      </w:r>
      <w:r w:rsidR="00D545B7">
        <w:rPr>
          <w:sz w:val="28"/>
          <w:szCs w:val="28"/>
        </w:rPr>
        <w:t xml:space="preserve">на сумму </w:t>
      </w:r>
      <w:r>
        <w:rPr>
          <w:sz w:val="28"/>
          <w:szCs w:val="28"/>
        </w:rPr>
        <w:t>855359,74</w:t>
      </w:r>
      <w:r w:rsidR="00D545B7">
        <w:rPr>
          <w:sz w:val="28"/>
          <w:szCs w:val="28"/>
        </w:rPr>
        <w:t xml:space="preserve"> руб.</w:t>
      </w:r>
      <w:r w:rsidR="00EE3FB7">
        <w:rPr>
          <w:sz w:val="28"/>
          <w:szCs w:val="28"/>
        </w:rPr>
        <w:t>;</w:t>
      </w:r>
    </w:p>
    <w:p w:rsidR="00833B33" w:rsidRPr="0047040B" w:rsidRDefault="00EE3FB7" w:rsidP="00833B33">
      <w:pPr>
        <w:suppressAutoHyphens/>
        <w:ind w:firstLine="709"/>
        <w:jc w:val="both"/>
        <w:rPr>
          <w:sz w:val="28"/>
          <w:szCs w:val="28"/>
        </w:rPr>
      </w:pPr>
      <w:r>
        <w:rPr>
          <w:sz w:val="28"/>
          <w:szCs w:val="28"/>
        </w:rPr>
        <w:t xml:space="preserve">- </w:t>
      </w:r>
      <w:r w:rsidR="00833B33" w:rsidRPr="005E1852">
        <w:rPr>
          <w:sz w:val="28"/>
          <w:szCs w:val="28"/>
        </w:rPr>
        <w:t>резерв на оплату отпусков по</w:t>
      </w:r>
      <w:r w:rsidR="00833B33" w:rsidRPr="00D970DD">
        <w:rPr>
          <w:sz w:val="28"/>
          <w:szCs w:val="28"/>
        </w:rPr>
        <w:t xml:space="preserve"> </w:t>
      </w:r>
      <w:r w:rsidR="00833B33" w:rsidRPr="00AF2C62">
        <w:rPr>
          <w:sz w:val="28"/>
          <w:szCs w:val="28"/>
        </w:rPr>
        <w:t xml:space="preserve">счету 1.401.60.000 «Резервы предстоящих расходов» в общей сумме </w:t>
      </w:r>
      <w:r w:rsidR="0079327C" w:rsidRPr="00AF2C62">
        <w:rPr>
          <w:sz w:val="28"/>
          <w:szCs w:val="28"/>
        </w:rPr>
        <w:t>19 7</w:t>
      </w:r>
      <w:r w:rsidR="000A330F">
        <w:rPr>
          <w:sz w:val="28"/>
          <w:szCs w:val="28"/>
        </w:rPr>
        <w:t>6</w:t>
      </w:r>
      <w:r w:rsidR="00AF2C62" w:rsidRPr="00AF2C62">
        <w:rPr>
          <w:sz w:val="28"/>
          <w:szCs w:val="28"/>
        </w:rPr>
        <w:t>3</w:t>
      </w:r>
      <w:r w:rsidR="0079327C" w:rsidRPr="00AF2C62">
        <w:rPr>
          <w:sz w:val="28"/>
          <w:szCs w:val="28"/>
        </w:rPr>
        <w:t> 4</w:t>
      </w:r>
      <w:r w:rsidR="00AF2C62" w:rsidRPr="00AF2C62">
        <w:rPr>
          <w:sz w:val="28"/>
          <w:szCs w:val="28"/>
        </w:rPr>
        <w:t>27</w:t>
      </w:r>
      <w:r w:rsidR="0079327C" w:rsidRPr="00AF2C62">
        <w:rPr>
          <w:sz w:val="28"/>
          <w:szCs w:val="28"/>
        </w:rPr>
        <w:t>,</w:t>
      </w:r>
      <w:r w:rsidR="00AF2C62" w:rsidRPr="00AF2C62">
        <w:rPr>
          <w:sz w:val="28"/>
          <w:szCs w:val="28"/>
        </w:rPr>
        <w:t>90</w:t>
      </w:r>
      <w:r w:rsidR="00833B33" w:rsidRPr="00D970DD">
        <w:rPr>
          <w:sz w:val="28"/>
          <w:szCs w:val="28"/>
        </w:rPr>
        <w:t xml:space="preserve"> руб., в части предстоящей оплаты отпусков </w:t>
      </w:r>
      <w:r w:rsidR="00F632EA" w:rsidRPr="00D970DD">
        <w:rPr>
          <w:sz w:val="28"/>
          <w:szCs w:val="28"/>
        </w:rPr>
        <w:t xml:space="preserve">ФГГС и работников </w:t>
      </w:r>
      <w:r w:rsidR="00833B33" w:rsidRPr="00D970DD">
        <w:rPr>
          <w:sz w:val="28"/>
          <w:szCs w:val="28"/>
        </w:rPr>
        <w:t>за фактически отработанное время, а также в части страховых взносов.</w:t>
      </w:r>
    </w:p>
    <w:p w:rsidR="00833B33" w:rsidRDefault="00833B33" w:rsidP="00AD5F23">
      <w:pPr>
        <w:suppressAutoHyphens/>
        <w:ind w:firstLine="709"/>
        <w:jc w:val="both"/>
        <w:rPr>
          <w:sz w:val="28"/>
          <w:szCs w:val="28"/>
        </w:rPr>
      </w:pPr>
    </w:p>
    <w:p w:rsidR="00D61A73" w:rsidRPr="00384218" w:rsidRDefault="00D61A73" w:rsidP="00D61A73">
      <w:pPr>
        <w:ind w:firstLine="709"/>
        <w:rPr>
          <w:b/>
          <w:i/>
          <w:sz w:val="28"/>
          <w:szCs w:val="28"/>
        </w:rPr>
      </w:pPr>
      <w:r w:rsidRPr="00384218">
        <w:rPr>
          <w:b/>
          <w:i/>
          <w:sz w:val="28"/>
          <w:szCs w:val="28"/>
        </w:rPr>
        <w:t xml:space="preserve">Форма </w:t>
      </w:r>
      <w:r>
        <w:rPr>
          <w:b/>
          <w:i/>
          <w:sz w:val="28"/>
          <w:szCs w:val="28"/>
        </w:rPr>
        <w:t>0503</w:t>
      </w:r>
      <w:r w:rsidRPr="00384218">
        <w:rPr>
          <w:b/>
          <w:i/>
          <w:sz w:val="28"/>
          <w:szCs w:val="28"/>
        </w:rPr>
        <w:t>16</w:t>
      </w:r>
      <w:r>
        <w:rPr>
          <w:b/>
          <w:i/>
          <w:sz w:val="28"/>
          <w:szCs w:val="28"/>
        </w:rPr>
        <w:t>4</w:t>
      </w:r>
    </w:p>
    <w:p w:rsidR="00E46EB3" w:rsidRPr="003E074A" w:rsidRDefault="00E46EB3" w:rsidP="00E46EB3">
      <w:pPr>
        <w:ind w:firstLine="708"/>
        <w:jc w:val="both"/>
        <w:rPr>
          <w:sz w:val="28"/>
          <w:szCs w:val="28"/>
        </w:rPr>
      </w:pPr>
      <w:r>
        <w:rPr>
          <w:sz w:val="28"/>
          <w:szCs w:val="28"/>
        </w:rPr>
        <w:t>К</w:t>
      </w:r>
      <w:r w:rsidRPr="003E074A">
        <w:rPr>
          <w:sz w:val="28"/>
          <w:szCs w:val="28"/>
        </w:rPr>
        <w:t>онтрольны</w:t>
      </w:r>
      <w:r>
        <w:rPr>
          <w:sz w:val="28"/>
          <w:szCs w:val="28"/>
        </w:rPr>
        <w:t>е</w:t>
      </w:r>
      <w:r w:rsidRPr="003E074A">
        <w:rPr>
          <w:sz w:val="28"/>
          <w:szCs w:val="28"/>
        </w:rPr>
        <w:t xml:space="preserve"> параметр</w:t>
      </w:r>
      <w:r>
        <w:rPr>
          <w:sz w:val="28"/>
          <w:szCs w:val="28"/>
        </w:rPr>
        <w:t>ы</w:t>
      </w:r>
      <w:r w:rsidRPr="003E074A">
        <w:rPr>
          <w:sz w:val="28"/>
          <w:szCs w:val="28"/>
        </w:rPr>
        <w:t xml:space="preserve"> поступления доходов в федеральный бюджет в разрезе кодов </w:t>
      </w:r>
      <w:r>
        <w:rPr>
          <w:sz w:val="28"/>
          <w:szCs w:val="28"/>
        </w:rPr>
        <w:t xml:space="preserve">бюджетной </w:t>
      </w:r>
      <w:r w:rsidRPr="003E074A">
        <w:rPr>
          <w:sz w:val="28"/>
          <w:szCs w:val="28"/>
        </w:rPr>
        <w:t xml:space="preserve">классификации </w:t>
      </w:r>
      <w:r>
        <w:rPr>
          <w:sz w:val="28"/>
          <w:szCs w:val="28"/>
        </w:rPr>
        <w:t>в 20</w:t>
      </w:r>
      <w:r w:rsidR="00F632EA">
        <w:rPr>
          <w:sz w:val="28"/>
          <w:szCs w:val="28"/>
        </w:rPr>
        <w:t>20</w:t>
      </w:r>
      <w:r>
        <w:rPr>
          <w:sz w:val="28"/>
          <w:szCs w:val="28"/>
        </w:rPr>
        <w:t xml:space="preserve"> году до Главного управления не </w:t>
      </w:r>
      <w:r w:rsidRPr="003E074A">
        <w:rPr>
          <w:sz w:val="28"/>
          <w:szCs w:val="28"/>
        </w:rPr>
        <w:t>доведен</w:t>
      </w:r>
      <w:r>
        <w:rPr>
          <w:sz w:val="28"/>
          <w:szCs w:val="28"/>
        </w:rPr>
        <w:t>ы.</w:t>
      </w:r>
      <w:r w:rsidRPr="003E074A">
        <w:rPr>
          <w:sz w:val="28"/>
          <w:szCs w:val="28"/>
        </w:rPr>
        <w:t xml:space="preserve"> </w:t>
      </w:r>
    </w:p>
    <w:p w:rsidR="00E46EB3" w:rsidRDefault="00E70F2A" w:rsidP="000E3075">
      <w:pPr>
        <w:tabs>
          <w:tab w:val="left" w:pos="180"/>
        </w:tabs>
        <w:ind w:firstLine="709"/>
        <w:jc w:val="both"/>
        <w:rPr>
          <w:sz w:val="28"/>
          <w:szCs w:val="28"/>
        </w:rPr>
      </w:pPr>
      <w:r w:rsidRPr="002F2AC4">
        <w:rPr>
          <w:sz w:val="28"/>
          <w:szCs w:val="28"/>
        </w:rPr>
        <w:t xml:space="preserve">Исполнение бюджета к бюджетной росписи с учетом внесенных изменений </w:t>
      </w:r>
      <w:r w:rsidR="005C18C2">
        <w:rPr>
          <w:sz w:val="28"/>
          <w:szCs w:val="28"/>
        </w:rPr>
        <w:t>составило более</w:t>
      </w:r>
      <w:r w:rsidR="00B41FA8" w:rsidRPr="002F2AC4">
        <w:rPr>
          <w:sz w:val="28"/>
          <w:szCs w:val="28"/>
        </w:rPr>
        <w:t xml:space="preserve"> </w:t>
      </w:r>
      <w:r w:rsidR="00FA02CE">
        <w:rPr>
          <w:sz w:val="28"/>
          <w:szCs w:val="28"/>
        </w:rPr>
        <w:t>9</w:t>
      </w:r>
      <w:r w:rsidR="00BA7C76" w:rsidRPr="002F2AC4">
        <w:rPr>
          <w:sz w:val="28"/>
          <w:szCs w:val="28"/>
        </w:rPr>
        <w:t>5</w:t>
      </w:r>
      <w:r w:rsidR="00B41FA8" w:rsidRPr="002F2AC4">
        <w:rPr>
          <w:sz w:val="28"/>
          <w:szCs w:val="28"/>
        </w:rPr>
        <w:t>%</w:t>
      </w:r>
      <w:r w:rsidR="00E46EB3">
        <w:rPr>
          <w:sz w:val="28"/>
          <w:szCs w:val="28"/>
        </w:rPr>
        <w:t>.</w:t>
      </w:r>
    </w:p>
    <w:p w:rsidR="003A47F7" w:rsidRDefault="003A47F7" w:rsidP="00865917">
      <w:pPr>
        <w:ind w:firstLine="709"/>
        <w:rPr>
          <w:b/>
          <w:i/>
          <w:sz w:val="28"/>
          <w:szCs w:val="28"/>
        </w:rPr>
      </w:pPr>
    </w:p>
    <w:p w:rsidR="00D50CA3" w:rsidRPr="004374DC" w:rsidRDefault="00D50CA3" w:rsidP="00865917">
      <w:pPr>
        <w:ind w:firstLine="709"/>
        <w:rPr>
          <w:b/>
          <w:i/>
          <w:sz w:val="28"/>
          <w:szCs w:val="28"/>
        </w:rPr>
      </w:pPr>
      <w:r w:rsidRPr="004374DC">
        <w:rPr>
          <w:b/>
          <w:i/>
          <w:sz w:val="28"/>
          <w:szCs w:val="28"/>
        </w:rPr>
        <w:t xml:space="preserve">Форма </w:t>
      </w:r>
      <w:r w:rsidR="00865917" w:rsidRPr="004374DC">
        <w:rPr>
          <w:b/>
          <w:i/>
          <w:sz w:val="28"/>
          <w:szCs w:val="28"/>
        </w:rPr>
        <w:t>0503</w:t>
      </w:r>
      <w:r w:rsidRPr="004374DC">
        <w:rPr>
          <w:b/>
          <w:i/>
          <w:sz w:val="28"/>
          <w:szCs w:val="28"/>
        </w:rPr>
        <w:t>169</w:t>
      </w:r>
    </w:p>
    <w:p w:rsidR="001621A0" w:rsidRPr="004374DC" w:rsidRDefault="001621A0" w:rsidP="001621A0">
      <w:pPr>
        <w:ind w:firstLine="709"/>
        <w:jc w:val="both"/>
        <w:rPr>
          <w:sz w:val="28"/>
          <w:szCs w:val="28"/>
        </w:rPr>
      </w:pPr>
      <w:r w:rsidRPr="00AC520E">
        <w:rPr>
          <w:sz w:val="28"/>
          <w:szCs w:val="28"/>
        </w:rPr>
        <w:t>Дебиторская задолженность 201</w:t>
      </w:r>
      <w:r>
        <w:rPr>
          <w:sz w:val="28"/>
          <w:szCs w:val="28"/>
        </w:rPr>
        <w:t>9</w:t>
      </w:r>
      <w:r w:rsidRPr="00AC520E">
        <w:rPr>
          <w:sz w:val="28"/>
          <w:szCs w:val="28"/>
        </w:rPr>
        <w:t xml:space="preserve"> года по счету 120800000 возвращена на лицев</w:t>
      </w:r>
      <w:r>
        <w:rPr>
          <w:sz w:val="28"/>
          <w:szCs w:val="28"/>
        </w:rPr>
        <w:t>ой</w:t>
      </w:r>
      <w:r w:rsidRPr="00AC520E">
        <w:rPr>
          <w:sz w:val="28"/>
          <w:szCs w:val="28"/>
        </w:rPr>
        <w:t xml:space="preserve"> счет получател</w:t>
      </w:r>
      <w:r>
        <w:rPr>
          <w:sz w:val="28"/>
          <w:szCs w:val="28"/>
        </w:rPr>
        <w:t>я</w:t>
      </w:r>
      <w:r w:rsidRPr="00AC520E">
        <w:rPr>
          <w:sz w:val="28"/>
          <w:szCs w:val="28"/>
        </w:rPr>
        <w:t xml:space="preserve"> и полностью перечислена в доход федерального </w:t>
      </w:r>
      <w:r w:rsidRPr="006B2AE1">
        <w:rPr>
          <w:sz w:val="28"/>
          <w:szCs w:val="28"/>
        </w:rPr>
        <w:t>бюджета (п/п от 13.01.2020 № 6212, 6236, от 14.01.2020 № 2230, от 04.02.2020 № 2056).</w:t>
      </w:r>
      <w:r w:rsidRPr="004374DC">
        <w:rPr>
          <w:sz w:val="28"/>
          <w:szCs w:val="28"/>
        </w:rPr>
        <w:t xml:space="preserve"> </w:t>
      </w:r>
    </w:p>
    <w:p w:rsidR="004374DC" w:rsidRDefault="004374DC" w:rsidP="006D72BC">
      <w:pPr>
        <w:ind w:firstLine="709"/>
        <w:jc w:val="both"/>
        <w:rPr>
          <w:b/>
          <w:i/>
          <w:color w:val="000000"/>
          <w:sz w:val="28"/>
          <w:szCs w:val="28"/>
          <w:highlight w:val="yellow"/>
        </w:rPr>
      </w:pPr>
    </w:p>
    <w:p w:rsidR="001155C0" w:rsidRPr="00B641BE" w:rsidRDefault="00CA0775" w:rsidP="006D72BC">
      <w:pPr>
        <w:ind w:firstLine="709"/>
        <w:jc w:val="both"/>
        <w:rPr>
          <w:b/>
          <w:i/>
          <w:sz w:val="28"/>
          <w:szCs w:val="28"/>
        </w:rPr>
      </w:pPr>
      <w:r w:rsidRPr="00B641BE">
        <w:rPr>
          <w:b/>
          <w:i/>
          <w:sz w:val="28"/>
          <w:szCs w:val="28"/>
        </w:rPr>
        <w:t>Д</w:t>
      </w:r>
      <w:r w:rsidR="001155C0" w:rsidRPr="00B641BE">
        <w:rPr>
          <w:b/>
          <w:i/>
          <w:sz w:val="28"/>
          <w:szCs w:val="28"/>
        </w:rPr>
        <w:t xml:space="preserve">ебиторская задолженность по состоянию на </w:t>
      </w:r>
      <w:r w:rsidR="00EC5E8B" w:rsidRPr="00B641BE">
        <w:rPr>
          <w:b/>
          <w:i/>
          <w:sz w:val="28"/>
          <w:szCs w:val="28"/>
        </w:rPr>
        <w:t>3</w:t>
      </w:r>
      <w:r w:rsidR="001155C0" w:rsidRPr="00B641BE">
        <w:rPr>
          <w:b/>
          <w:i/>
          <w:sz w:val="28"/>
          <w:szCs w:val="28"/>
        </w:rPr>
        <w:t>1.</w:t>
      </w:r>
      <w:r w:rsidR="005C18C2" w:rsidRPr="00B641BE">
        <w:rPr>
          <w:b/>
          <w:i/>
          <w:sz w:val="28"/>
          <w:szCs w:val="28"/>
        </w:rPr>
        <w:t>1</w:t>
      </w:r>
      <w:r w:rsidR="00EC5E8B" w:rsidRPr="00B641BE">
        <w:rPr>
          <w:b/>
          <w:i/>
          <w:sz w:val="28"/>
          <w:szCs w:val="28"/>
        </w:rPr>
        <w:t>2</w:t>
      </w:r>
      <w:r w:rsidR="001155C0" w:rsidRPr="00B641BE">
        <w:rPr>
          <w:b/>
          <w:i/>
          <w:sz w:val="28"/>
          <w:szCs w:val="28"/>
        </w:rPr>
        <w:t>.20</w:t>
      </w:r>
      <w:r w:rsidR="001621A0" w:rsidRPr="00B641BE">
        <w:rPr>
          <w:b/>
          <w:i/>
          <w:sz w:val="28"/>
          <w:szCs w:val="28"/>
        </w:rPr>
        <w:t>20</w:t>
      </w:r>
      <w:r w:rsidR="001155C0" w:rsidRPr="00B641BE">
        <w:rPr>
          <w:b/>
          <w:i/>
          <w:sz w:val="28"/>
          <w:szCs w:val="28"/>
        </w:rPr>
        <w:t xml:space="preserve">г. составляет </w:t>
      </w:r>
      <w:r w:rsidR="006D72BC" w:rsidRPr="00B641BE">
        <w:rPr>
          <w:b/>
          <w:i/>
          <w:sz w:val="28"/>
          <w:szCs w:val="28"/>
        </w:rPr>
        <w:t xml:space="preserve"> </w:t>
      </w:r>
      <w:r w:rsidR="00C7335D">
        <w:rPr>
          <w:b/>
          <w:i/>
          <w:sz w:val="28"/>
          <w:szCs w:val="28"/>
        </w:rPr>
        <w:t>5014544,34</w:t>
      </w:r>
      <w:r w:rsidR="00B641BE" w:rsidRPr="00B641BE">
        <w:rPr>
          <w:b/>
          <w:i/>
          <w:sz w:val="28"/>
          <w:szCs w:val="28"/>
        </w:rPr>
        <w:t xml:space="preserve"> </w:t>
      </w:r>
      <w:r w:rsidR="006D72BC" w:rsidRPr="00B641BE">
        <w:rPr>
          <w:b/>
          <w:i/>
          <w:sz w:val="28"/>
          <w:szCs w:val="28"/>
        </w:rPr>
        <w:t>руб.,</w:t>
      </w:r>
      <w:r w:rsidR="001155C0" w:rsidRPr="00B641BE">
        <w:rPr>
          <w:b/>
          <w:i/>
          <w:sz w:val="28"/>
          <w:szCs w:val="28"/>
        </w:rPr>
        <w:t xml:space="preserve"> в том числе</w:t>
      </w:r>
      <w:r w:rsidR="00543F9A" w:rsidRPr="00B641BE">
        <w:rPr>
          <w:b/>
          <w:i/>
          <w:sz w:val="28"/>
          <w:szCs w:val="28"/>
        </w:rPr>
        <w:t xml:space="preserve"> по счету</w:t>
      </w:r>
      <w:r w:rsidR="001155C0" w:rsidRPr="00B641BE">
        <w:rPr>
          <w:b/>
          <w:i/>
          <w:sz w:val="28"/>
          <w:szCs w:val="28"/>
        </w:rPr>
        <w:t>:</w:t>
      </w:r>
    </w:p>
    <w:p w:rsidR="00D50CA3" w:rsidRPr="00B641BE" w:rsidRDefault="00D50CA3" w:rsidP="00E8105B">
      <w:pPr>
        <w:pStyle w:val="a6"/>
        <w:tabs>
          <w:tab w:val="left" w:pos="180"/>
        </w:tabs>
        <w:spacing w:after="0"/>
        <w:ind w:firstLine="709"/>
        <w:jc w:val="both"/>
        <w:rPr>
          <w:b/>
          <w:sz w:val="28"/>
          <w:szCs w:val="28"/>
        </w:rPr>
      </w:pPr>
    </w:p>
    <w:p w:rsidR="00B3631E" w:rsidRPr="00B641BE" w:rsidRDefault="00B3631E" w:rsidP="00B3631E">
      <w:pPr>
        <w:pStyle w:val="a6"/>
        <w:tabs>
          <w:tab w:val="left" w:pos="180"/>
        </w:tabs>
        <w:spacing w:after="0"/>
        <w:ind w:firstLine="709"/>
        <w:jc w:val="both"/>
        <w:rPr>
          <w:color w:val="000000"/>
          <w:sz w:val="28"/>
          <w:szCs w:val="28"/>
        </w:rPr>
      </w:pPr>
      <w:r w:rsidRPr="00B641BE">
        <w:rPr>
          <w:b/>
          <w:color w:val="000000"/>
          <w:sz w:val="28"/>
          <w:szCs w:val="28"/>
        </w:rPr>
        <w:t xml:space="preserve">120500000 </w:t>
      </w:r>
      <w:r w:rsidRPr="00B641BE">
        <w:rPr>
          <w:color w:val="000000"/>
          <w:sz w:val="28"/>
          <w:szCs w:val="28"/>
        </w:rPr>
        <w:t xml:space="preserve">– </w:t>
      </w:r>
      <w:r w:rsidR="007639AE">
        <w:rPr>
          <w:b/>
          <w:color w:val="000000"/>
          <w:sz w:val="28"/>
          <w:szCs w:val="28"/>
        </w:rPr>
        <w:t>1197981,00</w:t>
      </w:r>
      <w:r w:rsidRPr="00B641BE">
        <w:rPr>
          <w:b/>
          <w:color w:val="000000"/>
          <w:sz w:val="28"/>
          <w:szCs w:val="28"/>
        </w:rPr>
        <w:t xml:space="preserve"> руб.</w:t>
      </w:r>
      <w:r w:rsidRPr="00B641BE">
        <w:rPr>
          <w:color w:val="000000"/>
          <w:sz w:val="28"/>
          <w:szCs w:val="28"/>
        </w:rPr>
        <w:t xml:space="preserve"> По сравнению с началом года произошло </w:t>
      </w:r>
      <w:r w:rsidR="00EA49CE" w:rsidRPr="00B641BE">
        <w:rPr>
          <w:color w:val="000000"/>
          <w:sz w:val="28"/>
          <w:szCs w:val="28"/>
        </w:rPr>
        <w:t xml:space="preserve">снижение </w:t>
      </w:r>
      <w:r w:rsidRPr="00B641BE">
        <w:rPr>
          <w:color w:val="000000"/>
          <w:sz w:val="28"/>
          <w:szCs w:val="28"/>
        </w:rPr>
        <w:t xml:space="preserve">на </w:t>
      </w:r>
      <w:r w:rsidR="00B641BE" w:rsidRPr="00B641BE">
        <w:rPr>
          <w:color w:val="000000"/>
          <w:sz w:val="28"/>
          <w:szCs w:val="28"/>
        </w:rPr>
        <w:t>2</w:t>
      </w:r>
      <w:r w:rsidR="007639AE">
        <w:rPr>
          <w:color w:val="000000"/>
          <w:sz w:val="28"/>
          <w:szCs w:val="28"/>
        </w:rPr>
        <w:t>5,6</w:t>
      </w:r>
      <w:r w:rsidRPr="00B641BE">
        <w:rPr>
          <w:color w:val="000000"/>
          <w:sz w:val="28"/>
          <w:szCs w:val="28"/>
        </w:rPr>
        <w:t>%.</w:t>
      </w:r>
    </w:p>
    <w:p w:rsidR="007B4A6F" w:rsidRDefault="007B4A6F" w:rsidP="007B4A6F">
      <w:pPr>
        <w:ind w:firstLine="708"/>
        <w:jc w:val="both"/>
        <w:rPr>
          <w:b/>
          <w:i/>
          <w:sz w:val="28"/>
          <w:szCs w:val="28"/>
          <w:highlight w:val="yellow"/>
        </w:rPr>
      </w:pPr>
    </w:p>
    <w:p w:rsidR="007B4A6F" w:rsidRPr="00521B27" w:rsidRDefault="007B4A6F" w:rsidP="007B4A6F">
      <w:pPr>
        <w:ind w:firstLine="708"/>
        <w:jc w:val="both"/>
        <w:rPr>
          <w:b/>
          <w:sz w:val="28"/>
          <w:szCs w:val="28"/>
        </w:rPr>
      </w:pPr>
      <w:r w:rsidRPr="00521B27">
        <w:rPr>
          <w:b/>
          <w:i/>
          <w:sz w:val="28"/>
          <w:szCs w:val="28"/>
        </w:rPr>
        <w:t xml:space="preserve">Расчеты по условным арендным платежам </w:t>
      </w:r>
      <w:r w:rsidRPr="00521B27">
        <w:rPr>
          <w:b/>
          <w:sz w:val="28"/>
          <w:szCs w:val="28"/>
        </w:rPr>
        <w:t>(счет 1.205.35.000).</w:t>
      </w:r>
    </w:p>
    <w:p w:rsidR="007B4A6F" w:rsidRPr="007639AE" w:rsidRDefault="007B4A6F" w:rsidP="007B4A6F">
      <w:pPr>
        <w:ind w:firstLine="708"/>
        <w:jc w:val="both"/>
        <w:rPr>
          <w:sz w:val="28"/>
          <w:szCs w:val="28"/>
        </w:rPr>
      </w:pPr>
      <w:r w:rsidRPr="00521B27">
        <w:rPr>
          <w:sz w:val="28"/>
          <w:szCs w:val="28"/>
        </w:rPr>
        <w:t xml:space="preserve">По состоянию на </w:t>
      </w:r>
      <w:r w:rsidR="00B641BE" w:rsidRPr="00521B27">
        <w:rPr>
          <w:sz w:val="28"/>
          <w:szCs w:val="28"/>
        </w:rPr>
        <w:t>31.</w:t>
      </w:r>
      <w:r w:rsidRPr="00521B27">
        <w:rPr>
          <w:sz w:val="28"/>
          <w:szCs w:val="28"/>
        </w:rPr>
        <w:t>1</w:t>
      </w:r>
      <w:r w:rsidR="00B641BE" w:rsidRPr="00521B27">
        <w:rPr>
          <w:sz w:val="28"/>
          <w:szCs w:val="28"/>
        </w:rPr>
        <w:t>2</w:t>
      </w:r>
      <w:r w:rsidRPr="00521B27">
        <w:rPr>
          <w:sz w:val="28"/>
          <w:szCs w:val="28"/>
        </w:rPr>
        <w:t>.20</w:t>
      </w:r>
      <w:r w:rsidR="00B641BE" w:rsidRPr="00521B27">
        <w:rPr>
          <w:sz w:val="28"/>
          <w:szCs w:val="28"/>
        </w:rPr>
        <w:t>20</w:t>
      </w:r>
      <w:r w:rsidRPr="00521B27">
        <w:rPr>
          <w:sz w:val="28"/>
          <w:szCs w:val="28"/>
        </w:rPr>
        <w:t xml:space="preserve"> года текущая задолженность по возмещению расходов, понесенных в связи с эксплуатацией федерального имущества составляет </w:t>
      </w:r>
      <w:r w:rsidR="007639AE">
        <w:rPr>
          <w:sz w:val="28"/>
          <w:szCs w:val="28"/>
        </w:rPr>
        <w:t>30985,30</w:t>
      </w:r>
      <w:r w:rsidRPr="00521B27">
        <w:rPr>
          <w:sz w:val="28"/>
          <w:szCs w:val="28"/>
        </w:rPr>
        <w:t xml:space="preserve"> руб. По сравнению с началом года сумма задолженности </w:t>
      </w:r>
      <w:r w:rsidR="00B641BE" w:rsidRPr="007639AE">
        <w:rPr>
          <w:sz w:val="28"/>
          <w:szCs w:val="28"/>
        </w:rPr>
        <w:t>увеличилась</w:t>
      </w:r>
      <w:r w:rsidRPr="007639AE">
        <w:rPr>
          <w:sz w:val="28"/>
          <w:szCs w:val="28"/>
        </w:rPr>
        <w:t xml:space="preserve"> на 1</w:t>
      </w:r>
      <w:r w:rsidR="00B641BE" w:rsidRPr="007639AE">
        <w:rPr>
          <w:sz w:val="28"/>
          <w:szCs w:val="28"/>
        </w:rPr>
        <w:t>0</w:t>
      </w:r>
      <w:r w:rsidRPr="007639AE">
        <w:rPr>
          <w:sz w:val="28"/>
          <w:szCs w:val="28"/>
        </w:rPr>
        <w:t xml:space="preserve">0%. </w:t>
      </w:r>
    </w:p>
    <w:p w:rsidR="007B4A6F" w:rsidRPr="005A22E4" w:rsidRDefault="007B4A6F" w:rsidP="007B4A6F">
      <w:pPr>
        <w:ind w:firstLine="709"/>
        <w:jc w:val="both"/>
        <w:rPr>
          <w:sz w:val="28"/>
          <w:szCs w:val="28"/>
        </w:rPr>
      </w:pPr>
      <w:r w:rsidRPr="007639AE">
        <w:rPr>
          <w:sz w:val="28"/>
          <w:szCs w:val="28"/>
        </w:rPr>
        <w:t xml:space="preserve">Задолженность образовалась за предоставленные коммунальные услуги субабонентам, а именно </w:t>
      </w:r>
      <w:r w:rsidR="00B641BE" w:rsidRPr="007639AE">
        <w:rPr>
          <w:sz w:val="28"/>
          <w:szCs w:val="28"/>
        </w:rPr>
        <w:t xml:space="preserve">ООО «Компания электромонтажных работ» и ООО ЧОП «ПАТРИОТ» </w:t>
      </w:r>
      <w:r w:rsidRPr="007639AE">
        <w:rPr>
          <w:sz w:val="28"/>
          <w:szCs w:val="28"/>
        </w:rPr>
        <w:t xml:space="preserve">за потребление электроэнергии, осуществляемое через сети, принадлежащие </w:t>
      </w:r>
      <w:r w:rsidR="00B641BE" w:rsidRPr="007639AE">
        <w:rPr>
          <w:sz w:val="28"/>
          <w:szCs w:val="28"/>
        </w:rPr>
        <w:t>Главному управлению</w:t>
      </w:r>
      <w:r w:rsidRPr="007639AE">
        <w:rPr>
          <w:sz w:val="28"/>
          <w:szCs w:val="28"/>
        </w:rPr>
        <w:t>. Данная задолженность погашена в январе месяце 20</w:t>
      </w:r>
      <w:r w:rsidR="00521B27" w:rsidRPr="007639AE">
        <w:rPr>
          <w:sz w:val="28"/>
          <w:szCs w:val="28"/>
        </w:rPr>
        <w:t>21</w:t>
      </w:r>
      <w:r w:rsidRPr="007639AE">
        <w:rPr>
          <w:sz w:val="28"/>
          <w:szCs w:val="28"/>
        </w:rPr>
        <w:t>г.</w:t>
      </w:r>
    </w:p>
    <w:p w:rsidR="007B4A6F" w:rsidRPr="00954DB5" w:rsidRDefault="007B4A6F" w:rsidP="00F74A71">
      <w:pPr>
        <w:pStyle w:val="a6"/>
        <w:tabs>
          <w:tab w:val="left" w:pos="180"/>
        </w:tabs>
        <w:spacing w:after="0"/>
        <w:ind w:firstLine="709"/>
        <w:jc w:val="both"/>
        <w:rPr>
          <w:b/>
          <w:sz w:val="28"/>
          <w:szCs w:val="28"/>
          <w:highlight w:val="yellow"/>
        </w:rPr>
      </w:pPr>
    </w:p>
    <w:p w:rsidR="00B3631E" w:rsidRPr="005E1FE8" w:rsidRDefault="00B3631E" w:rsidP="00B3631E">
      <w:pPr>
        <w:ind w:firstLine="708"/>
        <w:jc w:val="both"/>
        <w:rPr>
          <w:b/>
          <w:sz w:val="28"/>
          <w:szCs w:val="28"/>
        </w:rPr>
      </w:pPr>
      <w:r w:rsidRPr="005E1FE8">
        <w:rPr>
          <w:b/>
          <w:i/>
          <w:sz w:val="28"/>
          <w:szCs w:val="28"/>
        </w:rPr>
        <w:t xml:space="preserve">Расчеты по доходам от прочих сумм принудительного изъятия </w:t>
      </w:r>
      <w:r w:rsidRPr="005E1FE8">
        <w:rPr>
          <w:b/>
          <w:sz w:val="28"/>
          <w:szCs w:val="28"/>
        </w:rPr>
        <w:t>(счет 1.205.45.000).</w:t>
      </w:r>
    </w:p>
    <w:p w:rsidR="00E8105B" w:rsidRPr="005E1FE8" w:rsidRDefault="00E8105B" w:rsidP="00E8105B">
      <w:pPr>
        <w:ind w:firstLine="708"/>
        <w:jc w:val="both"/>
        <w:rPr>
          <w:sz w:val="28"/>
          <w:szCs w:val="28"/>
        </w:rPr>
      </w:pPr>
      <w:r w:rsidRPr="005E1FE8">
        <w:rPr>
          <w:sz w:val="28"/>
          <w:szCs w:val="28"/>
        </w:rPr>
        <w:t xml:space="preserve">Задолженность </w:t>
      </w:r>
      <w:r w:rsidR="008E7DC7" w:rsidRPr="005E1FE8">
        <w:rPr>
          <w:sz w:val="28"/>
          <w:szCs w:val="28"/>
        </w:rPr>
        <w:t>по данному счету составляет –</w:t>
      </w:r>
      <w:r w:rsidR="00DC453B" w:rsidRPr="005E1FE8">
        <w:rPr>
          <w:sz w:val="28"/>
          <w:szCs w:val="28"/>
        </w:rPr>
        <w:t xml:space="preserve"> </w:t>
      </w:r>
      <w:r w:rsidR="005E1FE8" w:rsidRPr="005E1FE8">
        <w:rPr>
          <w:sz w:val="28"/>
          <w:szCs w:val="28"/>
        </w:rPr>
        <w:t>1166995,70</w:t>
      </w:r>
      <w:r w:rsidRPr="005E1FE8">
        <w:rPr>
          <w:sz w:val="28"/>
          <w:szCs w:val="28"/>
        </w:rPr>
        <w:t xml:space="preserve"> руб., </w:t>
      </w:r>
      <w:r w:rsidR="00F74A71" w:rsidRPr="005E1FE8">
        <w:rPr>
          <w:sz w:val="28"/>
          <w:szCs w:val="28"/>
        </w:rPr>
        <w:t>из них</w:t>
      </w:r>
      <w:r w:rsidR="00F74A71" w:rsidRPr="005E1FE8">
        <w:rPr>
          <w:b/>
          <w:sz w:val="28"/>
          <w:szCs w:val="28"/>
        </w:rPr>
        <w:t xml:space="preserve"> </w:t>
      </w:r>
      <w:r w:rsidR="00F74A71" w:rsidRPr="005E1FE8">
        <w:rPr>
          <w:sz w:val="28"/>
          <w:szCs w:val="28"/>
        </w:rPr>
        <w:t xml:space="preserve">просроченная задолженность – </w:t>
      </w:r>
      <w:r w:rsidR="005E1FE8" w:rsidRPr="005E1FE8">
        <w:rPr>
          <w:sz w:val="28"/>
          <w:szCs w:val="28"/>
        </w:rPr>
        <w:t>1088575,81</w:t>
      </w:r>
      <w:r w:rsidR="00F74A71" w:rsidRPr="005E1FE8">
        <w:rPr>
          <w:sz w:val="28"/>
          <w:szCs w:val="28"/>
        </w:rPr>
        <w:t xml:space="preserve"> руб., текущая – </w:t>
      </w:r>
      <w:r w:rsidR="005E1FE8" w:rsidRPr="005E1FE8">
        <w:rPr>
          <w:sz w:val="28"/>
          <w:szCs w:val="28"/>
        </w:rPr>
        <w:t>78419,89</w:t>
      </w:r>
      <w:r w:rsidR="00F74A71" w:rsidRPr="005E1FE8">
        <w:rPr>
          <w:sz w:val="28"/>
          <w:szCs w:val="28"/>
        </w:rPr>
        <w:t xml:space="preserve"> руб. </w:t>
      </w:r>
      <w:r w:rsidR="0022285F" w:rsidRPr="005E1FE8">
        <w:rPr>
          <w:sz w:val="28"/>
          <w:szCs w:val="28"/>
        </w:rPr>
        <w:t xml:space="preserve">По сравнению с началом года сумма задолженности </w:t>
      </w:r>
      <w:r w:rsidR="00031C40" w:rsidRPr="005E1FE8">
        <w:rPr>
          <w:sz w:val="28"/>
          <w:szCs w:val="28"/>
        </w:rPr>
        <w:t>снизилась</w:t>
      </w:r>
      <w:r w:rsidR="0022285F" w:rsidRPr="005E1FE8">
        <w:rPr>
          <w:sz w:val="28"/>
          <w:szCs w:val="28"/>
        </w:rPr>
        <w:t xml:space="preserve"> </w:t>
      </w:r>
      <w:r w:rsidRPr="005E1FE8">
        <w:rPr>
          <w:sz w:val="28"/>
          <w:szCs w:val="28"/>
        </w:rPr>
        <w:t xml:space="preserve">на </w:t>
      </w:r>
      <w:r w:rsidR="005E1FE8" w:rsidRPr="005E1FE8">
        <w:rPr>
          <w:sz w:val="28"/>
          <w:szCs w:val="28"/>
        </w:rPr>
        <w:t>27,5</w:t>
      </w:r>
      <w:r w:rsidRPr="005E1FE8">
        <w:rPr>
          <w:sz w:val="28"/>
          <w:szCs w:val="28"/>
        </w:rPr>
        <w:t xml:space="preserve">%. </w:t>
      </w:r>
    </w:p>
    <w:tbl>
      <w:tblPr>
        <w:tblW w:w="10568" w:type="dxa"/>
        <w:tblInd w:w="-537" w:type="dxa"/>
        <w:tblLayout w:type="fixed"/>
        <w:tblLook w:val="00A0" w:firstRow="1" w:lastRow="0" w:firstColumn="1" w:lastColumn="0" w:noHBand="0" w:noVBand="0"/>
      </w:tblPr>
      <w:tblGrid>
        <w:gridCol w:w="645"/>
        <w:gridCol w:w="1900"/>
        <w:gridCol w:w="510"/>
        <w:gridCol w:w="1276"/>
        <w:gridCol w:w="172"/>
        <w:gridCol w:w="1671"/>
        <w:gridCol w:w="719"/>
        <w:gridCol w:w="1124"/>
        <w:gridCol w:w="2551"/>
      </w:tblGrid>
      <w:tr w:rsidR="003211D1" w:rsidRPr="00954DB5" w:rsidTr="00697AC9">
        <w:trPr>
          <w:gridAfter w:val="2"/>
          <w:wAfter w:w="3675" w:type="dxa"/>
          <w:trHeight w:val="80"/>
        </w:trPr>
        <w:tc>
          <w:tcPr>
            <w:tcW w:w="2545" w:type="dxa"/>
            <w:gridSpan w:val="2"/>
            <w:tcBorders>
              <w:top w:val="nil"/>
              <w:left w:val="nil"/>
              <w:bottom w:val="nil"/>
              <w:right w:val="nil"/>
            </w:tcBorders>
            <w:noWrap/>
            <w:vAlign w:val="center"/>
          </w:tcPr>
          <w:p w:rsidR="00E8105B" w:rsidRPr="00954DB5" w:rsidRDefault="00E8105B" w:rsidP="00DC453B">
            <w:pPr>
              <w:rPr>
                <w:rFonts w:ascii="Calibri" w:hAnsi="Calibri"/>
                <w:color w:val="FF0000"/>
                <w:highlight w:val="yellow"/>
              </w:rPr>
            </w:pPr>
          </w:p>
        </w:tc>
        <w:tc>
          <w:tcPr>
            <w:tcW w:w="1958" w:type="dxa"/>
            <w:gridSpan w:val="3"/>
            <w:tcBorders>
              <w:top w:val="nil"/>
              <w:left w:val="nil"/>
              <w:bottom w:val="nil"/>
              <w:right w:val="nil"/>
            </w:tcBorders>
            <w:noWrap/>
            <w:vAlign w:val="center"/>
          </w:tcPr>
          <w:p w:rsidR="00E8105B" w:rsidRPr="00954DB5" w:rsidRDefault="00E8105B" w:rsidP="00DC453B">
            <w:pPr>
              <w:rPr>
                <w:rFonts w:ascii="Calibri" w:hAnsi="Calibri"/>
                <w:color w:val="FF0000"/>
                <w:highlight w:val="yellow"/>
              </w:rPr>
            </w:pPr>
          </w:p>
        </w:tc>
        <w:tc>
          <w:tcPr>
            <w:tcW w:w="2390" w:type="dxa"/>
            <w:gridSpan w:val="2"/>
            <w:tcBorders>
              <w:top w:val="nil"/>
              <w:left w:val="nil"/>
              <w:bottom w:val="nil"/>
              <w:right w:val="nil"/>
            </w:tcBorders>
            <w:noWrap/>
            <w:vAlign w:val="center"/>
          </w:tcPr>
          <w:p w:rsidR="00E8105B" w:rsidRPr="00954DB5" w:rsidRDefault="00E8105B" w:rsidP="00DC453B">
            <w:pPr>
              <w:rPr>
                <w:rFonts w:ascii="Calibri" w:hAnsi="Calibri"/>
                <w:color w:val="FF0000"/>
                <w:highlight w:val="yellow"/>
              </w:rPr>
            </w:pPr>
          </w:p>
        </w:tc>
      </w:tr>
      <w:tr w:rsidR="00697AC9" w:rsidRPr="00616041" w:rsidTr="00697AC9">
        <w:trPr>
          <w:gridBefore w:val="1"/>
          <w:wBefore w:w="645" w:type="dxa"/>
          <w:trHeight w:val="1031"/>
        </w:trPr>
        <w:tc>
          <w:tcPr>
            <w:tcW w:w="2410" w:type="dxa"/>
            <w:gridSpan w:val="2"/>
            <w:tcBorders>
              <w:top w:val="single" w:sz="4" w:space="0" w:color="auto"/>
              <w:left w:val="single" w:sz="4" w:space="0" w:color="auto"/>
              <w:bottom w:val="single" w:sz="4" w:space="0" w:color="auto"/>
              <w:right w:val="single" w:sz="4" w:space="0" w:color="auto"/>
            </w:tcBorders>
            <w:vAlign w:val="bottom"/>
          </w:tcPr>
          <w:p w:rsidR="00697AC9" w:rsidRPr="00616041" w:rsidRDefault="00697AC9" w:rsidP="000C0896">
            <w:pPr>
              <w:ind w:left="34"/>
              <w:jc w:val="center"/>
            </w:pPr>
            <w:r w:rsidRPr="00616041">
              <w:rPr>
                <w:sz w:val="22"/>
                <w:szCs w:val="22"/>
              </w:rPr>
              <w:t>Код бюджетной классификации</w:t>
            </w:r>
          </w:p>
        </w:tc>
        <w:tc>
          <w:tcPr>
            <w:tcW w:w="1276" w:type="dxa"/>
            <w:tcBorders>
              <w:top w:val="single" w:sz="4" w:space="0" w:color="auto"/>
              <w:left w:val="nil"/>
              <w:bottom w:val="single" w:sz="4" w:space="0" w:color="auto"/>
              <w:right w:val="single" w:sz="4" w:space="0" w:color="auto"/>
            </w:tcBorders>
            <w:vAlign w:val="bottom"/>
          </w:tcPr>
          <w:p w:rsidR="00697AC9" w:rsidRPr="00616041" w:rsidRDefault="00697AC9" w:rsidP="000C0896">
            <w:pPr>
              <w:ind w:left="-108"/>
              <w:jc w:val="center"/>
            </w:pPr>
            <w:r w:rsidRPr="00616041">
              <w:rPr>
                <w:sz w:val="22"/>
                <w:szCs w:val="22"/>
              </w:rPr>
              <w:t>год возникновения</w:t>
            </w:r>
          </w:p>
        </w:tc>
        <w:tc>
          <w:tcPr>
            <w:tcW w:w="1843" w:type="dxa"/>
            <w:gridSpan w:val="2"/>
            <w:tcBorders>
              <w:top w:val="single" w:sz="4" w:space="0" w:color="auto"/>
              <w:left w:val="nil"/>
              <w:bottom w:val="single" w:sz="4" w:space="0" w:color="auto"/>
              <w:right w:val="single" w:sz="4" w:space="0" w:color="auto"/>
            </w:tcBorders>
            <w:vAlign w:val="bottom"/>
          </w:tcPr>
          <w:p w:rsidR="00697AC9" w:rsidRPr="00616041" w:rsidRDefault="00697AC9" w:rsidP="000C0896">
            <w:pPr>
              <w:ind w:left="-108"/>
              <w:jc w:val="center"/>
            </w:pPr>
            <w:r w:rsidRPr="00616041">
              <w:rPr>
                <w:sz w:val="22"/>
                <w:szCs w:val="22"/>
              </w:rPr>
              <w:t>сумма на 01.01.2020</w:t>
            </w:r>
          </w:p>
        </w:tc>
        <w:tc>
          <w:tcPr>
            <w:tcW w:w="1843" w:type="dxa"/>
            <w:gridSpan w:val="2"/>
            <w:tcBorders>
              <w:top w:val="single" w:sz="4" w:space="0" w:color="auto"/>
              <w:left w:val="nil"/>
              <w:bottom w:val="single" w:sz="4" w:space="0" w:color="auto"/>
              <w:right w:val="single" w:sz="4" w:space="0" w:color="auto"/>
            </w:tcBorders>
            <w:vAlign w:val="bottom"/>
          </w:tcPr>
          <w:p w:rsidR="00697AC9" w:rsidRPr="00616041" w:rsidRDefault="00697AC9" w:rsidP="000C0896">
            <w:pPr>
              <w:ind w:left="-108"/>
              <w:jc w:val="center"/>
            </w:pPr>
            <w:r w:rsidRPr="00616041">
              <w:rPr>
                <w:sz w:val="22"/>
                <w:szCs w:val="22"/>
              </w:rPr>
              <w:t>сумма на 01.10.2020</w:t>
            </w:r>
          </w:p>
        </w:tc>
        <w:tc>
          <w:tcPr>
            <w:tcW w:w="2551" w:type="dxa"/>
            <w:tcBorders>
              <w:top w:val="single" w:sz="4" w:space="0" w:color="auto"/>
              <w:left w:val="nil"/>
              <w:bottom w:val="single" w:sz="4" w:space="0" w:color="auto"/>
              <w:right w:val="single" w:sz="4" w:space="0" w:color="auto"/>
            </w:tcBorders>
            <w:vAlign w:val="bottom"/>
          </w:tcPr>
          <w:p w:rsidR="00697AC9" w:rsidRPr="00616041" w:rsidRDefault="00697AC9" w:rsidP="000C0896">
            <w:pPr>
              <w:ind w:left="-108"/>
              <w:jc w:val="center"/>
            </w:pPr>
            <w:r w:rsidRPr="00616041">
              <w:rPr>
                <w:sz w:val="22"/>
                <w:szCs w:val="22"/>
              </w:rPr>
              <w:t>Динамика задолженности</w:t>
            </w:r>
          </w:p>
        </w:tc>
      </w:tr>
      <w:tr w:rsidR="00697AC9" w:rsidRPr="00616041" w:rsidTr="00697AC9">
        <w:trPr>
          <w:gridBefore w:val="1"/>
          <w:wBefore w:w="645" w:type="dxa"/>
          <w:trHeight w:val="300"/>
        </w:trPr>
        <w:tc>
          <w:tcPr>
            <w:tcW w:w="2410" w:type="dxa"/>
            <w:gridSpan w:val="2"/>
            <w:tcBorders>
              <w:top w:val="nil"/>
              <w:left w:val="single" w:sz="4" w:space="0" w:color="auto"/>
              <w:bottom w:val="single" w:sz="4" w:space="0" w:color="auto"/>
              <w:right w:val="single" w:sz="4" w:space="0" w:color="auto"/>
            </w:tcBorders>
            <w:vAlign w:val="bottom"/>
          </w:tcPr>
          <w:p w:rsidR="00697AC9" w:rsidRPr="00616041" w:rsidRDefault="00697AC9" w:rsidP="000C0896">
            <w:pPr>
              <w:ind w:left="-108"/>
              <w:jc w:val="center"/>
            </w:pPr>
          </w:p>
        </w:tc>
        <w:tc>
          <w:tcPr>
            <w:tcW w:w="1276" w:type="dxa"/>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2019</w:t>
            </w:r>
          </w:p>
        </w:tc>
        <w:tc>
          <w:tcPr>
            <w:tcW w:w="1843" w:type="dxa"/>
            <w:gridSpan w:val="2"/>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24201</w:t>
            </w:r>
          </w:p>
        </w:tc>
        <w:tc>
          <w:tcPr>
            <w:tcW w:w="1843" w:type="dxa"/>
            <w:gridSpan w:val="2"/>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24201</w:t>
            </w:r>
          </w:p>
        </w:tc>
        <w:tc>
          <w:tcPr>
            <w:tcW w:w="2551" w:type="dxa"/>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Без изменения</w:t>
            </w:r>
          </w:p>
        </w:tc>
      </w:tr>
      <w:tr w:rsidR="00697AC9" w:rsidRPr="00616041" w:rsidTr="00697AC9">
        <w:trPr>
          <w:gridBefore w:val="1"/>
          <w:wBefore w:w="645" w:type="dxa"/>
          <w:trHeight w:val="300"/>
        </w:trPr>
        <w:tc>
          <w:tcPr>
            <w:tcW w:w="2410" w:type="dxa"/>
            <w:gridSpan w:val="2"/>
            <w:vMerge w:val="restart"/>
            <w:tcBorders>
              <w:top w:val="nil"/>
              <w:left w:val="single" w:sz="4" w:space="0" w:color="auto"/>
              <w:bottom w:val="single" w:sz="4" w:space="0" w:color="auto"/>
              <w:right w:val="single" w:sz="4" w:space="0" w:color="auto"/>
            </w:tcBorders>
            <w:vAlign w:val="bottom"/>
          </w:tcPr>
          <w:p w:rsidR="00697AC9" w:rsidRPr="00616041" w:rsidRDefault="00697AC9" w:rsidP="000C0896">
            <w:pPr>
              <w:ind w:left="-108"/>
              <w:jc w:val="center"/>
            </w:pPr>
            <w:r w:rsidRPr="00616041">
              <w:rPr>
                <w:sz w:val="22"/>
                <w:szCs w:val="22"/>
              </w:rPr>
              <w:t>116101210100001140</w:t>
            </w:r>
          </w:p>
        </w:tc>
        <w:tc>
          <w:tcPr>
            <w:tcW w:w="1276" w:type="dxa"/>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2018</w:t>
            </w:r>
          </w:p>
        </w:tc>
        <w:tc>
          <w:tcPr>
            <w:tcW w:w="1843" w:type="dxa"/>
            <w:gridSpan w:val="2"/>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221020,81</w:t>
            </w:r>
          </w:p>
        </w:tc>
        <w:tc>
          <w:tcPr>
            <w:tcW w:w="1843" w:type="dxa"/>
            <w:gridSpan w:val="2"/>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Pr>
                <w:sz w:val="22"/>
                <w:szCs w:val="22"/>
              </w:rPr>
              <w:t>201685,81</w:t>
            </w:r>
          </w:p>
        </w:tc>
        <w:tc>
          <w:tcPr>
            <w:tcW w:w="2551" w:type="dxa"/>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Уменьшилась на 9%</w:t>
            </w:r>
          </w:p>
        </w:tc>
      </w:tr>
      <w:tr w:rsidR="00697AC9" w:rsidRPr="00616041" w:rsidTr="00697AC9">
        <w:trPr>
          <w:gridBefore w:val="1"/>
          <w:wBefore w:w="645" w:type="dxa"/>
          <w:trHeight w:val="300"/>
        </w:trPr>
        <w:tc>
          <w:tcPr>
            <w:tcW w:w="2410" w:type="dxa"/>
            <w:gridSpan w:val="2"/>
            <w:vMerge/>
            <w:tcBorders>
              <w:top w:val="nil"/>
              <w:left w:val="single" w:sz="4" w:space="0" w:color="auto"/>
              <w:bottom w:val="single" w:sz="4" w:space="0" w:color="auto"/>
              <w:right w:val="single" w:sz="4" w:space="0" w:color="auto"/>
            </w:tcBorders>
            <w:vAlign w:val="center"/>
          </w:tcPr>
          <w:p w:rsidR="00697AC9" w:rsidRPr="00616041" w:rsidRDefault="00697AC9" w:rsidP="000C0896">
            <w:pPr>
              <w:ind w:left="-108"/>
            </w:pPr>
          </w:p>
        </w:tc>
        <w:tc>
          <w:tcPr>
            <w:tcW w:w="1276" w:type="dxa"/>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2017</w:t>
            </w:r>
          </w:p>
        </w:tc>
        <w:tc>
          <w:tcPr>
            <w:tcW w:w="1843" w:type="dxa"/>
            <w:gridSpan w:val="2"/>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228576,53</w:t>
            </w:r>
          </w:p>
        </w:tc>
        <w:tc>
          <w:tcPr>
            <w:tcW w:w="1843" w:type="dxa"/>
            <w:gridSpan w:val="2"/>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163082,91</w:t>
            </w:r>
          </w:p>
        </w:tc>
        <w:tc>
          <w:tcPr>
            <w:tcW w:w="2551" w:type="dxa"/>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Уменьшилась на 29%</w:t>
            </w:r>
          </w:p>
        </w:tc>
      </w:tr>
      <w:tr w:rsidR="00697AC9" w:rsidRPr="00616041" w:rsidTr="00697AC9">
        <w:trPr>
          <w:gridBefore w:val="1"/>
          <w:wBefore w:w="645" w:type="dxa"/>
          <w:trHeight w:val="300"/>
        </w:trPr>
        <w:tc>
          <w:tcPr>
            <w:tcW w:w="2410" w:type="dxa"/>
            <w:gridSpan w:val="2"/>
            <w:vMerge/>
            <w:tcBorders>
              <w:top w:val="nil"/>
              <w:left w:val="single" w:sz="4" w:space="0" w:color="auto"/>
              <w:bottom w:val="single" w:sz="4" w:space="0" w:color="auto"/>
              <w:right w:val="single" w:sz="4" w:space="0" w:color="auto"/>
            </w:tcBorders>
            <w:vAlign w:val="center"/>
          </w:tcPr>
          <w:p w:rsidR="00697AC9" w:rsidRPr="00616041" w:rsidRDefault="00697AC9" w:rsidP="000C0896">
            <w:pPr>
              <w:ind w:left="-108"/>
            </w:pPr>
          </w:p>
        </w:tc>
        <w:tc>
          <w:tcPr>
            <w:tcW w:w="1276" w:type="dxa"/>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2016</w:t>
            </w:r>
          </w:p>
        </w:tc>
        <w:tc>
          <w:tcPr>
            <w:tcW w:w="1843" w:type="dxa"/>
            <w:gridSpan w:val="2"/>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17000</w:t>
            </w:r>
          </w:p>
        </w:tc>
        <w:tc>
          <w:tcPr>
            <w:tcW w:w="1843" w:type="dxa"/>
            <w:gridSpan w:val="2"/>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p>
        </w:tc>
        <w:tc>
          <w:tcPr>
            <w:tcW w:w="2551" w:type="dxa"/>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Уменьшилась на 100%</w:t>
            </w:r>
          </w:p>
        </w:tc>
      </w:tr>
      <w:tr w:rsidR="00697AC9" w:rsidRPr="00616041" w:rsidTr="00697AC9">
        <w:trPr>
          <w:gridBefore w:val="1"/>
          <w:wBefore w:w="645" w:type="dxa"/>
          <w:trHeight w:val="300"/>
        </w:trPr>
        <w:tc>
          <w:tcPr>
            <w:tcW w:w="2410" w:type="dxa"/>
            <w:gridSpan w:val="2"/>
            <w:vMerge/>
            <w:tcBorders>
              <w:top w:val="nil"/>
              <w:left w:val="single" w:sz="4" w:space="0" w:color="auto"/>
              <w:bottom w:val="single" w:sz="4" w:space="0" w:color="auto"/>
              <w:right w:val="single" w:sz="4" w:space="0" w:color="auto"/>
            </w:tcBorders>
            <w:vAlign w:val="center"/>
          </w:tcPr>
          <w:p w:rsidR="00697AC9" w:rsidRPr="00616041" w:rsidRDefault="00697AC9" w:rsidP="000C0896">
            <w:pPr>
              <w:ind w:left="-108"/>
            </w:pPr>
          </w:p>
        </w:tc>
        <w:tc>
          <w:tcPr>
            <w:tcW w:w="1276" w:type="dxa"/>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2015</w:t>
            </w:r>
          </w:p>
        </w:tc>
        <w:tc>
          <w:tcPr>
            <w:tcW w:w="1843" w:type="dxa"/>
            <w:gridSpan w:val="2"/>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16171,38</w:t>
            </w:r>
          </w:p>
        </w:tc>
        <w:tc>
          <w:tcPr>
            <w:tcW w:w="1843" w:type="dxa"/>
            <w:gridSpan w:val="2"/>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p>
        </w:tc>
        <w:tc>
          <w:tcPr>
            <w:tcW w:w="2551" w:type="dxa"/>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Уменьшилась на 100%</w:t>
            </w:r>
          </w:p>
        </w:tc>
      </w:tr>
      <w:tr w:rsidR="00697AC9" w:rsidRPr="00616041" w:rsidTr="00697AC9">
        <w:trPr>
          <w:gridBefore w:val="1"/>
          <w:wBefore w:w="645" w:type="dxa"/>
          <w:trHeight w:val="300"/>
        </w:trPr>
        <w:tc>
          <w:tcPr>
            <w:tcW w:w="2410" w:type="dxa"/>
            <w:gridSpan w:val="2"/>
            <w:vMerge w:val="restart"/>
            <w:tcBorders>
              <w:top w:val="nil"/>
              <w:left w:val="single" w:sz="4" w:space="0" w:color="auto"/>
              <w:bottom w:val="single" w:sz="4" w:space="0" w:color="auto"/>
              <w:right w:val="single" w:sz="4" w:space="0" w:color="auto"/>
            </w:tcBorders>
            <w:vAlign w:val="bottom"/>
          </w:tcPr>
          <w:p w:rsidR="00697AC9" w:rsidRPr="00616041" w:rsidRDefault="00697AC9" w:rsidP="000C0896">
            <w:pPr>
              <w:ind w:left="-108"/>
              <w:jc w:val="center"/>
            </w:pPr>
            <w:r w:rsidRPr="00616041">
              <w:rPr>
                <w:sz w:val="22"/>
                <w:szCs w:val="22"/>
              </w:rPr>
              <w:t>11610128010001140</w:t>
            </w:r>
          </w:p>
        </w:tc>
        <w:tc>
          <w:tcPr>
            <w:tcW w:w="1276" w:type="dxa"/>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2019</w:t>
            </w:r>
          </w:p>
        </w:tc>
        <w:tc>
          <w:tcPr>
            <w:tcW w:w="1843" w:type="dxa"/>
            <w:gridSpan w:val="2"/>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356713,48</w:t>
            </w:r>
          </w:p>
        </w:tc>
        <w:tc>
          <w:tcPr>
            <w:tcW w:w="1843" w:type="dxa"/>
            <w:gridSpan w:val="2"/>
            <w:tcBorders>
              <w:top w:val="nil"/>
              <w:left w:val="nil"/>
              <w:bottom w:val="single" w:sz="4" w:space="0" w:color="auto"/>
              <w:right w:val="single" w:sz="4" w:space="0" w:color="auto"/>
            </w:tcBorders>
            <w:noWrap/>
            <w:vAlign w:val="center"/>
          </w:tcPr>
          <w:p w:rsidR="00697AC9" w:rsidRPr="00616041" w:rsidRDefault="00697AC9" w:rsidP="000C0896">
            <w:pPr>
              <w:ind w:left="-108"/>
              <w:jc w:val="center"/>
            </w:pPr>
            <w:r>
              <w:rPr>
                <w:sz w:val="22"/>
                <w:szCs w:val="22"/>
              </w:rPr>
              <w:t>331713,48</w:t>
            </w:r>
          </w:p>
        </w:tc>
        <w:tc>
          <w:tcPr>
            <w:tcW w:w="2551" w:type="dxa"/>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Pr>
                <w:sz w:val="22"/>
                <w:szCs w:val="22"/>
              </w:rPr>
              <w:t>Уменьшилась на 7%</w:t>
            </w:r>
          </w:p>
        </w:tc>
      </w:tr>
      <w:tr w:rsidR="00697AC9" w:rsidRPr="00616041" w:rsidTr="00697AC9">
        <w:trPr>
          <w:gridBefore w:val="1"/>
          <w:wBefore w:w="645" w:type="dxa"/>
          <w:trHeight w:val="300"/>
        </w:trPr>
        <w:tc>
          <w:tcPr>
            <w:tcW w:w="2410" w:type="dxa"/>
            <w:gridSpan w:val="2"/>
            <w:vMerge/>
            <w:tcBorders>
              <w:top w:val="nil"/>
              <w:left w:val="single" w:sz="4" w:space="0" w:color="auto"/>
              <w:bottom w:val="single" w:sz="4" w:space="0" w:color="auto"/>
              <w:right w:val="single" w:sz="4" w:space="0" w:color="auto"/>
            </w:tcBorders>
            <w:vAlign w:val="bottom"/>
          </w:tcPr>
          <w:p w:rsidR="00697AC9" w:rsidRPr="00616041" w:rsidRDefault="00697AC9" w:rsidP="000C0896">
            <w:pPr>
              <w:ind w:left="-108"/>
              <w:jc w:val="center"/>
            </w:pPr>
          </w:p>
        </w:tc>
        <w:tc>
          <w:tcPr>
            <w:tcW w:w="1276" w:type="dxa"/>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2018</w:t>
            </w:r>
          </w:p>
        </w:tc>
        <w:tc>
          <w:tcPr>
            <w:tcW w:w="1843" w:type="dxa"/>
            <w:gridSpan w:val="2"/>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sidRPr="00616041">
              <w:rPr>
                <w:sz w:val="22"/>
                <w:szCs w:val="22"/>
              </w:rPr>
              <w:t>362122,24</w:t>
            </w:r>
          </w:p>
        </w:tc>
        <w:tc>
          <w:tcPr>
            <w:tcW w:w="1843" w:type="dxa"/>
            <w:gridSpan w:val="2"/>
            <w:tcBorders>
              <w:top w:val="nil"/>
              <w:left w:val="nil"/>
              <w:bottom w:val="single" w:sz="4" w:space="0" w:color="auto"/>
              <w:right w:val="single" w:sz="4" w:space="0" w:color="auto"/>
            </w:tcBorders>
            <w:noWrap/>
            <w:vAlign w:val="center"/>
          </w:tcPr>
          <w:p w:rsidR="00697AC9" w:rsidRPr="00616041" w:rsidRDefault="00697AC9" w:rsidP="000C0896">
            <w:pPr>
              <w:ind w:left="-108"/>
              <w:jc w:val="center"/>
            </w:pPr>
            <w:r>
              <w:rPr>
                <w:sz w:val="22"/>
                <w:szCs w:val="22"/>
              </w:rPr>
              <w:t>273622,24</w:t>
            </w:r>
          </w:p>
        </w:tc>
        <w:tc>
          <w:tcPr>
            <w:tcW w:w="2551" w:type="dxa"/>
            <w:tcBorders>
              <w:top w:val="nil"/>
              <w:left w:val="nil"/>
              <w:bottom w:val="single" w:sz="4" w:space="0" w:color="auto"/>
              <w:right w:val="single" w:sz="4" w:space="0" w:color="auto"/>
            </w:tcBorders>
            <w:noWrap/>
            <w:vAlign w:val="bottom"/>
          </w:tcPr>
          <w:p w:rsidR="00697AC9" w:rsidRPr="00616041" w:rsidRDefault="00697AC9" w:rsidP="000C0896">
            <w:pPr>
              <w:ind w:left="-108"/>
              <w:jc w:val="center"/>
            </w:pPr>
            <w:r>
              <w:rPr>
                <w:sz w:val="22"/>
                <w:szCs w:val="22"/>
              </w:rPr>
              <w:t>Уменьшилась на 25%</w:t>
            </w:r>
          </w:p>
        </w:tc>
      </w:tr>
      <w:tr w:rsidR="00697AC9" w:rsidRPr="00616041" w:rsidTr="00697AC9">
        <w:trPr>
          <w:gridBefore w:val="1"/>
          <w:wBefore w:w="645" w:type="dxa"/>
          <w:trHeight w:val="300"/>
        </w:trPr>
        <w:tc>
          <w:tcPr>
            <w:tcW w:w="2410" w:type="dxa"/>
            <w:gridSpan w:val="2"/>
            <w:vMerge/>
            <w:tcBorders>
              <w:top w:val="nil"/>
              <w:left w:val="single" w:sz="4" w:space="0" w:color="auto"/>
              <w:bottom w:val="single" w:sz="4" w:space="0" w:color="auto"/>
              <w:right w:val="single" w:sz="4" w:space="0" w:color="auto"/>
            </w:tcBorders>
            <w:vAlign w:val="center"/>
          </w:tcPr>
          <w:p w:rsidR="00697AC9" w:rsidRPr="00616041" w:rsidRDefault="00697AC9" w:rsidP="000C0896">
            <w:pPr>
              <w:ind w:left="-108"/>
            </w:pPr>
          </w:p>
        </w:tc>
        <w:tc>
          <w:tcPr>
            <w:tcW w:w="1276" w:type="dxa"/>
            <w:tcBorders>
              <w:top w:val="nil"/>
              <w:left w:val="nil"/>
              <w:bottom w:val="single" w:sz="4" w:space="0" w:color="auto"/>
              <w:right w:val="single" w:sz="4" w:space="0" w:color="auto"/>
            </w:tcBorders>
            <w:noWrap/>
          </w:tcPr>
          <w:p w:rsidR="00697AC9" w:rsidRPr="00616041" w:rsidRDefault="00697AC9" w:rsidP="000C0896">
            <w:pPr>
              <w:ind w:left="-108"/>
              <w:jc w:val="center"/>
            </w:pPr>
            <w:r w:rsidRPr="00616041">
              <w:rPr>
                <w:sz w:val="22"/>
                <w:szCs w:val="22"/>
              </w:rPr>
              <w:t>2017</w:t>
            </w:r>
          </w:p>
        </w:tc>
        <w:tc>
          <w:tcPr>
            <w:tcW w:w="1843" w:type="dxa"/>
            <w:gridSpan w:val="2"/>
            <w:tcBorders>
              <w:top w:val="nil"/>
              <w:left w:val="nil"/>
              <w:bottom w:val="single" w:sz="4" w:space="0" w:color="auto"/>
              <w:right w:val="single" w:sz="4" w:space="0" w:color="auto"/>
            </w:tcBorders>
            <w:noWrap/>
          </w:tcPr>
          <w:p w:rsidR="00697AC9" w:rsidRPr="00616041" w:rsidRDefault="00697AC9" w:rsidP="000C0896">
            <w:pPr>
              <w:tabs>
                <w:tab w:val="left" w:pos="225"/>
                <w:tab w:val="center" w:pos="759"/>
              </w:tabs>
              <w:ind w:left="-108"/>
            </w:pPr>
            <w:r w:rsidRPr="00616041">
              <w:rPr>
                <w:sz w:val="22"/>
                <w:szCs w:val="22"/>
              </w:rPr>
              <w:t xml:space="preserve">      384102,85</w:t>
            </w:r>
          </w:p>
        </w:tc>
        <w:tc>
          <w:tcPr>
            <w:tcW w:w="1843" w:type="dxa"/>
            <w:gridSpan w:val="2"/>
            <w:tcBorders>
              <w:top w:val="nil"/>
              <w:left w:val="nil"/>
              <w:bottom w:val="single" w:sz="4" w:space="0" w:color="auto"/>
              <w:right w:val="single" w:sz="4" w:space="0" w:color="auto"/>
            </w:tcBorders>
            <w:noWrap/>
          </w:tcPr>
          <w:p w:rsidR="00697AC9" w:rsidRPr="00616041" w:rsidRDefault="00697AC9" w:rsidP="000C0896">
            <w:pPr>
              <w:ind w:left="-108"/>
              <w:jc w:val="center"/>
            </w:pPr>
            <w:r>
              <w:rPr>
                <w:sz w:val="22"/>
                <w:szCs w:val="22"/>
              </w:rPr>
              <w:t>94270,37</w:t>
            </w:r>
          </w:p>
        </w:tc>
        <w:tc>
          <w:tcPr>
            <w:tcW w:w="2551" w:type="dxa"/>
            <w:tcBorders>
              <w:top w:val="nil"/>
              <w:left w:val="nil"/>
              <w:bottom w:val="single" w:sz="4" w:space="0" w:color="auto"/>
              <w:right w:val="single" w:sz="4" w:space="0" w:color="auto"/>
            </w:tcBorders>
            <w:noWrap/>
          </w:tcPr>
          <w:p w:rsidR="00697AC9" w:rsidRPr="00616041" w:rsidRDefault="00697AC9" w:rsidP="00697AC9">
            <w:pPr>
              <w:ind w:left="-108"/>
              <w:jc w:val="center"/>
            </w:pPr>
            <w:r w:rsidRPr="00616041">
              <w:rPr>
                <w:sz w:val="22"/>
                <w:szCs w:val="22"/>
              </w:rPr>
              <w:t xml:space="preserve">Уменьшилась на </w:t>
            </w:r>
            <w:r>
              <w:rPr>
                <w:sz w:val="22"/>
                <w:szCs w:val="22"/>
              </w:rPr>
              <w:t>75</w:t>
            </w:r>
            <w:r w:rsidRPr="00616041">
              <w:rPr>
                <w:sz w:val="22"/>
                <w:szCs w:val="22"/>
              </w:rPr>
              <w:t>%</w:t>
            </w:r>
          </w:p>
        </w:tc>
      </w:tr>
      <w:tr w:rsidR="00697AC9" w:rsidRPr="00616041" w:rsidTr="00697AC9">
        <w:trPr>
          <w:gridBefore w:val="1"/>
          <w:wBefore w:w="645" w:type="dxa"/>
          <w:trHeight w:val="300"/>
        </w:trPr>
        <w:tc>
          <w:tcPr>
            <w:tcW w:w="2410" w:type="dxa"/>
            <w:gridSpan w:val="2"/>
            <w:tcBorders>
              <w:top w:val="single" w:sz="4" w:space="0" w:color="auto"/>
              <w:left w:val="single" w:sz="4" w:space="0" w:color="auto"/>
              <w:bottom w:val="single" w:sz="4" w:space="0" w:color="auto"/>
              <w:right w:val="single" w:sz="4" w:space="0" w:color="auto"/>
            </w:tcBorders>
            <w:vAlign w:val="center"/>
          </w:tcPr>
          <w:p w:rsidR="00697AC9" w:rsidRPr="00616041" w:rsidRDefault="00697AC9" w:rsidP="000C0896">
            <w:pPr>
              <w:ind w:left="-108"/>
              <w:jc w:val="center"/>
            </w:pPr>
            <w:r w:rsidRPr="00616041">
              <w:rPr>
                <w:sz w:val="22"/>
                <w:szCs w:val="22"/>
              </w:rPr>
              <w:t>11601201010004140</w:t>
            </w:r>
          </w:p>
        </w:tc>
        <w:tc>
          <w:tcPr>
            <w:tcW w:w="1276" w:type="dxa"/>
            <w:tcBorders>
              <w:top w:val="single" w:sz="4" w:space="0" w:color="auto"/>
              <w:left w:val="nil"/>
              <w:bottom w:val="single" w:sz="4" w:space="0" w:color="auto"/>
              <w:right w:val="single" w:sz="4" w:space="0" w:color="auto"/>
            </w:tcBorders>
            <w:noWrap/>
          </w:tcPr>
          <w:p w:rsidR="00697AC9" w:rsidRPr="00616041" w:rsidRDefault="00697AC9" w:rsidP="000C0896">
            <w:pPr>
              <w:ind w:left="-108"/>
              <w:jc w:val="center"/>
            </w:pPr>
            <w:r w:rsidRPr="00616041">
              <w:rPr>
                <w:sz w:val="22"/>
                <w:szCs w:val="22"/>
              </w:rPr>
              <w:t>2020</w:t>
            </w:r>
          </w:p>
        </w:tc>
        <w:tc>
          <w:tcPr>
            <w:tcW w:w="1843" w:type="dxa"/>
            <w:gridSpan w:val="2"/>
            <w:tcBorders>
              <w:top w:val="single" w:sz="4" w:space="0" w:color="auto"/>
              <w:left w:val="nil"/>
              <w:bottom w:val="single" w:sz="4" w:space="0" w:color="auto"/>
              <w:right w:val="single" w:sz="4" w:space="0" w:color="auto"/>
            </w:tcBorders>
            <w:noWrap/>
          </w:tcPr>
          <w:p w:rsidR="00697AC9" w:rsidRPr="00616041" w:rsidRDefault="00697AC9" w:rsidP="000C0896">
            <w:pPr>
              <w:tabs>
                <w:tab w:val="left" w:pos="225"/>
                <w:tab w:val="center" w:pos="759"/>
              </w:tabs>
              <w:ind w:left="-108"/>
            </w:pPr>
          </w:p>
        </w:tc>
        <w:tc>
          <w:tcPr>
            <w:tcW w:w="1843" w:type="dxa"/>
            <w:gridSpan w:val="2"/>
            <w:tcBorders>
              <w:top w:val="single" w:sz="4" w:space="0" w:color="auto"/>
              <w:left w:val="nil"/>
              <w:bottom w:val="single" w:sz="4" w:space="0" w:color="auto"/>
              <w:right w:val="single" w:sz="4" w:space="0" w:color="auto"/>
            </w:tcBorders>
            <w:noWrap/>
          </w:tcPr>
          <w:p w:rsidR="00697AC9" w:rsidRPr="00616041" w:rsidRDefault="00697AC9" w:rsidP="000C0896">
            <w:pPr>
              <w:ind w:left="-108"/>
              <w:jc w:val="center"/>
            </w:pPr>
            <w:r>
              <w:rPr>
                <w:sz w:val="22"/>
                <w:szCs w:val="22"/>
              </w:rPr>
              <w:t>76204,89</w:t>
            </w:r>
          </w:p>
        </w:tc>
        <w:tc>
          <w:tcPr>
            <w:tcW w:w="2551" w:type="dxa"/>
            <w:tcBorders>
              <w:top w:val="single" w:sz="4" w:space="0" w:color="auto"/>
              <w:left w:val="nil"/>
              <w:bottom w:val="single" w:sz="4" w:space="0" w:color="auto"/>
              <w:right w:val="single" w:sz="4" w:space="0" w:color="auto"/>
            </w:tcBorders>
            <w:noWrap/>
          </w:tcPr>
          <w:p w:rsidR="00697AC9" w:rsidRPr="00616041" w:rsidRDefault="00697AC9" w:rsidP="000C0896">
            <w:pPr>
              <w:ind w:left="-108"/>
              <w:jc w:val="center"/>
            </w:pPr>
            <w:r w:rsidRPr="00616041">
              <w:rPr>
                <w:sz w:val="22"/>
                <w:szCs w:val="22"/>
              </w:rPr>
              <w:t>Увеличилась на 100%</w:t>
            </w:r>
          </w:p>
        </w:tc>
      </w:tr>
      <w:tr w:rsidR="00697AC9" w:rsidRPr="00616041" w:rsidTr="00697AC9">
        <w:trPr>
          <w:gridBefore w:val="1"/>
          <w:wBefore w:w="645" w:type="dxa"/>
          <w:trHeight w:val="300"/>
        </w:trPr>
        <w:tc>
          <w:tcPr>
            <w:tcW w:w="2410" w:type="dxa"/>
            <w:gridSpan w:val="2"/>
            <w:tcBorders>
              <w:top w:val="single" w:sz="4" w:space="0" w:color="auto"/>
              <w:left w:val="single" w:sz="4" w:space="0" w:color="auto"/>
              <w:bottom w:val="single" w:sz="4" w:space="0" w:color="auto"/>
              <w:right w:val="single" w:sz="4" w:space="0" w:color="auto"/>
            </w:tcBorders>
            <w:vAlign w:val="center"/>
          </w:tcPr>
          <w:p w:rsidR="00697AC9" w:rsidRPr="00616041" w:rsidRDefault="00697AC9" w:rsidP="000C0896">
            <w:pPr>
              <w:ind w:left="-108"/>
              <w:jc w:val="center"/>
            </w:pPr>
            <w:r>
              <w:rPr>
                <w:sz w:val="22"/>
                <w:szCs w:val="22"/>
              </w:rPr>
              <w:t>11601191010005140</w:t>
            </w:r>
          </w:p>
        </w:tc>
        <w:tc>
          <w:tcPr>
            <w:tcW w:w="1276" w:type="dxa"/>
            <w:tcBorders>
              <w:top w:val="single" w:sz="4" w:space="0" w:color="auto"/>
              <w:left w:val="nil"/>
              <w:bottom w:val="single" w:sz="4" w:space="0" w:color="auto"/>
              <w:right w:val="single" w:sz="4" w:space="0" w:color="auto"/>
            </w:tcBorders>
            <w:noWrap/>
          </w:tcPr>
          <w:p w:rsidR="00697AC9" w:rsidRPr="00616041" w:rsidRDefault="00697AC9" w:rsidP="000C0896">
            <w:pPr>
              <w:ind w:left="-108"/>
              <w:jc w:val="center"/>
            </w:pPr>
            <w:r>
              <w:rPr>
                <w:sz w:val="22"/>
                <w:szCs w:val="22"/>
              </w:rPr>
              <w:t>2020</w:t>
            </w:r>
          </w:p>
        </w:tc>
        <w:tc>
          <w:tcPr>
            <w:tcW w:w="1843" w:type="dxa"/>
            <w:gridSpan w:val="2"/>
            <w:tcBorders>
              <w:top w:val="single" w:sz="4" w:space="0" w:color="auto"/>
              <w:left w:val="nil"/>
              <w:bottom w:val="single" w:sz="4" w:space="0" w:color="auto"/>
              <w:right w:val="single" w:sz="4" w:space="0" w:color="auto"/>
            </w:tcBorders>
            <w:noWrap/>
          </w:tcPr>
          <w:p w:rsidR="00697AC9" w:rsidRPr="00616041" w:rsidRDefault="00697AC9" w:rsidP="000C0896">
            <w:pPr>
              <w:tabs>
                <w:tab w:val="left" w:pos="225"/>
                <w:tab w:val="center" w:pos="759"/>
              </w:tabs>
              <w:ind w:left="-108"/>
            </w:pPr>
          </w:p>
        </w:tc>
        <w:tc>
          <w:tcPr>
            <w:tcW w:w="1843" w:type="dxa"/>
            <w:gridSpan w:val="2"/>
            <w:tcBorders>
              <w:top w:val="single" w:sz="4" w:space="0" w:color="auto"/>
              <w:left w:val="nil"/>
              <w:bottom w:val="single" w:sz="4" w:space="0" w:color="auto"/>
              <w:right w:val="single" w:sz="4" w:space="0" w:color="auto"/>
            </w:tcBorders>
            <w:noWrap/>
          </w:tcPr>
          <w:p w:rsidR="00697AC9" w:rsidRDefault="00697AC9" w:rsidP="000C0896">
            <w:pPr>
              <w:ind w:left="-108"/>
              <w:jc w:val="center"/>
            </w:pPr>
            <w:r>
              <w:rPr>
                <w:sz w:val="22"/>
                <w:szCs w:val="22"/>
              </w:rPr>
              <w:t>2215,00</w:t>
            </w:r>
          </w:p>
        </w:tc>
        <w:tc>
          <w:tcPr>
            <w:tcW w:w="2551" w:type="dxa"/>
            <w:tcBorders>
              <w:top w:val="single" w:sz="4" w:space="0" w:color="auto"/>
              <w:left w:val="nil"/>
              <w:bottom w:val="single" w:sz="4" w:space="0" w:color="auto"/>
              <w:right w:val="single" w:sz="4" w:space="0" w:color="auto"/>
            </w:tcBorders>
            <w:noWrap/>
          </w:tcPr>
          <w:p w:rsidR="00697AC9" w:rsidRPr="00616041" w:rsidRDefault="00697AC9" w:rsidP="000C0896">
            <w:pPr>
              <w:ind w:left="-108"/>
              <w:jc w:val="center"/>
            </w:pPr>
            <w:r w:rsidRPr="00616041">
              <w:rPr>
                <w:sz w:val="22"/>
                <w:szCs w:val="22"/>
              </w:rPr>
              <w:t>Увеличилась на 100%</w:t>
            </w:r>
          </w:p>
        </w:tc>
      </w:tr>
    </w:tbl>
    <w:p w:rsidR="00697AC9" w:rsidRDefault="00697AC9" w:rsidP="00E8105B">
      <w:pPr>
        <w:ind w:firstLine="709"/>
        <w:jc w:val="both"/>
        <w:rPr>
          <w:sz w:val="28"/>
          <w:szCs w:val="28"/>
        </w:rPr>
      </w:pPr>
    </w:p>
    <w:p w:rsidR="00AB40D5" w:rsidRPr="00616041" w:rsidRDefault="00AB40D5" w:rsidP="00AB40D5">
      <w:pPr>
        <w:ind w:firstLine="709"/>
        <w:jc w:val="both"/>
        <w:rPr>
          <w:sz w:val="28"/>
          <w:szCs w:val="28"/>
        </w:rPr>
      </w:pPr>
      <w:r w:rsidRPr="00616041">
        <w:rPr>
          <w:sz w:val="28"/>
          <w:szCs w:val="28"/>
        </w:rPr>
        <w:t>Согласно порядку формирования и применения кодов бюджетной классификации, утвержденного приказом Министерства финансов РФ от 06.06.2019 № 85н и письма Министерства финансов РФ от 28.04.2020 № 02-07-07/34963 с 1 января 2020г. остаток по счету 1.205.45.000 переведена:</w:t>
      </w:r>
    </w:p>
    <w:p w:rsidR="00AB40D5" w:rsidRPr="00616041" w:rsidRDefault="00AB40D5" w:rsidP="00AB40D5">
      <w:pPr>
        <w:ind w:firstLine="709"/>
        <w:jc w:val="both"/>
        <w:rPr>
          <w:color w:val="000000"/>
          <w:sz w:val="28"/>
          <w:szCs w:val="28"/>
        </w:rPr>
      </w:pPr>
      <w:r w:rsidRPr="00616041">
        <w:rPr>
          <w:color w:val="000000"/>
          <w:sz w:val="28"/>
          <w:szCs w:val="28"/>
        </w:rPr>
        <w:t xml:space="preserve"> - с кода бюджетной классификации 11607000016000140 на 116101210100001140;</w:t>
      </w:r>
    </w:p>
    <w:p w:rsidR="00AB40D5" w:rsidRPr="00616041" w:rsidRDefault="00AB40D5" w:rsidP="00AB40D5">
      <w:pPr>
        <w:ind w:firstLine="709"/>
        <w:jc w:val="both"/>
        <w:rPr>
          <w:color w:val="000000"/>
          <w:sz w:val="28"/>
          <w:szCs w:val="28"/>
        </w:rPr>
      </w:pPr>
      <w:r w:rsidRPr="00616041">
        <w:rPr>
          <w:color w:val="000000"/>
          <w:sz w:val="28"/>
          <w:szCs w:val="28"/>
        </w:rPr>
        <w:t xml:space="preserve"> - с кода бюджетной классификации 11609000016000140 на 116101210100001140;</w:t>
      </w:r>
    </w:p>
    <w:p w:rsidR="00AB40D5" w:rsidRPr="00616041" w:rsidRDefault="00AB40D5" w:rsidP="00AB40D5">
      <w:pPr>
        <w:ind w:firstLine="709"/>
        <w:jc w:val="both"/>
        <w:rPr>
          <w:color w:val="000000"/>
          <w:sz w:val="28"/>
          <w:szCs w:val="28"/>
        </w:rPr>
      </w:pPr>
      <w:r w:rsidRPr="00616041">
        <w:rPr>
          <w:color w:val="000000"/>
          <w:sz w:val="28"/>
          <w:szCs w:val="28"/>
        </w:rPr>
        <w:t xml:space="preserve"> - с кода бюджетной классификации 11627000016000140 на 116101280100001140.</w:t>
      </w:r>
    </w:p>
    <w:p w:rsidR="00AB40D5" w:rsidRPr="00CA37F2" w:rsidRDefault="00AB40D5" w:rsidP="00AB40D5">
      <w:pPr>
        <w:ind w:firstLine="709"/>
        <w:jc w:val="both"/>
        <w:rPr>
          <w:color w:val="000000"/>
          <w:sz w:val="28"/>
          <w:szCs w:val="28"/>
        </w:rPr>
      </w:pPr>
      <w:r w:rsidRPr="00616041">
        <w:rPr>
          <w:color w:val="000000"/>
          <w:sz w:val="28"/>
          <w:szCs w:val="28"/>
        </w:rPr>
        <w:t>В целях снижения сумм дебиторской задолженности выполнены следующие мероприятия:</w:t>
      </w:r>
    </w:p>
    <w:p w:rsidR="00AB40D5" w:rsidRPr="00CA37F2" w:rsidRDefault="00AB40D5" w:rsidP="00AB40D5">
      <w:pPr>
        <w:ind w:firstLine="709"/>
        <w:jc w:val="both"/>
        <w:rPr>
          <w:sz w:val="28"/>
          <w:szCs w:val="28"/>
        </w:rPr>
      </w:pPr>
      <w:r w:rsidRPr="00CA37F2">
        <w:rPr>
          <w:sz w:val="28"/>
          <w:szCs w:val="28"/>
        </w:rPr>
        <w:t>- проведена сверка со службой судебных приставов, сделаны запросы в судебные органы по отмененным Постановлениям об административных правонарушениях;</w:t>
      </w:r>
    </w:p>
    <w:p w:rsidR="00AB40D5" w:rsidRPr="00CA37F2" w:rsidRDefault="00AB40D5" w:rsidP="00AB40D5">
      <w:pPr>
        <w:ind w:firstLine="709"/>
        <w:jc w:val="both"/>
        <w:rPr>
          <w:sz w:val="28"/>
          <w:szCs w:val="28"/>
        </w:rPr>
      </w:pPr>
      <w:r w:rsidRPr="00CA37F2">
        <w:rPr>
          <w:sz w:val="28"/>
          <w:szCs w:val="28"/>
        </w:rPr>
        <w:t>- специалистами УНД представлены заключения о списании невозможной к взысканию дебиторской задолженности.</w:t>
      </w:r>
    </w:p>
    <w:p w:rsidR="007A4C20" w:rsidRPr="00954DB5" w:rsidRDefault="007A4C20" w:rsidP="00977098">
      <w:pPr>
        <w:pStyle w:val="a6"/>
        <w:tabs>
          <w:tab w:val="left" w:pos="142"/>
          <w:tab w:val="num" w:pos="1788"/>
        </w:tabs>
        <w:spacing w:after="0"/>
        <w:ind w:firstLine="709"/>
        <w:jc w:val="both"/>
        <w:rPr>
          <w:b/>
          <w:sz w:val="28"/>
          <w:szCs w:val="28"/>
          <w:highlight w:val="yellow"/>
        </w:rPr>
      </w:pPr>
    </w:p>
    <w:p w:rsidR="00E83D77" w:rsidRPr="00334544" w:rsidRDefault="00A34A6F" w:rsidP="006D72BC">
      <w:pPr>
        <w:ind w:firstLine="709"/>
        <w:jc w:val="both"/>
        <w:rPr>
          <w:sz w:val="28"/>
          <w:szCs w:val="28"/>
        </w:rPr>
      </w:pPr>
      <w:r w:rsidRPr="00334544">
        <w:rPr>
          <w:b/>
          <w:sz w:val="28"/>
          <w:szCs w:val="28"/>
        </w:rPr>
        <w:t xml:space="preserve">120800000 – </w:t>
      </w:r>
      <w:r w:rsidR="00334544" w:rsidRPr="00334544">
        <w:rPr>
          <w:b/>
          <w:sz w:val="28"/>
          <w:szCs w:val="28"/>
        </w:rPr>
        <w:t>2383576,46</w:t>
      </w:r>
      <w:r w:rsidRPr="00334544">
        <w:rPr>
          <w:sz w:val="28"/>
          <w:szCs w:val="28"/>
        </w:rPr>
        <w:t xml:space="preserve"> </w:t>
      </w:r>
      <w:r w:rsidRPr="00334544">
        <w:rPr>
          <w:b/>
          <w:sz w:val="28"/>
          <w:szCs w:val="28"/>
        </w:rPr>
        <w:t>руб</w:t>
      </w:r>
      <w:r w:rsidRPr="00334544">
        <w:rPr>
          <w:sz w:val="28"/>
          <w:szCs w:val="28"/>
        </w:rPr>
        <w:t>.</w:t>
      </w:r>
      <w:r w:rsidR="00576DC5" w:rsidRPr="00334544">
        <w:rPr>
          <w:sz w:val="28"/>
          <w:szCs w:val="28"/>
        </w:rPr>
        <w:t xml:space="preserve"> (текущая задолженность)</w:t>
      </w:r>
      <w:r w:rsidRPr="00334544">
        <w:rPr>
          <w:sz w:val="28"/>
          <w:szCs w:val="28"/>
        </w:rPr>
        <w:t>, и</w:t>
      </w:r>
      <w:r w:rsidR="001A4CBE" w:rsidRPr="00334544">
        <w:rPr>
          <w:sz w:val="28"/>
          <w:szCs w:val="28"/>
        </w:rPr>
        <w:t xml:space="preserve">з них: </w:t>
      </w:r>
    </w:p>
    <w:p w:rsidR="001A4CBE" w:rsidRPr="00334544" w:rsidRDefault="00334544" w:rsidP="001A4CBE">
      <w:pPr>
        <w:pStyle w:val="a6"/>
        <w:tabs>
          <w:tab w:val="left" w:pos="0"/>
          <w:tab w:val="num" w:pos="1788"/>
        </w:tabs>
        <w:spacing w:after="0"/>
        <w:ind w:firstLine="709"/>
        <w:jc w:val="both"/>
        <w:rPr>
          <w:sz w:val="28"/>
          <w:szCs w:val="28"/>
        </w:rPr>
      </w:pPr>
      <w:r w:rsidRPr="00611DAD">
        <w:rPr>
          <w:sz w:val="28"/>
          <w:szCs w:val="28"/>
        </w:rPr>
        <w:t>880638,58</w:t>
      </w:r>
      <w:r w:rsidR="000B1257" w:rsidRPr="00611DAD">
        <w:rPr>
          <w:sz w:val="28"/>
          <w:szCs w:val="28"/>
        </w:rPr>
        <w:t xml:space="preserve"> руб. </w:t>
      </w:r>
      <w:r w:rsidR="00D81AE6" w:rsidRPr="00611DAD">
        <w:rPr>
          <w:sz w:val="28"/>
          <w:szCs w:val="28"/>
        </w:rPr>
        <w:t xml:space="preserve">- </w:t>
      </w:r>
      <w:r w:rsidR="00831217" w:rsidRPr="00611DAD">
        <w:rPr>
          <w:sz w:val="28"/>
          <w:szCs w:val="28"/>
        </w:rPr>
        <w:t>в соответствии с распоряжением Главного управления от 2</w:t>
      </w:r>
      <w:r w:rsidR="00611DAD" w:rsidRPr="00611DAD">
        <w:rPr>
          <w:sz w:val="28"/>
          <w:szCs w:val="28"/>
        </w:rPr>
        <w:t>3</w:t>
      </w:r>
      <w:r w:rsidR="00831217" w:rsidRPr="00611DAD">
        <w:rPr>
          <w:sz w:val="28"/>
          <w:szCs w:val="28"/>
        </w:rPr>
        <w:t>.12.20</w:t>
      </w:r>
      <w:r w:rsidR="00611DAD" w:rsidRPr="00611DAD">
        <w:rPr>
          <w:sz w:val="28"/>
          <w:szCs w:val="28"/>
        </w:rPr>
        <w:t>20</w:t>
      </w:r>
      <w:r w:rsidR="00831217" w:rsidRPr="00611DAD">
        <w:rPr>
          <w:sz w:val="28"/>
          <w:szCs w:val="28"/>
        </w:rPr>
        <w:t xml:space="preserve"> № </w:t>
      </w:r>
      <w:r w:rsidR="00611DAD" w:rsidRPr="00611DAD">
        <w:rPr>
          <w:sz w:val="28"/>
          <w:szCs w:val="28"/>
        </w:rPr>
        <w:t>47</w:t>
      </w:r>
      <w:r w:rsidR="00831217" w:rsidRPr="00611DAD">
        <w:rPr>
          <w:sz w:val="28"/>
          <w:szCs w:val="28"/>
        </w:rPr>
        <w:t xml:space="preserve"> в конце отчетного периода выданы подотчетным лицам денежные средства на создание резерва командировочных расходов во время</w:t>
      </w:r>
      <w:r w:rsidR="00831217" w:rsidRPr="00334544">
        <w:rPr>
          <w:sz w:val="28"/>
          <w:szCs w:val="28"/>
        </w:rPr>
        <w:t xml:space="preserve"> праздничных дней</w:t>
      </w:r>
      <w:r w:rsidR="000B1257" w:rsidRPr="00334544">
        <w:rPr>
          <w:sz w:val="28"/>
          <w:szCs w:val="28"/>
        </w:rPr>
        <w:t xml:space="preserve">. </w:t>
      </w:r>
      <w:r w:rsidR="00831217" w:rsidRPr="00334544">
        <w:rPr>
          <w:sz w:val="28"/>
          <w:szCs w:val="28"/>
        </w:rPr>
        <w:t>В январе месяце 20</w:t>
      </w:r>
      <w:r w:rsidR="00ED286A" w:rsidRPr="00334544">
        <w:rPr>
          <w:sz w:val="28"/>
          <w:szCs w:val="28"/>
        </w:rPr>
        <w:t>2</w:t>
      </w:r>
      <w:r>
        <w:rPr>
          <w:sz w:val="28"/>
          <w:szCs w:val="28"/>
        </w:rPr>
        <w:t>1</w:t>
      </w:r>
      <w:r w:rsidR="00831217" w:rsidRPr="00334544">
        <w:rPr>
          <w:sz w:val="28"/>
          <w:szCs w:val="28"/>
        </w:rPr>
        <w:t>г. созданный резерв командировочных расходов полностью перечислен в доход федерального бюджета;</w:t>
      </w:r>
    </w:p>
    <w:p w:rsidR="00CF7465" w:rsidRPr="00334544" w:rsidRDefault="00334544" w:rsidP="00CF7465">
      <w:pPr>
        <w:pStyle w:val="a6"/>
        <w:tabs>
          <w:tab w:val="left" w:pos="180"/>
        </w:tabs>
        <w:spacing w:after="0"/>
        <w:ind w:firstLine="709"/>
        <w:jc w:val="both"/>
        <w:rPr>
          <w:sz w:val="28"/>
          <w:szCs w:val="28"/>
        </w:rPr>
      </w:pPr>
      <w:r>
        <w:rPr>
          <w:sz w:val="28"/>
          <w:szCs w:val="28"/>
        </w:rPr>
        <w:t>6687,00</w:t>
      </w:r>
      <w:r w:rsidR="000B1257" w:rsidRPr="00334544">
        <w:rPr>
          <w:sz w:val="28"/>
          <w:szCs w:val="28"/>
        </w:rPr>
        <w:t xml:space="preserve"> руб.</w:t>
      </w:r>
      <w:r w:rsidR="00CF7465" w:rsidRPr="00334544">
        <w:rPr>
          <w:sz w:val="28"/>
          <w:szCs w:val="28"/>
        </w:rPr>
        <w:t>- маркированные конверты и марки, находящиеся в подотчете у подотчетных лиц;</w:t>
      </w:r>
    </w:p>
    <w:p w:rsidR="00444D5F" w:rsidRPr="00334544" w:rsidRDefault="00334544" w:rsidP="00444D5F">
      <w:pPr>
        <w:pStyle w:val="a6"/>
        <w:tabs>
          <w:tab w:val="left" w:pos="180"/>
          <w:tab w:val="left" w:pos="1134"/>
          <w:tab w:val="num" w:pos="1788"/>
        </w:tabs>
        <w:spacing w:after="0"/>
        <w:ind w:firstLine="709"/>
        <w:jc w:val="both"/>
        <w:rPr>
          <w:sz w:val="28"/>
          <w:szCs w:val="28"/>
        </w:rPr>
      </w:pPr>
      <w:r>
        <w:rPr>
          <w:sz w:val="28"/>
          <w:szCs w:val="28"/>
        </w:rPr>
        <w:t>1496250,88</w:t>
      </w:r>
      <w:r w:rsidR="000B1257" w:rsidRPr="00334544">
        <w:rPr>
          <w:sz w:val="28"/>
          <w:szCs w:val="28"/>
        </w:rPr>
        <w:t xml:space="preserve"> руб. </w:t>
      </w:r>
      <w:r w:rsidR="001C0C73" w:rsidRPr="00334544">
        <w:rPr>
          <w:sz w:val="28"/>
          <w:szCs w:val="28"/>
        </w:rPr>
        <w:t xml:space="preserve">- </w:t>
      </w:r>
      <w:r w:rsidR="009C3B1A" w:rsidRPr="00334544">
        <w:rPr>
          <w:sz w:val="28"/>
          <w:szCs w:val="28"/>
        </w:rPr>
        <w:t>талоны ГСМ, находящиеся в подотчете у подотчетных лиц</w:t>
      </w:r>
      <w:r w:rsidR="000B1257" w:rsidRPr="00334544">
        <w:rPr>
          <w:sz w:val="28"/>
          <w:szCs w:val="28"/>
        </w:rPr>
        <w:t xml:space="preserve">. </w:t>
      </w:r>
      <w:r w:rsidR="00444D5F" w:rsidRPr="00334544">
        <w:rPr>
          <w:sz w:val="28"/>
          <w:szCs w:val="28"/>
        </w:rPr>
        <w:t>Талоны ГСМ выданы в подотчет инспекторам Центра ГИМС</w:t>
      </w:r>
      <w:r>
        <w:rPr>
          <w:sz w:val="28"/>
          <w:szCs w:val="28"/>
        </w:rPr>
        <w:t>,</w:t>
      </w:r>
      <w:r w:rsidR="00444D5F" w:rsidRPr="00334544">
        <w:rPr>
          <w:sz w:val="28"/>
          <w:szCs w:val="28"/>
        </w:rPr>
        <w:t xml:space="preserve"> начальникам отделений надзорной деятельности, </w:t>
      </w:r>
      <w:r>
        <w:rPr>
          <w:sz w:val="28"/>
          <w:szCs w:val="28"/>
        </w:rPr>
        <w:t xml:space="preserve">начальникам ПСЧ 1 ПСО ФПС ГПС Главного управления </w:t>
      </w:r>
      <w:r w:rsidR="00444D5F" w:rsidRPr="00334544">
        <w:rPr>
          <w:sz w:val="28"/>
          <w:szCs w:val="28"/>
        </w:rPr>
        <w:t>находящихся в районах республики на январь месяц 20</w:t>
      </w:r>
      <w:r w:rsidR="00134E33" w:rsidRPr="00334544">
        <w:rPr>
          <w:sz w:val="28"/>
          <w:szCs w:val="28"/>
        </w:rPr>
        <w:t>2</w:t>
      </w:r>
      <w:r>
        <w:rPr>
          <w:sz w:val="28"/>
          <w:szCs w:val="28"/>
        </w:rPr>
        <w:t>1</w:t>
      </w:r>
      <w:r w:rsidR="00444D5F" w:rsidRPr="00334544">
        <w:rPr>
          <w:sz w:val="28"/>
          <w:szCs w:val="28"/>
        </w:rPr>
        <w:t xml:space="preserve">г., в целях функционирования и поддержания в полной боевой готовности специализированного автотранспорта Главного управления </w:t>
      </w:r>
      <w:r w:rsidR="00000692" w:rsidRPr="00334544">
        <w:rPr>
          <w:sz w:val="28"/>
          <w:szCs w:val="28"/>
        </w:rPr>
        <w:t>во время праздничных дней</w:t>
      </w:r>
      <w:r w:rsidR="00134E33" w:rsidRPr="00334544">
        <w:rPr>
          <w:sz w:val="28"/>
          <w:szCs w:val="28"/>
        </w:rPr>
        <w:t>.</w:t>
      </w:r>
    </w:p>
    <w:p w:rsidR="00DB5138" w:rsidRPr="00334544" w:rsidRDefault="00DB5138" w:rsidP="00444D5F">
      <w:pPr>
        <w:pStyle w:val="a6"/>
        <w:tabs>
          <w:tab w:val="left" w:pos="180"/>
          <w:tab w:val="left" w:pos="1134"/>
          <w:tab w:val="num" w:pos="1788"/>
        </w:tabs>
        <w:spacing w:after="0"/>
        <w:ind w:firstLine="709"/>
        <w:jc w:val="both"/>
        <w:rPr>
          <w:sz w:val="28"/>
          <w:szCs w:val="28"/>
        </w:rPr>
      </w:pPr>
      <w:r w:rsidRPr="00334544">
        <w:rPr>
          <w:sz w:val="28"/>
          <w:szCs w:val="28"/>
        </w:rPr>
        <w:t xml:space="preserve">По сравнению с началом финансового года сумма задолженности </w:t>
      </w:r>
      <w:r w:rsidR="004C03B6" w:rsidRPr="00334544">
        <w:rPr>
          <w:sz w:val="28"/>
          <w:szCs w:val="28"/>
        </w:rPr>
        <w:t>увеличилась</w:t>
      </w:r>
      <w:r w:rsidR="000B021C" w:rsidRPr="00334544">
        <w:rPr>
          <w:sz w:val="28"/>
          <w:szCs w:val="28"/>
        </w:rPr>
        <w:t xml:space="preserve"> </w:t>
      </w:r>
      <w:r w:rsidR="0040066E">
        <w:rPr>
          <w:sz w:val="28"/>
          <w:szCs w:val="28"/>
        </w:rPr>
        <w:t xml:space="preserve">в </w:t>
      </w:r>
      <w:r w:rsidR="00455900">
        <w:rPr>
          <w:sz w:val="28"/>
          <w:szCs w:val="28"/>
        </w:rPr>
        <w:t>4,6</w:t>
      </w:r>
      <w:r w:rsidR="0040066E">
        <w:rPr>
          <w:sz w:val="28"/>
          <w:szCs w:val="28"/>
        </w:rPr>
        <w:t xml:space="preserve"> раза</w:t>
      </w:r>
      <w:r w:rsidRPr="00334544">
        <w:rPr>
          <w:sz w:val="28"/>
          <w:szCs w:val="28"/>
        </w:rPr>
        <w:t>.</w:t>
      </w:r>
    </w:p>
    <w:p w:rsidR="00C21503" w:rsidRPr="00954DB5" w:rsidRDefault="00C21503" w:rsidP="003300E1">
      <w:pPr>
        <w:ind w:firstLine="709"/>
        <w:jc w:val="both"/>
        <w:rPr>
          <w:b/>
          <w:color w:val="FF0000"/>
          <w:sz w:val="28"/>
          <w:szCs w:val="28"/>
          <w:highlight w:val="yellow"/>
        </w:rPr>
      </w:pPr>
    </w:p>
    <w:p w:rsidR="00DB5138" w:rsidRPr="00441096" w:rsidRDefault="003300E1" w:rsidP="00121699">
      <w:pPr>
        <w:ind w:firstLine="709"/>
        <w:jc w:val="both"/>
        <w:rPr>
          <w:sz w:val="28"/>
          <w:szCs w:val="28"/>
        </w:rPr>
      </w:pPr>
      <w:r w:rsidRPr="00441096">
        <w:rPr>
          <w:b/>
          <w:sz w:val="28"/>
          <w:szCs w:val="28"/>
        </w:rPr>
        <w:t xml:space="preserve">120900000 </w:t>
      </w:r>
      <w:r w:rsidRPr="00441096">
        <w:rPr>
          <w:sz w:val="28"/>
          <w:szCs w:val="28"/>
        </w:rPr>
        <w:t xml:space="preserve">– </w:t>
      </w:r>
      <w:r w:rsidR="008203E4">
        <w:rPr>
          <w:b/>
          <w:sz w:val="28"/>
          <w:szCs w:val="28"/>
        </w:rPr>
        <w:t>1432986,88</w:t>
      </w:r>
      <w:r w:rsidR="00954E9B" w:rsidRPr="00441096">
        <w:rPr>
          <w:sz w:val="28"/>
          <w:szCs w:val="28"/>
        </w:rPr>
        <w:t xml:space="preserve"> руб.</w:t>
      </w:r>
      <w:r w:rsidRPr="00441096">
        <w:rPr>
          <w:sz w:val="28"/>
          <w:szCs w:val="28"/>
        </w:rPr>
        <w:t xml:space="preserve"> </w:t>
      </w:r>
      <w:r w:rsidR="00DB5138" w:rsidRPr="00441096">
        <w:rPr>
          <w:sz w:val="28"/>
          <w:szCs w:val="28"/>
        </w:rPr>
        <w:t>По сравнению с началом года</w:t>
      </w:r>
      <w:r w:rsidR="00087ABB" w:rsidRPr="00441096">
        <w:rPr>
          <w:sz w:val="28"/>
          <w:szCs w:val="28"/>
        </w:rPr>
        <w:t xml:space="preserve"> </w:t>
      </w:r>
      <w:r w:rsidR="00DB5138" w:rsidRPr="00441096">
        <w:rPr>
          <w:sz w:val="28"/>
          <w:szCs w:val="28"/>
        </w:rPr>
        <w:t xml:space="preserve">сумма задолженности </w:t>
      </w:r>
      <w:r w:rsidR="00441096" w:rsidRPr="00441096">
        <w:rPr>
          <w:sz w:val="28"/>
          <w:szCs w:val="28"/>
        </w:rPr>
        <w:t xml:space="preserve">увеличилась </w:t>
      </w:r>
      <w:r w:rsidR="00DB5138" w:rsidRPr="00441096">
        <w:rPr>
          <w:sz w:val="28"/>
          <w:szCs w:val="28"/>
        </w:rPr>
        <w:t xml:space="preserve">на </w:t>
      </w:r>
      <w:r w:rsidR="00441096" w:rsidRPr="00441096">
        <w:rPr>
          <w:sz w:val="28"/>
          <w:szCs w:val="28"/>
        </w:rPr>
        <w:t>5,</w:t>
      </w:r>
      <w:r w:rsidR="008203E4">
        <w:rPr>
          <w:sz w:val="28"/>
          <w:szCs w:val="28"/>
        </w:rPr>
        <w:t>1</w:t>
      </w:r>
      <w:r w:rsidR="00DB5138" w:rsidRPr="00441096">
        <w:rPr>
          <w:sz w:val="28"/>
          <w:szCs w:val="28"/>
        </w:rPr>
        <w:t>%.</w:t>
      </w:r>
    </w:p>
    <w:p w:rsidR="00354E4E" w:rsidRPr="00954DB5" w:rsidRDefault="00354E4E" w:rsidP="00354E4E">
      <w:pPr>
        <w:ind w:firstLine="700"/>
        <w:jc w:val="both"/>
        <w:rPr>
          <w:b/>
          <w:i/>
          <w:color w:val="FF0000"/>
          <w:sz w:val="28"/>
          <w:szCs w:val="28"/>
          <w:highlight w:val="yellow"/>
        </w:rPr>
      </w:pPr>
    </w:p>
    <w:p w:rsidR="00425A5B" w:rsidRDefault="00425A5B" w:rsidP="00425A5B">
      <w:pPr>
        <w:ind w:firstLine="708"/>
        <w:jc w:val="both"/>
        <w:rPr>
          <w:sz w:val="28"/>
          <w:szCs w:val="28"/>
        </w:rPr>
      </w:pPr>
      <w:r w:rsidRPr="00BB3E8E">
        <w:rPr>
          <w:b/>
          <w:i/>
          <w:sz w:val="28"/>
          <w:szCs w:val="28"/>
        </w:rPr>
        <w:t xml:space="preserve">Расчеты по доходам от возмещения ущербу имуществу </w:t>
      </w:r>
      <w:r w:rsidRPr="00BB3E8E">
        <w:rPr>
          <w:b/>
          <w:sz w:val="28"/>
          <w:szCs w:val="28"/>
        </w:rPr>
        <w:t>(счет 1.209.44.000)</w:t>
      </w:r>
      <w:r w:rsidRPr="00BB3E8E">
        <w:rPr>
          <w:sz w:val="28"/>
          <w:szCs w:val="28"/>
        </w:rPr>
        <w:t xml:space="preserve"> –</w:t>
      </w:r>
      <w:r w:rsidRPr="00D60878">
        <w:rPr>
          <w:sz w:val="28"/>
          <w:szCs w:val="28"/>
        </w:rPr>
        <w:t xml:space="preserve"> </w:t>
      </w:r>
      <w:r w:rsidR="0079081E">
        <w:rPr>
          <w:sz w:val="28"/>
          <w:szCs w:val="28"/>
        </w:rPr>
        <w:t>89937,99</w:t>
      </w:r>
      <w:r w:rsidRPr="00D60878">
        <w:rPr>
          <w:sz w:val="28"/>
          <w:szCs w:val="28"/>
        </w:rPr>
        <w:t xml:space="preserve"> руб.</w:t>
      </w:r>
      <w:r w:rsidR="00043005">
        <w:rPr>
          <w:sz w:val="28"/>
          <w:szCs w:val="28"/>
        </w:rPr>
        <w:t>, з</w:t>
      </w:r>
      <w:r w:rsidRPr="00D60878">
        <w:rPr>
          <w:sz w:val="28"/>
          <w:szCs w:val="28"/>
        </w:rPr>
        <w:t>адолженность, образованная по гражданскому делу по иску к Монгуш Сайдаш Васильевичу</w:t>
      </w:r>
      <w:r>
        <w:rPr>
          <w:sz w:val="28"/>
          <w:szCs w:val="28"/>
        </w:rPr>
        <w:t>, водител</w:t>
      </w:r>
      <w:r w:rsidR="00043005">
        <w:rPr>
          <w:sz w:val="28"/>
          <w:szCs w:val="28"/>
        </w:rPr>
        <w:t>ю</w:t>
      </w:r>
      <w:r>
        <w:rPr>
          <w:sz w:val="28"/>
          <w:szCs w:val="28"/>
        </w:rPr>
        <w:t xml:space="preserve"> пожарного автомобиля </w:t>
      </w:r>
      <w:r w:rsidR="00043005">
        <w:rPr>
          <w:sz w:val="28"/>
          <w:szCs w:val="28"/>
        </w:rPr>
        <w:t xml:space="preserve">12 </w:t>
      </w:r>
      <w:r>
        <w:rPr>
          <w:sz w:val="28"/>
          <w:szCs w:val="28"/>
        </w:rPr>
        <w:t>ПСЧ по охране Сут-Хольского района</w:t>
      </w:r>
      <w:r w:rsidRPr="00D60878">
        <w:rPr>
          <w:sz w:val="28"/>
          <w:szCs w:val="28"/>
        </w:rPr>
        <w:t xml:space="preserve"> </w:t>
      </w:r>
      <w:r w:rsidR="00043005">
        <w:rPr>
          <w:sz w:val="28"/>
          <w:szCs w:val="28"/>
        </w:rPr>
        <w:t>1 ПСО ФПС ГПС Главного управления</w:t>
      </w:r>
      <w:r>
        <w:rPr>
          <w:sz w:val="28"/>
          <w:szCs w:val="28"/>
        </w:rPr>
        <w:t>.</w:t>
      </w:r>
    </w:p>
    <w:p w:rsidR="00425A5B" w:rsidRPr="00D60878" w:rsidRDefault="00425A5B" w:rsidP="00425A5B">
      <w:pPr>
        <w:ind w:firstLine="708"/>
        <w:jc w:val="both"/>
        <w:rPr>
          <w:sz w:val="28"/>
          <w:szCs w:val="28"/>
        </w:rPr>
      </w:pPr>
      <w:r>
        <w:rPr>
          <w:sz w:val="28"/>
          <w:szCs w:val="28"/>
        </w:rPr>
        <w:t>08.07.2019г. по вине водителя Монгуш С.В. было совершено опрокидывание автомобиля марки Урал АЦ-40 5,5-40 (5557)</w:t>
      </w:r>
      <w:r w:rsidR="00043005">
        <w:rPr>
          <w:sz w:val="28"/>
          <w:szCs w:val="28"/>
        </w:rPr>
        <w:t xml:space="preserve"> </w:t>
      </w:r>
      <w:r>
        <w:rPr>
          <w:sz w:val="28"/>
          <w:szCs w:val="28"/>
        </w:rPr>
        <w:t xml:space="preserve">М, </w:t>
      </w:r>
      <w:r w:rsidR="00043005">
        <w:rPr>
          <w:sz w:val="28"/>
          <w:szCs w:val="28"/>
        </w:rPr>
        <w:t xml:space="preserve">с государственным </w:t>
      </w:r>
      <w:r>
        <w:rPr>
          <w:sz w:val="28"/>
          <w:szCs w:val="28"/>
        </w:rPr>
        <w:t>рег</w:t>
      </w:r>
      <w:r w:rsidR="00043005">
        <w:rPr>
          <w:sz w:val="28"/>
          <w:szCs w:val="28"/>
        </w:rPr>
        <w:t xml:space="preserve">истрационным </w:t>
      </w:r>
      <w:r>
        <w:rPr>
          <w:sz w:val="28"/>
          <w:szCs w:val="28"/>
        </w:rPr>
        <w:t>номер</w:t>
      </w:r>
      <w:r w:rsidR="00043005">
        <w:rPr>
          <w:sz w:val="28"/>
          <w:szCs w:val="28"/>
        </w:rPr>
        <w:t>ом</w:t>
      </w:r>
      <w:r>
        <w:rPr>
          <w:sz w:val="28"/>
          <w:szCs w:val="28"/>
        </w:rPr>
        <w:t xml:space="preserve"> М</w:t>
      </w:r>
      <w:r w:rsidR="00043005">
        <w:rPr>
          <w:sz w:val="28"/>
          <w:szCs w:val="28"/>
        </w:rPr>
        <w:t xml:space="preserve"> </w:t>
      </w:r>
      <w:r>
        <w:rPr>
          <w:sz w:val="28"/>
          <w:szCs w:val="28"/>
        </w:rPr>
        <w:t>506</w:t>
      </w:r>
      <w:r w:rsidR="00043005">
        <w:rPr>
          <w:sz w:val="28"/>
          <w:szCs w:val="28"/>
        </w:rPr>
        <w:t xml:space="preserve"> </w:t>
      </w:r>
      <w:r w:rsidR="00670CD6">
        <w:rPr>
          <w:sz w:val="28"/>
          <w:szCs w:val="28"/>
        </w:rPr>
        <w:t>АР 17</w:t>
      </w:r>
      <w:r>
        <w:rPr>
          <w:sz w:val="28"/>
          <w:szCs w:val="28"/>
        </w:rPr>
        <w:t>.</w:t>
      </w:r>
      <w:r w:rsidRPr="00231E39">
        <w:rPr>
          <w:sz w:val="28"/>
          <w:szCs w:val="28"/>
        </w:rPr>
        <w:t xml:space="preserve"> </w:t>
      </w:r>
    </w:p>
    <w:p w:rsidR="00043005" w:rsidRDefault="00425A5B" w:rsidP="00670CD6">
      <w:pPr>
        <w:ind w:firstLine="708"/>
        <w:jc w:val="both"/>
        <w:rPr>
          <w:sz w:val="28"/>
          <w:szCs w:val="28"/>
        </w:rPr>
      </w:pPr>
      <w:r>
        <w:rPr>
          <w:sz w:val="28"/>
          <w:szCs w:val="28"/>
        </w:rPr>
        <w:t xml:space="preserve">Сут-Хольским районным судом Республики Тыва </w:t>
      </w:r>
      <w:r w:rsidRPr="00BB3E8E">
        <w:rPr>
          <w:sz w:val="28"/>
          <w:szCs w:val="28"/>
        </w:rPr>
        <w:t xml:space="preserve">принято решение от </w:t>
      </w:r>
      <w:r>
        <w:rPr>
          <w:sz w:val="28"/>
          <w:szCs w:val="28"/>
        </w:rPr>
        <w:t>21.10.2019</w:t>
      </w:r>
      <w:r w:rsidRPr="00BB3E8E">
        <w:rPr>
          <w:sz w:val="28"/>
          <w:szCs w:val="28"/>
        </w:rPr>
        <w:t>г.</w:t>
      </w:r>
      <w:r>
        <w:rPr>
          <w:sz w:val="28"/>
          <w:szCs w:val="28"/>
        </w:rPr>
        <w:t xml:space="preserve"> </w:t>
      </w:r>
      <w:r w:rsidRPr="00D60878">
        <w:rPr>
          <w:sz w:val="28"/>
          <w:szCs w:val="28"/>
        </w:rPr>
        <w:t xml:space="preserve">дело № 2-139/19 </w:t>
      </w:r>
      <w:r w:rsidRPr="00BB3E8E">
        <w:rPr>
          <w:sz w:val="28"/>
          <w:szCs w:val="28"/>
        </w:rPr>
        <w:t xml:space="preserve">о </w:t>
      </w:r>
      <w:r>
        <w:rPr>
          <w:sz w:val="28"/>
          <w:szCs w:val="28"/>
        </w:rPr>
        <w:t>возмещении ущерба, причиненного дорожно-транспортным происшествием в</w:t>
      </w:r>
      <w:r w:rsidRPr="00BB3E8E">
        <w:rPr>
          <w:sz w:val="28"/>
          <w:szCs w:val="28"/>
        </w:rPr>
        <w:t xml:space="preserve"> размере 3</w:t>
      </w:r>
      <w:r>
        <w:rPr>
          <w:sz w:val="28"/>
          <w:szCs w:val="28"/>
        </w:rPr>
        <w:t>2</w:t>
      </w:r>
      <w:r w:rsidRPr="00BB3E8E">
        <w:rPr>
          <w:sz w:val="28"/>
          <w:szCs w:val="28"/>
        </w:rPr>
        <w:t>0</w:t>
      </w:r>
      <w:r w:rsidR="00A96B8B">
        <w:rPr>
          <w:sz w:val="28"/>
          <w:szCs w:val="28"/>
        </w:rPr>
        <w:t> </w:t>
      </w:r>
      <w:r w:rsidRPr="00BB3E8E">
        <w:rPr>
          <w:sz w:val="28"/>
          <w:szCs w:val="28"/>
        </w:rPr>
        <w:t>000</w:t>
      </w:r>
      <w:r w:rsidR="00A96B8B">
        <w:rPr>
          <w:sz w:val="28"/>
          <w:szCs w:val="28"/>
        </w:rPr>
        <w:t>,00</w:t>
      </w:r>
      <w:r w:rsidRPr="00BB3E8E">
        <w:rPr>
          <w:sz w:val="28"/>
          <w:szCs w:val="28"/>
        </w:rPr>
        <w:t xml:space="preserve"> руб</w:t>
      </w:r>
      <w:r w:rsidR="00043005">
        <w:rPr>
          <w:sz w:val="28"/>
          <w:szCs w:val="28"/>
        </w:rPr>
        <w:t>.</w:t>
      </w:r>
      <w:r>
        <w:rPr>
          <w:sz w:val="28"/>
          <w:szCs w:val="28"/>
        </w:rPr>
        <w:t xml:space="preserve"> </w:t>
      </w:r>
      <w:r w:rsidRPr="00BB3E8E">
        <w:rPr>
          <w:sz w:val="28"/>
          <w:szCs w:val="28"/>
        </w:rPr>
        <w:t xml:space="preserve">с </w:t>
      </w:r>
      <w:r>
        <w:rPr>
          <w:sz w:val="28"/>
          <w:szCs w:val="28"/>
        </w:rPr>
        <w:t xml:space="preserve">Монгуш С.В. в </w:t>
      </w:r>
      <w:r w:rsidRPr="00D60878">
        <w:rPr>
          <w:sz w:val="28"/>
          <w:szCs w:val="28"/>
        </w:rPr>
        <w:t xml:space="preserve">пользу </w:t>
      </w:r>
      <w:r w:rsidR="00414D42">
        <w:rPr>
          <w:sz w:val="28"/>
          <w:szCs w:val="28"/>
        </w:rPr>
        <w:t>балансодержателя автотранспортного средства</w:t>
      </w:r>
      <w:r w:rsidR="00670CD6">
        <w:rPr>
          <w:sz w:val="28"/>
          <w:szCs w:val="28"/>
        </w:rPr>
        <w:t>.</w:t>
      </w:r>
    </w:p>
    <w:p w:rsidR="00EB514D" w:rsidRPr="00441096" w:rsidRDefault="00425A5B" w:rsidP="00EB514D">
      <w:pPr>
        <w:ind w:firstLine="709"/>
        <w:jc w:val="both"/>
        <w:rPr>
          <w:sz w:val="28"/>
          <w:szCs w:val="28"/>
        </w:rPr>
      </w:pPr>
      <w:r w:rsidRPr="006C2801">
        <w:rPr>
          <w:sz w:val="28"/>
          <w:szCs w:val="28"/>
        </w:rPr>
        <w:t xml:space="preserve">В счет погашения задолженности за 2020 год поступило 230062,01 руб., которые полностью перечислены в доход федерального бюджета. По состоянию на </w:t>
      </w:r>
      <w:r w:rsidR="00A96B8B">
        <w:rPr>
          <w:sz w:val="28"/>
          <w:szCs w:val="28"/>
        </w:rPr>
        <w:t>3</w:t>
      </w:r>
      <w:r w:rsidRPr="006C2801">
        <w:rPr>
          <w:sz w:val="28"/>
          <w:szCs w:val="28"/>
        </w:rPr>
        <w:t>1.1</w:t>
      </w:r>
      <w:r w:rsidR="00A96B8B">
        <w:rPr>
          <w:sz w:val="28"/>
          <w:szCs w:val="28"/>
        </w:rPr>
        <w:t>2</w:t>
      </w:r>
      <w:r w:rsidRPr="006C2801">
        <w:rPr>
          <w:sz w:val="28"/>
          <w:szCs w:val="28"/>
        </w:rPr>
        <w:t>.202</w:t>
      </w:r>
      <w:r w:rsidR="00A96B8B">
        <w:rPr>
          <w:sz w:val="28"/>
          <w:szCs w:val="28"/>
        </w:rPr>
        <w:t>0</w:t>
      </w:r>
      <w:r w:rsidRPr="006C2801">
        <w:rPr>
          <w:sz w:val="28"/>
          <w:szCs w:val="28"/>
        </w:rPr>
        <w:t xml:space="preserve"> года остаток суммы задолженности</w:t>
      </w:r>
      <w:r w:rsidRPr="006C2801">
        <w:rPr>
          <w:sz w:val="26"/>
          <w:szCs w:val="26"/>
        </w:rPr>
        <w:t xml:space="preserve"> </w:t>
      </w:r>
      <w:r w:rsidRPr="006C2801">
        <w:rPr>
          <w:sz w:val="28"/>
          <w:szCs w:val="28"/>
        </w:rPr>
        <w:t>составляет 96337,99 руб.</w:t>
      </w:r>
      <w:r w:rsidRPr="006C2801">
        <w:rPr>
          <w:sz w:val="26"/>
          <w:szCs w:val="26"/>
        </w:rPr>
        <w:t xml:space="preserve"> </w:t>
      </w:r>
    </w:p>
    <w:p w:rsidR="00425A5B" w:rsidRDefault="00425A5B" w:rsidP="00425A5B">
      <w:pPr>
        <w:ind w:firstLine="708"/>
        <w:jc w:val="both"/>
        <w:rPr>
          <w:b/>
          <w:i/>
          <w:sz w:val="28"/>
          <w:szCs w:val="28"/>
        </w:rPr>
      </w:pPr>
    </w:p>
    <w:p w:rsidR="00430F40" w:rsidRPr="00BB3E8E" w:rsidRDefault="00764E12" w:rsidP="003300E1">
      <w:pPr>
        <w:ind w:firstLine="708"/>
        <w:jc w:val="both"/>
        <w:rPr>
          <w:sz w:val="28"/>
          <w:szCs w:val="28"/>
        </w:rPr>
      </w:pPr>
      <w:r w:rsidRPr="00BB3E8E">
        <w:rPr>
          <w:b/>
          <w:i/>
          <w:sz w:val="28"/>
          <w:szCs w:val="28"/>
        </w:rPr>
        <w:t xml:space="preserve">Расчеты по доходам от </w:t>
      </w:r>
      <w:r w:rsidR="00425A5B">
        <w:rPr>
          <w:b/>
          <w:i/>
          <w:sz w:val="28"/>
          <w:szCs w:val="28"/>
        </w:rPr>
        <w:t>прочих сумм принудительного изъятия</w:t>
      </w:r>
      <w:r w:rsidR="00DE16F4" w:rsidRPr="00BB3E8E">
        <w:rPr>
          <w:b/>
          <w:i/>
          <w:sz w:val="28"/>
          <w:szCs w:val="28"/>
        </w:rPr>
        <w:t xml:space="preserve"> </w:t>
      </w:r>
      <w:r w:rsidR="003300E1" w:rsidRPr="00BB3E8E">
        <w:rPr>
          <w:b/>
          <w:sz w:val="28"/>
          <w:szCs w:val="28"/>
        </w:rPr>
        <w:t>(счет 1.209.4</w:t>
      </w:r>
      <w:r w:rsidR="00425A5B">
        <w:rPr>
          <w:b/>
          <w:sz w:val="28"/>
          <w:szCs w:val="28"/>
        </w:rPr>
        <w:t>5</w:t>
      </w:r>
      <w:r w:rsidR="003300E1" w:rsidRPr="00BB3E8E">
        <w:rPr>
          <w:b/>
          <w:sz w:val="28"/>
          <w:szCs w:val="28"/>
        </w:rPr>
        <w:t>.000)</w:t>
      </w:r>
      <w:r w:rsidR="003300E1" w:rsidRPr="00BB3E8E">
        <w:rPr>
          <w:sz w:val="28"/>
          <w:szCs w:val="28"/>
        </w:rPr>
        <w:t xml:space="preserve"> </w:t>
      </w:r>
      <w:r w:rsidR="006066EE" w:rsidRPr="00BB3E8E">
        <w:rPr>
          <w:sz w:val="28"/>
          <w:szCs w:val="28"/>
        </w:rPr>
        <w:t xml:space="preserve">– </w:t>
      </w:r>
      <w:r w:rsidR="008505C2">
        <w:rPr>
          <w:sz w:val="28"/>
          <w:szCs w:val="28"/>
        </w:rPr>
        <w:t>1343048,89</w:t>
      </w:r>
      <w:r w:rsidR="006066EE" w:rsidRPr="00BB3E8E">
        <w:rPr>
          <w:sz w:val="28"/>
          <w:szCs w:val="28"/>
        </w:rPr>
        <w:t xml:space="preserve"> руб.</w:t>
      </w:r>
      <w:r w:rsidR="00430F40" w:rsidRPr="00BB3E8E">
        <w:rPr>
          <w:sz w:val="28"/>
          <w:szCs w:val="28"/>
        </w:rPr>
        <w:t>, в  том числе:</w:t>
      </w:r>
    </w:p>
    <w:p w:rsidR="003300E1" w:rsidRPr="00BB3E8E" w:rsidRDefault="00C1254E" w:rsidP="003300E1">
      <w:pPr>
        <w:ind w:firstLine="708"/>
        <w:jc w:val="both"/>
        <w:rPr>
          <w:sz w:val="28"/>
          <w:szCs w:val="28"/>
        </w:rPr>
      </w:pPr>
      <w:r w:rsidRPr="00BB3E8E">
        <w:rPr>
          <w:sz w:val="28"/>
          <w:szCs w:val="28"/>
        </w:rPr>
        <w:t>1)</w:t>
      </w:r>
      <w:r w:rsidR="001D119B" w:rsidRPr="00BB3E8E">
        <w:rPr>
          <w:sz w:val="28"/>
          <w:szCs w:val="28"/>
        </w:rPr>
        <w:t xml:space="preserve"> </w:t>
      </w:r>
      <w:r w:rsidR="008505C2">
        <w:rPr>
          <w:sz w:val="28"/>
          <w:szCs w:val="28"/>
        </w:rPr>
        <w:t>1114469,36</w:t>
      </w:r>
      <w:r w:rsidR="00AE6305" w:rsidRPr="00BB3E8E">
        <w:rPr>
          <w:sz w:val="28"/>
          <w:szCs w:val="28"/>
        </w:rPr>
        <w:t xml:space="preserve"> руб. - задолженность, переходящая с 2014г.</w:t>
      </w:r>
      <w:r w:rsidR="003300E1" w:rsidRPr="00BB3E8E">
        <w:rPr>
          <w:sz w:val="28"/>
          <w:szCs w:val="28"/>
        </w:rPr>
        <w:t>, образованн</w:t>
      </w:r>
      <w:r w:rsidR="00445CA1" w:rsidRPr="00BB3E8E">
        <w:rPr>
          <w:sz w:val="28"/>
          <w:szCs w:val="28"/>
        </w:rPr>
        <w:t>ая</w:t>
      </w:r>
      <w:r w:rsidR="003300E1" w:rsidRPr="00BB3E8E">
        <w:rPr>
          <w:sz w:val="28"/>
          <w:szCs w:val="28"/>
        </w:rPr>
        <w:t xml:space="preserve"> по гражданскому делу по иску Главного управления к Медведеву В.В. (исполнительный лист ВС № 005802167 от 13.03.2014г.) о взыскании денежных средств в порядке регресса. </w:t>
      </w:r>
    </w:p>
    <w:p w:rsidR="00F93E9C" w:rsidRPr="00BB3E8E" w:rsidRDefault="00F93E9C" w:rsidP="00F93E9C">
      <w:pPr>
        <w:ind w:firstLine="708"/>
        <w:jc w:val="both"/>
        <w:rPr>
          <w:sz w:val="28"/>
          <w:szCs w:val="28"/>
        </w:rPr>
      </w:pPr>
      <w:r w:rsidRPr="00BB3E8E">
        <w:rPr>
          <w:sz w:val="28"/>
          <w:szCs w:val="28"/>
        </w:rPr>
        <w:t>Так, 23 декабря 2010 года Медведев В. В. – водитель ФГКУ «1 отряд ФПС Республики Тыва», управляя технически исправным служебным автомобилем «</w:t>
      </w:r>
      <w:r w:rsidRPr="00BB3E8E">
        <w:rPr>
          <w:sz w:val="28"/>
          <w:szCs w:val="28"/>
          <w:lang w:val="en-US"/>
        </w:rPr>
        <w:t>Toyota</w:t>
      </w:r>
      <w:r w:rsidRPr="00BB3E8E">
        <w:rPr>
          <w:sz w:val="28"/>
          <w:szCs w:val="28"/>
        </w:rPr>
        <w:t xml:space="preserve"> </w:t>
      </w:r>
      <w:r w:rsidRPr="00BB3E8E">
        <w:rPr>
          <w:sz w:val="28"/>
          <w:szCs w:val="28"/>
          <w:lang w:val="en-US"/>
        </w:rPr>
        <w:t>Land</w:t>
      </w:r>
      <w:r w:rsidRPr="00BB3E8E">
        <w:rPr>
          <w:sz w:val="28"/>
          <w:szCs w:val="28"/>
        </w:rPr>
        <w:t xml:space="preserve"> </w:t>
      </w:r>
      <w:r w:rsidRPr="00BB3E8E">
        <w:rPr>
          <w:sz w:val="28"/>
          <w:szCs w:val="28"/>
          <w:lang w:val="en-US"/>
        </w:rPr>
        <w:t>Cruiser</w:t>
      </w:r>
      <w:r w:rsidRPr="00BB3E8E">
        <w:rPr>
          <w:sz w:val="28"/>
          <w:szCs w:val="28"/>
        </w:rPr>
        <w:t xml:space="preserve">», государственный регистрационный знак Т 119 ТТ 17 </w:t>
      </w:r>
      <w:r w:rsidRPr="00BB3E8E">
        <w:rPr>
          <w:sz w:val="28"/>
          <w:szCs w:val="28"/>
          <w:lang w:val="en-US"/>
        </w:rPr>
        <w:t>RUS</w:t>
      </w:r>
      <w:r w:rsidRPr="00BB3E8E">
        <w:rPr>
          <w:sz w:val="28"/>
          <w:szCs w:val="28"/>
        </w:rPr>
        <w:t xml:space="preserve">, двигаясь по автодороге «Енисей», в Усть-Абаканском районе, Республики Хакасия со стороны г. Абакана в сторону г. Красноярска, в нарушении требований п. 1.5 Правил дорожного движения Российской Федерации, утвержденных Постановлением Совета Министров – Правительства РФ от 23.10.1993 г., обязывающего водителя «действовать таким образом, чтобы не создавать опасности для движения и не причинять вреда», не принял мер для обеспечения безопасности движения, не учел интенсивность движения, дорожные и метеорологические условия и видимость в направлении движения, которая была ограничена из-за темного времени суток. </w:t>
      </w:r>
      <w:r w:rsidR="0023737B" w:rsidRPr="00BB3E8E">
        <w:rPr>
          <w:sz w:val="28"/>
          <w:szCs w:val="28"/>
        </w:rPr>
        <w:t xml:space="preserve">В результате совершенной Медведевым </w:t>
      </w:r>
      <w:r w:rsidR="003E47FB" w:rsidRPr="00BB3E8E">
        <w:rPr>
          <w:sz w:val="28"/>
          <w:szCs w:val="28"/>
        </w:rPr>
        <w:t>В.В. автомобильной аварии</w:t>
      </w:r>
      <w:r w:rsidR="00881C3B" w:rsidRPr="00BB3E8E">
        <w:rPr>
          <w:sz w:val="28"/>
          <w:szCs w:val="28"/>
        </w:rPr>
        <w:t>,</w:t>
      </w:r>
      <w:r w:rsidR="003E47FB" w:rsidRPr="00BB3E8E">
        <w:rPr>
          <w:sz w:val="28"/>
          <w:szCs w:val="28"/>
        </w:rPr>
        <w:t xml:space="preserve"> погибли родители истицы. </w:t>
      </w:r>
      <w:r w:rsidRPr="00BB3E8E">
        <w:rPr>
          <w:sz w:val="28"/>
          <w:szCs w:val="28"/>
        </w:rPr>
        <w:t>Приговором Усть-Абаканского районного суда Республики Хакасия от 04.08.2011 года Медведев В.В. признан виновным.</w:t>
      </w:r>
    </w:p>
    <w:p w:rsidR="00F93E9C" w:rsidRPr="00BB3E8E" w:rsidRDefault="00F93E9C" w:rsidP="00F93E9C">
      <w:pPr>
        <w:ind w:firstLine="708"/>
        <w:jc w:val="both"/>
        <w:rPr>
          <w:sz w:val="28"/>
          <w:szCs w:val="28"/>
        </w:rPr>
      </w:pPr>
      <w:r w:rsidRPr="00BB3E8E">
        <w:rPr>
          <w:sz w:val="28"/>
          <w:szCs w:val="28"/>
        </w:rPr>
        <w:t>В результате ДТП был поврежден автомобиль Тойота Лэнд Крузер 100, регистрационный знак Т119ТТ 17, закрепленный за Главным управлением на праве оперативного управления.</w:t>
      </w:r>
    </w:p>
    <w:p w:rsidR="00F93E9C" w:rsidRPr="00BB3E8E" w:rsidRDefault="00F93E9C" w:rsidP="00F93E9C">
      <w:pPr>
        <w:ind w:firstLine="708"/>
        <w:jc w:val="both"/>
        <w:rPr>
          <w:sz w:val="28"/>
          <w:szCs w:val="28"/>
        </w:rPr>
      </w:pPr>
      <w:r w:rsidRPr="00BB3E8E">
        <w:rPr>
          <w:sz w:val="28"/>
          <w:szCs w:val="28"/>
        </w:rPr>
        <w:t>В связи с тем, что транспортное средство находится на праве оперативного управления в Главном управлении, Кызылским городским судом принято решение от 12.03.2013г. о взыскании морального вреда в размере 500 000 рублей, материального вреда в размере 801 795 рублей и судебных расходов в размере 3500 рублей с Главного управления</w:t>
      </w:r>
      <w:r w:rsidR="00F10098" w:rsidRPr="00BB3E8E">
        <w:rPr>
          <w:sz w:val="28"/>
          <w:szCs w:val="28"/>
        </w:rPr>
        <w:t xml:space="preserve"> в пользу Балановой М.С.</w:t>
      </w:r>
      <w:r w:rsidR="008374EE" w:rsidRPr="00BB3E8E">
        <w:rPr>
          <w:sz w:val="28"/>
          <w:szCs w:val="28"/>
        </w:rPr>
        <w:t xml:space="preserve"> (истица)</w:t>
      </w:r>
    </w:p>
    <w:p w:rsidR="0024104C" w:rsidRPr="00BB3E8E" w:rsidRDefault="0024104C" w:rsidP="0010252B">
      <w:pPr>
        <w:ind w:firstLine="708"/>
        <w:jc w:val="both"/>
        <w:rPr>
          <w:sz w:val="28"/>
          <w:szCs w:val="28"/>
        </w:rPr>
      </w:pPr>
      <w:r w:rsidRPr="00BB3E8E">
        <w:rPr>
          <w:sz w:val="28"/>
          <w:szCs w:val="28"/>
        </w:rPr>
        <w:t>В сентябре месяце 2013г. задолженность по данному исполнительному листу полностью погашена.</w:t>
      </w:r>
    </w:p>
    <w:p w:rsidR="00B544E6" w:rsidRPr="00BB3E8E" w:rsidRDefault="00F93E9C" w:rsidP="00B02886">
      <w:pPr>
        <w:ind w:firstLine="709"/>
        <w:jc w:val="both"/>
        <w:rPr>
          <w:sz w:val="28"/>
          <w:szCs w:val="28"/>
        </w:rPr>
      </w:pPr>
      <w:r w:rsidRPr="00BB3E8E">
        <w:rPr>
          <w:sz w:val="28"/>
          <w:szCs w:val="28"/>
        </w:rPr>
        <w:t xml:space="preserve">Административно-правовым отделом Главного управления в Кызылский городской суд подано исковое заявление о возмещении суммы морального и материального ущерба в размере </w:t>
      </w:r>
      <w:r w:rsidR="00C52547" w:rsidRPr="00BB3E8E">
        <w:rPr>
          <w:sz w:val="28"/>
          <w:szCs w:val="28"/>
        </w:rPr>
        <w:t>1305295</w:t>
      </w:r>
      <w:r w:rsidRPr="00BB3E8E">
        <w:rPr>
          <w:sz w:val="28"/>
          <w:szCs w:val="28"/>
        </w:rPr>
        <w:t xml:space="preserve"> рублей с Медведева В.В. в порядке регресса в соответствии со статьей 1081 ГК РФ</w:t>
      </w:r>
      <w:r w:rsidR="0010252B" w:rsidRPr="00BB3E8E">
        <w:rPr>
          <w:sz w:val="28"/>
          <w:szCs w:val="28"/>
        </w:rPr>
        <w:t xml:space="preserve">. Иск Главного управления по гражданскому делу к Медведеву В.В. Кызылским городским судом </w:t>
      </w:r>
      <w:r w:rsidR="0024104C" w:rsidRPr="00BB3E8E">
        <w:rPr>
          <w:sz w:val="28"/>
          <w:szCs w:val="28"/>
        </w:rPr>
        <w:t xml:space="preserve">удовлетворено </w:t>
      </w:r>
      <w:r w:rsidR="0010252B" w:rsidRPr="00BB3E8E">
        <w:rPr>
          <w:sz w:val="28"/>
          <w:szCs w:val="28"/>
        </w:rPr>
        <w:t xml:space="preserve">(исполнительный лист ВС № 005802167 от 13.03.2014г.). </w:t>
      </w:r>
    </w:p>
    <w:p w:rsidR="00DA684D" w:rsidRPr="00BB3E8E" w:rsidRDefault="00DA684D" w:rsidP="00DA684D">
      <w:pPr>
        <w:ind w:firstLine="709"/>
        <w:jc w:val="both"/>
        <w:rPr>
          <w:sz w:val="28"/>
          <w:szCs w:val="28"/>
        </w:rPr>
      </w:pPr>
      <w:r w:rsidRPr="00BB3E8E">
        <w:rPr>
          <w:sz w:val="28"/>
          <w:szCs w:val="28"/>
        </w:rPr>
        <w:t>В течение 2014 года в счет погашения задолженности поступило всего 31113,49 руб., 2015 года – 62629,67 руб., 2016 года - 32874,05 руб., 2017 года -26816,96 руб.,  2018 года – 2375,48 руб., 2019 год</w:t>
      </w:r>
      <w:r w:rsidR="00ED7C74" w:rsidRPr="00BB3E8E">
        <w:rPr>
          <w:sz w:val="28"/>
          <w:szCs w:val="28"/>
        </w:rPr>
        <w:t>а</w:t>
      </w:r>
      <w:r w:rsidRPr="00BB3E8E">
        <w:rPr>
          <w:sz w:val="28"/>
          <w:szCs w:val="28"/>
        </w:rPr>
        <w:t xml:space="preserve"> – </w:t>
      </w:r>
      <w:r w:rsidR="00ED7C74" w:rsidRPr="00BB3E8E">
        <w:rPr>
          <w:sz w:val="28"/>
          <w:szCs w:val="28"/>
        </w:rPr>
        <w:t>24172,33 руб.</w:t>
      </w:r>
      <w:r w:rsidRPr="00BB3E8E">
        <w:rPr>
          <w:sz w:val="28"/>
          <w:szCs w:val="28"/>
        </w:rPr>
        <w:t xml:space="preserve">, </w:t>
      </w:r>
      <w:r w:rsidR="00AD7161" w:rsidRPr="00BB3E8E">
        <w:rPr>
          <w:sz w:val="28"/>
          <w:szCs w:val="28"/>
        </w:rPr>
        <w:t xml:space="preserve">2020 года- 10843,66 руб., </w:t>
      </w:r>
      <w:r w:rsidRPr="00BB3E8E">
        <w:rPr>
          <w:sz w:val="28"/>
          <w:szCs w:val="28"/>
        </w:rPr>
        <w:t xml:space="preserve">которые полностью перечислены в доход федерального бюджета. По состоянию на </w:t>
      </w:r>
      <w:r w:rsidR="008505C2">
        <w:rPr>
          <w:sz w:val="28"/>
          <w:szCs w:val="28"/>
        </w:rPr>
        <w:t>31</w:t>
      </w:r>
      <w:r w:rsidRPr="00BB3E8E">
        <w:rPr>
          <w:sz w:val="28"/>
          <w:szCs w:val="28"/>
        </w:rPr>
        <w:t>.</w:t>
      </w:r>
      <w:r w:rsidR="00ED7C74" w:rsidRPr="00BB3E8E">
        <w:rPr>
          <w:sz w:val="28"/>
          <w:szCs w:val="28"/>
        </w:rPr>
        <w:t>1</w:t>
      </w:r>
      <w:r w:rsidR="008505C2">
        <w:rPr>
          <w:sz w:val="28"/>
          <w:szCs w:val="28"/>
        </w:rPr>
        <w:t>2</w:t>
      </w:r>
      <w:r w:rsidRPr="00BB3E8E">
        <w:rPr>
          <w:sz w:val="28"/>
          <w:szCs w:val="28"/>
        </w:rPr>
        <w:t>.20</w:t>
      </w:r>
      <w:r w:rsidR="00ED7C74" w:rsidRPr="00BB3E8E">
        <w:rPr>
          <w:sz w:val="28"/>
          <w:szCs w:val="28"/>
        </w:rPr>
        <w:t>2</w:t>
      </w:r>
      <w:r w:rsidR="008505C2">
        <w:rPr>
          <w:sz w:val="28"/>
          <w:szCs w:val="28"/>
        </w:rPr>
        <w:t>0</w:t>
      </w:r>
      <w:r w:rsidRPr="00BB3E8E">
        <w:rPr>
          <w:sz w:val="28"/>
          <w:szCs w:val="28"/>
        </w:rPr>
        <w:t xml:space="preserve"> года остаток суммы задолженности</w:t>
      </w:r>
      <w:r w:rsidRPr="00BB3E8E">
        <w:rPr>
          <w:sz w:val="26"/>
          <w:szCs w:val="26"/>
        </w:rPr>
        <w:t xml:space="preserve"> </w:t>
      </w:r>
      <w:r w:rsidRPr="00BB3E8E">
        <w:rPr>
          <w:sz w:val="28"/>
          <w:szCs w:val="28"/>
        </w:rPr>
        <w:t xml:space="preserve">составляет </w:t>
      </w:r>
      <w:r w:rsidR="00AD7161" w:rsidRPr="008505C2">
        <w:rPr>
          <w:sz w:val="28"/>
          <w:szCs w:val="28"/>
        </w:rPr>
        <w:t>1114469,36</w:t>
      </w:r>
      <w:r w:rsidRPr="008505C2">
        <w:rPr>
          <w:sz w:val="28"/>
          <w:szCs w:val="28"/>
        </w:rPr>
        <w:t xml:space="preserve"> руб.</w:t>
      </w:r>
      <w:r w:rsidRPr="00BB3E8E">
        <w:rPr>
          <w:sz w:val="26"/>
          <w:szCs w:val="26"/>
        </w:rPr>
        <w:t xml:space="preserve"> </w:t>
      </w:r>
    </w:p>
    <w:p w:rsidR="00500DAE" w:rsidRPr="00BB3E8E" w:rsidRDefault="00500DAE" w:rsidP="00500DAE">
      <w:pPr>
        <w:ind w:firstLine="708"/>
        <w:jc w:val="both"/>
        <w:rPr>
          <w:sz w:val="28"/>
          <w:szCs w:val="28"/>
        </w:rPr>
      </w:pPr>
      <w:r w:rsidRPr="008505C2">
        <w:rPr>
          <w:sz w:val="28"/>
          <w:szCs w:val="28"/>
        </w:rPr>
        <w:t xml:space="preserve">2) </w:t>
      </w:r>
      <w:r w:rsidR="00AD7161" w:rsidRPr="008505C2">
        <w:rPr>
          <w:sz w:val="28"/>
          <w:szCs w:val="28"/>
        </w:rPr>
        <w:t>228579,53</w:t>
      </w:r>
      <w:r w:rsidRPr="008505C2">
        <w:rPr>
          <w:sz w:val="28"/>
          <w:szCs w:val="28"/>
        </w:rPr>
        <w:t xml:space="preserve"> руб. -  задолженность, образованная </w:t>
      </w:r>
      <w:r w:rsidR="00CE50B2" w:rsidRPr="008505C2">
        <w:rPr>
          <w:sz w:val="28"/>
          <w:szCs w:val="28"/>
        </w:rPr>
        <w:t xml:space="preserve">также </w:t>
      </w:r>
      <w:r w:rsidRPr="008505C2">
        <w:rPr>
          <w:sz w:val="28"/>
          <w:szCs w:val="28"/>
        </w:rPr>
        <w:t>по гражданскому</w:t>
      </w:r>
      <w:r w:rsidRPr="00BB3E8E">
        <w:rPr>
          <w:sz w:val="28"/>
          <w:szCs w:val="28"/>
        </w:rPr>
        <w:t xml:space="preserve"> делу по иску Главного управления к Медведеву В.В. (исполнительный лист № </w:t>
      </w:r>
      <w:r w:rsidR="00AD4232" w:rsidRPr="00BB3E8E">
        <w:rPr>
          <w:sz w:val="28"/>
          <w:szCs w:val="28"/>
        </w:rPr>
        <w:t>2-8013/2016</w:t>
      </w:r>
      <w:r w:rsidRPr="00BB3E8E">
        <w:rPr>
          <w:sz w:val="28"/>
          <w:szCs w:val="28"/>
        </w:rPr>
        <w:t xml:space="preserve"> от 3</w:t>
      </w:r>
      <w:r w:rsidR="00AD4232" w:rsidRPr="00BB3E8E">
        <w:rPr>
          <w:sz w:val="28"/>
          <w:szCs w:val="28"/>
        </w:rPr>
        <w:t>1</w:t>
      </w:r>
      <w:r w:rsidRPr="00BB3E8E">
        <w:rPr>
          <w:sz w:val="28"/>
          <w:szCs w:val="28"/>
        </w:rPr>
        <w:t>.</w:t>
      </w:r>
      <w:r w:rsidR="00AD4232" w:rsidRPr="00BB3E8E">
        <w:rPr>
          <w:sz w:val="28"/>
          <w:szCs w:val="28"/>
        </w:rPr>
        <w:t>1</w:t>
      </w:r>
      <w:r w:rsidRPr="00BB3E8E">
        <w:rPr>
          <w:sz w:val="28"/>
          <w:szCs w:val="28"/>
        </w:rPr>
        <w:t>0</w:t>
      </w:r>
      <w:r w:rsidR="00AD4232" w:rsidRPr="00BB3E8E">
        <w:rPr>
          <w:sz w:val="28"/>
          <w:szCs w:val="28"/>
        </w:rPr>
        <w:t>.2016</w:t>
      </w:r>
      <w:r w:rsidRPr="00BB3E8E">
        <w:rPr>
          <w:sz w:val="28"/>
          <w:szCs w:val="28"/>
        </w:rPr>
        <w:t xml:space="preserve">г.) о взыскании денежных средств в порядке регресса. </w:t>
      </w:r>
    </w:p>
    <w:p w:rsidR="00F73D55" w:rsidRPr="00BB3E8E" w:rsidRDefault="00F10098" w:rsidP="00F73D55">
      <w:pPr>
        <w:ind w:firstLine="708"/>
        <w:jc w:val="both"/>
        <w:rPr>
          <w:sz w:val="28"/>
          <w:szCs w:val="28"/>
        </w:rPr>
      </w:pPr>
      <w:r w:rsidRPr="00BB3E8E">
        <w:rPr>
          <w:sz w:val="28"/>
          <w:szCs w:val="28"/>
        </w:rPr>
        <w:t xml:space="preserve">Так, </w:t>
      </w:r>
      <w:r w:rsidR="00F73D55" w:rsidRPr="00BB3E8E">
        <w:rPr>
          <w:sz w:val="28"/>
          <w:szCs w:val="28"/>
        </w:rPr>
        <w:t>Горюнов Н.С. обратился в суд с иском к Главному управлению о компенсации морального вреда, указывая на то, что 23.12.2010 года в результате ДТП, произошедшего на автодороге «Енисей» в Усть-Абаканском районе Республики Хакасия по вине Медведева В.В., погибли родители истца.</w:t>
      </w:r>
    </w:p>
    <w:p w:rsidR="00881C3B" w:rsidRPr="00BB3E8E" w:rsidRDefault="0010381B" w:rsidP="0010381B">
      <w:pPr>
        <w:ind w:firstLine="708"/>
        <w:jc w:val="both"/>
        <w:rPr>
          <w:sz w:val="28"/>
          <w:szCs w:val="28"/>
        </w:rPr>
      </w:pPr>
      <w:r w:rsidRPr="00BB3E8E">
        <w:rPr>
          <w:sz w:val="28"/>
          <w:szCs w:val="28"/>
        </w:rPr>
        <w:t xml:space="preserve">Кызылским городским судом принято решение от </w:t>
      </w:r>
      <w:r w:rsidR="00F10098" w:rsidRPr="00BB3E8E">
        <w:rPr>
          <w:sz w:val="28"/>
          <w:szCs w:val="28"/>
        </w:rPr>
        <w:t>05</w:t>
      </w:r>
      <w:r w:rsidRPr="00BB3E8E">
        <w:rPr>
          <w:sz w:val="28"/>
          <w:szCs w:val="28"/>
        </w:rPr>
        <w:t>.</w:t>
      </w:r>
      <w:r w:rsidR="00F10098" w:rsidRPr="00BB3E8E">
        <w:rPr>
          <w:sz w:val="28"/>
          <w:szCs w:val="28"/>
        </w:rPr>
        <w:t>12</w:t>
      </w:r>
      <w:r w:rsidRPr="00BB3E8E">
        <w:rPr>
          <w:sz w:val="28"/>
          <w:szCs w:val="28"/>
        </w:rPr>
        <w:t xml:space="preserve">.2013г. о взыскании морального вреда в размере </w:t>
      </w:r>
      <w:r w:rsidR="00F10098" w:rsidRPr="00BB3E8E">
        <w:rPr>
          <w:sz w:val="28"/>
          <w:szCs w:val="28"/>
        </w:rPr>
        <w:t>3</w:t>
      </w:r>
      <w:r w:rsidRPr="00BB3E8E">
        <w:rPr>
          <w:sz w:val="28"/>
          <w:szCs w:val="28"/>
        </w:rPr>
        <w:t>00 000 рублей с Главного управления</w:t>
      </w:r>
      <w:r w:rsidR="00F10098" w:rsidRPr="00BB3E8E">
        <w:rPr>
          <w:sz w:val="28"/>
          <w:szCs w:val="28"/>
        </w:rPr>
        <w:t xml:space="preserve"> в пользу Горюнова Н.С. </w:t>
      </w:r>
    </w:p>
    <w:p w:rsidR="0010381B" w:rsidRPr="00BB3E8E" w:rsidRDefault="0010381B" w:rsidP="0010381B">
      <w:pPr>
        <w:ind w:firstLine="708"/>
        <w:jc w:val="both"/>
        <w:rPr>
          <w:sz w:val="28"/>
          <w:szCs w:val="28"/>
        </w:rPr>
      </w:pPr>
      <w:r w:rsidRPr="00BB3E8E">
        <w:rPr>
          <w:sz w:val="28"/>
          <w:szCs w:val="28"/>
        </w:rPr>
        <w:t xml:space="preserve">В </w:t>
      </w:r>
      <w:r w:rsidR="00F73D55" w:rsidRPr="00BB3E8E">
        <w:rPr>
          <w:sz w:val="28"/>
          <w:szCs w:val="28"/>
        </w:rPr>
        <w:t>марте</w:t>
      </w:r>
      <w:r w:rsidRPr="00BB3E8E">
        <w:rPr>
          <w:sz w:val="28"/>
          <w:szCs w:val="28"/>
        </w:rPr>
        <w:t xml:space="preserve"> месяце 201</w:t>
      </w:r>
      <w:r w:rsidR="00F73D55" w:rsidRPr="00BB3E8E">
        <w:rPr>
          <w:sz w:val="28"/>
          <w:szCs w:val="28"/>
        </w:rPr>
        <w:t>4</w:t>
      </w:r>
      <w:r w:rsidRPr="00BB3E8E">
        <w:rPr>
          <w:sz w:val="28"/>
          <w:szCs w:val="28"/>
        </w:rPr>
        <w:t>г. задолженность по данному исполнительному листу полностью погашена.</w:t>
      </w:r>
    </w:p>
    <w:p w:rsidR="00AD4232" w:rsidRPr="00BB3E8E" w:rsidRDefault="00AD4232" w:rsidP="00AD4232">
      <w:pPr>
        <w:ind w:firstLine="709"/>
        <w:jc w:val="both"/>
        <w:rPr>
          <w:sz w:val="28"/>
          <w:szCs w:val="28"/>
        </w:rPr>
      </w:pPr>
      <w:r w:rsidRPr="00BB3E8E">
        <w:rPr>
          <w:sz w:val="28"/>
          <w:szCs w:val="28"/>
        </w:rPr>
        <w:t xml:space="preserve">Главным управлением в Кызылский городской суд подано исковое заявление о возмещении суммы морального ущерба в размере </w:t>
      </w:r>
      <w:r w:rsidR="00F73D55" w:rsidRPr="00BB3E8E">
        <w:rPr>
          <w:sz w:val="28"/>
          <w:szCs w:val="28"/>
        </w:rPr>
        <w:t xml:space="preserve">300000,0 </w:t>
      </w:r>
      <w:r w:rsidRPr="00BB3E8E">
        <w:rPr>
          <w:sz w:val="28"/>
          <w:szCs w:val="28"/>
        </w:rPr>
        <w:t xml:space="preserve">рублей с Медведева В.В. в порядке регресса в соответствии со статьей 1081 ГК РФ. Иск Главного управления по гражданскому делу к Медведеву В.В. Кызылским городским судом удовлетворено (исполнительный лист № </w:t>
      </w:r>
      <w:r w:rsidR="00F73D55" w:rsidRPr="00BB3E8E">
        <w:rPr>
          <w:sz w:val="28"/>
          <w:szCs w:val="28"/>
        </w:rPr>
        <w:t>2-8013/2016</w:t>
      </w:r>
      <w:r w:rsidRPr="00BB3E8E">
        <w:rPr>
          <w:sz w:val="28"/>
          <w:szCs w:val="28"/>
        </w:rPr>
        <w:t xml:space="preserve"> от </w:t>
      </w:r>
      <w:r w:rsidR="00F73D55" w:rsidRPr="00BB3E8E">
        <w:rPr>
          <w:sz w:val="28"/>
          <w:szCs w:val="28"/>
        </w:rPr>
        <w:t>3</w:t>
      </w:r>
      <w:r w:rsidRPr="00BB3E8E">
        <w:rPr>
          <w:sz w:val="28"/>
          <w:szCs w:val="28"/>
        </w:rPr>
        <w:t>1.</w:t>
      </w:r>
      <w:r w:rsidR="00F73D55" w:rsidRPr="00BB3E8E">
        <w:rPr>
          <w:sz w:val="28"/>
          <w:szCs w:val="28"/>
        </w:rPr>
        <w:t>1</w:t>
      </w:r>
      <w:r w:rsidRPr="00BB3E8E">
        <w:rPr>
          <w:sz w:val="28"/>
          <w:szCs w:val="28"/>
        </w:rPr>
        <w:t>0.201</w:t>
      </w:r>
      <w:r w:rsidR="00F73D55" w:rsidRPr="00BB3E8E">
        <w:rPr>
          <w:sz w:val="28"/>
          <w:szCs w:val="28"/>
        </w:rPr>
        <w:t>6</w:t>
      </w:r>
      <w:r w:rsidRPr="00BB3E8E">
        <w:rPr>
          <w:sz w:val="28"/>
          <w:szCs w:val="28"/>
        </w:rPr>
        <w:t xml:space="preserve">г.). </w:t>
      </w:r>
      <w:r w:rsidR="00F73D55" w:rsidRPr="00BB3E8E">
        <w:rPr>
          <w:sz w:val="28"/>
          <w:szCs w:val="28"/>
        </w:rPr>
        <w:t xml:space="preserve">Данный исполнительный лист от служб судебных приставов поступил в финансово-экономический отдел Главного управления в </w:t>
      </w:r>
      <w:r w:rsidR="00C854EB" w:rsidRPr="00BB3E8E">
        <w:rPr>
          <w:sz w:val="28"/>
          <w:szCs w:val="28"/>
        </w:rPr>
        <w:t>апреле 2018 года, соответственно начисление по данным бухгалтерского учета проведено 02.04.2018г.</w:t>
      </w:r>
    </w:p>
    <w:p w:rsidR="00DA684D" w:rsidRPr="00BB3E8E" w:rsidRDefault="00DA684D" w:rsidP="00DA684D">
      <w:pPr>
        <w:ind w:firstLine="709"/>
        <w:jc w:val="both"/>
        <w:rPr>
          <w:sz w:val="26"/>
          <w:szCs w:val="26"/>
        </w:rPr>
      </w:pPr>
      <w:r w:rsidRPr="00BB3E8E">
        <w:rPr>
          <w:sz w:val="28"/>
          <w:szCs w:val="28"/>
        </w:rPr>
        <w:t xml:space="preserve">В счет погашения задолженности за 2018 </w:t>
      </w:r>
      <w:r w:rsidR="00ED7C74" w:rsidRPr="00BB3E8E">
        <w:rPr>
          <w:sz w:val="28"/>
          <w:szCs w:val="28"/>
        </w:rPr>
        <w:t xml:space="preserve">год поступило 42025,17 руб., </w:t>
      </w:r>
      <w:r w:rsidRPr="00BB3E8E">
        <w:rPr>
          <w:sz w:val="28"/>
          <w:szCs w:val="28"/>
        </w:rPr>
        <w:t>2019 год – 20040,04 руб.,</w:t>
      </w:r>
      <w:r w:rsidR="00AD7161" w:rsidRPr="00BB3E8E">
        <w:rPr>
          <w:sz w:val="28"/>
          <w:szCs w:val="28"/>
        </w:rPr>
        <w:t xml:space="preserve"> 2020 год – 9355,26 руб.,</w:t>
      </w:r>
      <w:r w:rsidRPr="00BB3E8E">
        <w:rPr>
          <w:sz w:val="28"/>
          <w:szCs w:val="28"/>
        </w:rPr>
        <w:t xml:space="preserve"> которые полностью перечислены в доход федерального бюджета. По состоянию на </w:t>
      </w:r>
      <w:r w:rsidR="008505C2">
        <w:rPr>
          <w:sz w:val="28"/>
          <w:szCs w:val="28"/>
        </w:rPr>
        <w:t>3</w:t>
      </w:r>
      <w:r w:rsidRPr="00BB3E8E">
        <w:rPr>
          <w:sz w:val="28"/>
          <w:szCs w:val="28"/>
        </w:rPr>
        <w:t>1.</w:t>
      </w:r>
      <w:r w:rsidR="00ED7C74" w:rsidRPr="00BB3E8E">
        <w:rPr>
          <w:sz w:val="28"/>
          <w:szCs w:val="28"/>
        </w:rPr>
        <w:t>1</w:t>
      </w:r>
      <w:r w:rsidR="008505C2">
        <w:rPr>
          <w:sz w:val="28"/>
          <w:szCs w:val="28"/>
        </w:rPr>
        <w:t>2</w:t>
      </w:r>
      <w:r w:rsidRPr="00BB3E8E">
        <w:rPr>
          <w:sz w:val="28"/>
          <w:szCs w:val="28"/>
        </w:rPr>
        <w:t>.20</w:t>
      </w:r>
      <w:r w:rsidR="00ED7C74" w:rsidRPr="00BB3E8E">
        <w:rPr>
          <w:sz w:val="28"/>
          <w:szCs w:val="28"/>
        </w:rPr>
        <w:t>2</w:t>
      </w:r>
      <w:r w:rsidR="008505C2">
        <w:rPr>
          <w:sz w:val="28"/>
          <w:szCs w:val="28"/>
        </w:rPr>
        <w:t>0</w:t>
      </w:r>
      <w:r w:rsidRPr="00BB3E8E">
        <w:rPr>
          <w:sz w:val="28"/>
          <w:szCs w:val="28"/>
        </w:rPr>
        <w:t xml:space="preserve"> года остаток суммы задолженности</w:t>
      </w:r>
      <w:r w:rsidRPr="00BB3E8E">
        <w:rPr>
          <w:sz w:val="26"/>
          <w:szCs w:val="26"/>
        </w:rPr>
        <w:t xml:space="preserve"> </w:t>
      </w:r>
      <w:r w:rsidRPr="00BB3E8E">
        <w:rPr>
          <w:sz w:val="28"/>
          <w:szCs w:val="28"/>
        </w:rPr>
        <w:t xml:space="preserve">составляет </w:t>
      </w:r>
      <w:r w:rsidR="00AD7161" w:rsidRPr="00BB3E8E">
        <w:rPr>
          <w:sz w:val="28"/>
          <w:szCs w:val="28"/>
        </w:rPr>
        <w:t>228579,53</w:t>
      </w:r>
      <w:r w:rsidRPr="00BB3E8E">
        <w:rPr>
          <w:sz w:val="28"/>
          <w:szCs w:val="28"/>
        </w:rPr>
        <w:t xml:space="preserve"> руб.</w:t>
      </w:r>
      <w:r w:rsidRPr="00BB3E8E">
        <w:rPr>
          <w:sz w:val="26"/>
          <w:szCs w:val="26"/>
        </w:rPr>
        <w:t xml:space="preserve"> </w:t>
      </w:r>
    </w:p>
    <w:p w:rsidR="008505C2" w:rsidRDefault="008505C2" w:rsidP="00AD7161">
      <w:pPr>
        <w:ind w:firstLine="708"/>
        <w:jc w:val="both"/>
        <w:rPr>
          <w:sz w:val="28"/>
          <w:szCs w:val="28"/>
        </w:rPr>
      </w:pPr>
    </w:p>
    <w:p w:rsidR="00445FEA" w:rsidRPr="00937054" w:rsidRDefault="00445FEA" w:rsidP="00137681">
      <w:pPr>
        <w:ind w:firstLine="709"/>
        <w:jc w:val="both"/>
        <w:rPr>
          <w:sz w:val="28"/>
          <w:szCs w:val="28"/>
        </w:rPr>
      </w:pPr>
      <w:r w:rsidRPr="000C0896">
        <w:rPr>
          <w:sz w:val="28"/>
          <w:szCs w:val="28"/>
        </w:rPr>
        <w:t>За 20</w:t>
      </w:r>
      <w:r w:rsidR="000C0896">
        <w:rPr>
          <w:sz w:val="28"/>
          <w:szCs w:val="28"/>
        </w:rPr>
        <w:t>20</w:t>
      </w:r>
      <w:r w:rsidRPr="000C0896">
        <w:rPr>
          <w:sz w:val="28"/>
          <w:szCs w:val="28"/>
        </w:rPr>
        <w:t xml:space="preserve">г. дебиторская задолженность по сравнению </w:t>
      </w:r>
      <w:r w:rsidR="00523CAE" w:rsidRPr="000C0896">
        <w:rPr>
          <w:sz w:val="28"/>
          <w:szCs w:val="28"/>
        </w:rPr>
        <w:t>с началом года</w:t>
      </w:r>
      <w:r w:rsidRPr="000C0896">
        <w:rPr>
          <w:sz w:val="28"/>
          <w:szCs w:val="28"/>
        </w:rPr>
        <w:t xml:space="preserve"> </w:t>
      </w:r>
      <w:r w:rsidR="000C0896">
        <w:rPr>
          <w:sz w:val="28"/>
          <w:szCs w:val="28"/>
        </w:rPr>
        <w:t>увеличилась</w:t>
      </w:r>
      <w:r w:rsidRPr="000C0896">
        <w:rPr>
          <w:sz w:val="28"/>
          <w:szCs w:val="28"/>
        </w:rPr>
        <w:t xml:space="preserve"> на </w:t>
      </w:r>
      <w:r w:rsidR="009748E5" w:rsidRPr="000C0896">
        <w:rPr>
          <w:sz w:val="28"/>
          <w:szCs w:val="28"/>
        </w:rPr>
        <w:t>4</w:t>
      </w:r>
      <w:r w:rsidR="000C0896">
        <w:rPr>
          <w:sz w:val="28"/>
          <w:szCs w:val="28"/>
        </w:rPr>
        <w:t>3,</w:t>
      </w:r>
      <w:r w:rsidR="00FC6AE6">
        <w:rPr>
          <w:sz w:val="28"/>
          <w:szCs w:val="28"/>
        </w:rPr>
        <w:t>7</w:t>
      </w:r>
      <w:r w:rsidRPr="000C0896">
        <w:rPr>
          <w:sz w:val="28"/>
          <w:szCs w:val="28"/>
        </w:rPr>
        <w:t xml:space="preserve">% (по состоянию на </w:t>
      </w:r>
      <w:r w:rsidR="000D0084" w:rsidRPr="000C0896">
        <w:rPr>
          <w:sz w:val="28"/>
          <w:szCs w:val="28"/>
        </w:rPr>
        <w:t>3</w:t>
      </w:r>
      <w:r w:rsidRPr="000C0896">
        <w:rPr>
          <w:sz w:val="28"/>
          <w:szCs w:val="28"/>
        </w:rPr>
        <w:t>1.</w:t>
      </w:r>
      <w:r w:rsidR="006D075B" w:rsidRPr="000C0896">
        <w:rPr>
          <w:sz w:val="28"/>
          <w:szCs w:val="28"/>
        </w:rPr>
        <w:t>1</w:t>
      </w:r>
      <w:r w:rsidR="000D0084" w:rsidRPr="000C0896">
        <w:rPr>
          <w:sz w:val="28"/>
          <w:szCs w:val="28"/>
        </w:rPr>
        <w:t>2</w:t>
      </w:r>
      <w:r w:rsidRPr="000C0896">
        <w:rPr>
          <w:sz w:val="28"/>
          <w:szCs w:val="28"/>
        </w:rPr>
        <w:t>.20</w:t>
      </w:r>
      <w:r w:rsidR="000C0896">
        <w:rPr>
          <w:sz w:val="28"/>
          <w:szCs w:val="28"/>
        </w:rPr>
        <w:t>19</w:t>
      </w:r>
      <w:r w:rsidRPr="000C0896">
        <w:rPr>
          <w:sz w:val="28"/>
          <w:szCs w:val="28"/>
        </w:rPr>
        <w:t xml:space="preserve">г. сумма задолженности составляла </w:t>
      </w:r>
      <w:r w:rsidR="000C0896">
        <w:rPr>
          <w:sz w:val="28"/>
          <w:szCs w:val="28"/>
        </w:rPr>
        <w:t>3489058,65</w:t>
      </w:r>
      <w:r w:rsidRPr="000C0896">
        <w:rPr>
          <w:sz w:val="28"/>
          <w:szCs w:val="28"/>
        </w:rPr>
        <w:t xml:space="preserve"> руб.). Просроченная дебиторская задолженность на конец отчетного периода составляет </w:t>
      </w:r>
      <w:r w:rsidR="000306E6">
        <w:rPr>
          <w:sz w:val="28"/>
          <w:szCs w:val="28"/>
        </w:rPr>
        <w:t>2431624,70</w:t>
      </w:r>
      <w:r w:rsidRPr="000C0896">
        <w:rPr>
          <w:sz w:val="28"/>
          <w:szCs w:val="28"/>
        </w:rPr>
        <w:t xml:space="preserve"> руб., из-з</w:t>
      </w:r>
      <w:r w:rsidR="001716F1" w:rsidRPr="000C0896">
        <w:rPr>
          <w:sz w:val="28"/>
          <w:szCs w:val="28"/>
        </w:rPr>
        <w:t>а отнесения задолженности 201</w:t>
      </w:r>
      <w:r w:rsidR="00F65088" w:rsidRPr="000C0896">
        <w:rPr>
          <w:sz w:val="28"/>
          <w:szCs w:val="28"/>
        </w:rPr>
        <w:t>5</w:t>
      </w:r>
      <w:r w:rsidR="001716F1" w:rsidRPr="000C0896">
        <w:rPr>
          <w:sz w:val="28"/>
          <w:szCs w:val="28"/>
        </w:rPr>
        <w:t>-201</w:t>
      </w:r>
      <w:r w:rsidR="00F65088" w:rsidRPr="000C0896">
        <w:rPr>
          <w:sz w:val="28"/>
          <w:szCs w:val="28"/>
        </w:rPr>
        <w:t>7</w:t>
      </w:r>
      <w:r w:rsidR="001716F1" w:rsidRPr="000C0896">
        <w:rPr>
          <w:sz w:val="28"/>
          <w:szCs w:val="28"/>
        </w:rPr>
        <w:t>гг.</w:t>
      </w:r>
      <w:r w:rsidRPr="000C0896">
        <w:rPr>
          <w:sz w:val="28"/>
          <w:szCs w:val="28"/>
        </w:rPr>
        <w:t xml:space="preserve"> в статус просроченной. Удельный вес просроченной дебиторской задолженности в общей сумме дебиторской задолженности составил </w:t>
      </w:r>
      <w:r w:rsidR="000306E6">
        <w:rPr>
          <w:sz w:val="28"/>
          <w:szCs w:val="28"/>
        </w:rPr>
        <w:t>4</w:t>
      </w:r>
      <w:r w:rsidR="009748E5" w:rsidRPr="000C0896">
        <w:rPr>
          <w:sz w:val="28"/>
          <w:szCs w:val="28"/>
        </w:rPr>
        <w:t>8,</w:t>
      </w:r>
      <w:r w:rsidR="00FC6AE6">
        <w:rPr>
          <w:sz w:val="28"/>
          <w:szCs w:val="28"/>
        </w:rPr>
        <w:t>5</w:t>
      </w:r>
      <w:r w:rsidR="003A0134" w:rsidRPr="000C0896">
        <w:rPr>
          <w:sz w:val="28"/>
          <w:szCs w:val="28"/>
        </w:rPr>
        <w:t>%</w:t>
      </w:r>
      <w:r w:rsidRPr="000C0896">
        <w:rPr>
          <w:sz w:val="28"/>
          <w:szCs w:val="28"/>
        </w:rPr>
        <w:t>.</w:t>
      </w:r>
      <w:r w:rsidRPr="00937054">
        <w:rPr>
          <w:sz w:val="28"/>
          <w:szCs w:val="28"/>
        </w:rPr>
        <w:t xml:space="preserve"> </w:t>
      </w:r>
    </w:p>
    <w:p w:rsidR="003A47F7" w:rsidRDefault="003A47F7" w:rsidP="00C84995">
      <w:pPr>
        <w:jc w:val="center"/>
        <w:rPr>
          <w:b/>
          <w:i/>
          <w:sz w:val="28"/>
          <w:szCs w:val="28"/>
        </w:rPr>
      </w:pPr>
    </w:p>
    <w:p w:rsidR="00137681" w:rsidRPr="00D4743B" w:rsidRDefault="00325044" w:rsidP="00137681">
      <w:pPr>
        <w:ind w:firstLine="709"/>
        <w:jc w:val="both"/>
        <w:rPr>
          <w:b/>
          <w:i/>
          <w:sz w:val="28"/>
          <w:szCs w:val="28"/>
        </w:rPr>
      </w:pPr>
      <w:r w:rsidRPr="00D4743B">
        <w:rPr>
          <w:b/>
          <w:i/>
          <w:sz w:val="28"/>
          <w:szCs w:val="28"/>
        </w:rPr>
        <w:t>К</w:t>
      </w:r>
      <w:r w:rsidR="00137681" w:rsidRPr="00D4743B">
        <w:rPr>
          <w:b/>
          <w:i/>
          <w:sz w:val="28"/>
          <w:szCs w:val="28"/>
        </w:rPr>
        <w:t xml:space="preserve">редиторская задолженность по состоянию на </w:t>
      </w:r>
      <w:r w:rsidR="00EC5E8B" w:rsidRPr="00D4743B">
        <w:rPr>
          <w:b/>
          <w:i/>
          <w:sz w:val="28"/>
          <w:szCs w:val="28"/>
        </w:rPr>
        <w:t>3</w:t>
      </w:r>
      <w:r w:rsidR="00137681" w:rsidRPr="00D4743B">
        <w:rPr>
          <w:b/>
          <w:i/>
          <w:sz w:val="28"/>
          <w:szCs w:val="28"/>
        </w:rPr>
        <w:t>1.</w:t>
      </w:r>
      <w:r w:rsidR="00476DA5" w:rsidRPr="00D4743B">
        <w:rPr>
          <w:b/>
          <w:i/>
          <w:sz w:val="28"/>
          <w:szCs w:val="28"/>
        </w:rPr>
        <w:t>1</w:t>
      </w:r>
      <w:r w:rsidR="00EC5E8B" w:rsidRPr="00D4743B">
        <w:rPr>
          <w:b/>
          <w:i/>
          <w:sz w:val="28"/>
          <w:szCs w:val="28"/>
        </w:rPr>
        <w:t>2</w:t>
      </w:r>
      <w:r w:rsidR="00137681" w:rsidRPr="00D4743B">
        <w:rPr>
          <w:b/>
          <w:i/>
          <w:sz w:val="28"/>
          <w:szCs w:val="28"/>
        </w:rPr>
        <w:t>.20</w:t>
      </w:r>
      <w:r w:rsidR="00A77184">
        <w:rPr>
          <w:b/>
          <w:i/>
          <w:sz w:val="28"/>
          <w:szCs w:val="28"/>
        </w:rPr>
        <w:t>20</w:t>
      </w:r>
      <w:r w:rsidR="00137681" w:rsidRPr="00D4743B">
        <w:rPr>
          <w:b/>
          <w:i/>
          <w:sz w:val="28"/>
          <w:szCs w:val="28"/>
        </w:rPr>
        <w:t xml:space="preserve">г. составляет  </w:t>
      </w:r>
      <w:r w:rsidR="00C93154">
        <w:rPr>
          <w:b/>
          <w:i/>
          <w:sz w:val="28"/>
          <w:szCs w:val="28"/>
        </w:rPr>
        <w:t>1026270,58</w:t>
      </w:r>
      <w:r w:rsidR="00561C5E" w:rsidRPr="00D4743B">
        <w:rPr>
          <w:b/>
          <w:i/>
          <w:sz w:val="28"/>
          <w:szCs w:val="28"/>
        </w:rPr>
        <w:t xml:space="preserve"> </w:t>
      </w:r>
      <w:r w:rsidR="00CF38CB" w:rsidRPr="00D4743B">
        <w:rPr>
          <w:b/>
          <w:i/>
          <w:sz w:val="28"/>
          <w:szCs w:val="28"/>
        </w:rPr>
        <w:t>руб.</w:t>
      </w:r>
      <w:r w:rsidR="00137681" w:rsidRPr="00D4743B">
        <w:rPr>
          <w:b/>
          <w:i/>
          <w:sz w:val="28"/>
          <w:szCs w:val="28"/>
        </w:rPr>
        <w:t>:</w:t>
      </w:r>
    </w:p>
    <w:p w:rsidR="008D752B" w:rsidRPr="00D4743B" w:rsidRDefault="008D752B" w:rsidP="008D35EE">
      <w:pPr>
        <w:ind w:firstLine="708"/>
        <w:jc w:val="both"/>
        <w:rPr>
          <w:b/>
          <w:sz w:val="28"/>
          <w:szCs w:val="28"/>
        </w:rPr>
      </w:pPr>
    </w:p>
    <w:p w:rsidR="0046656F" w:rsidRPr="00441096" w:rsidRDefault="0046656F" w:rsidP="0046656F">
      <w:pPr>
        <w:ind w:firstLine="709"/>
        <w:jc w:val="both"/>
        <w:rPr>
          <w:sz w:val="28"/>
          <w:szCs w:val="28"/>
        </w:rPr>
      </w:pPr>
      <w:r w:rsidRPr="00441096">
        <w:rPr>
          <w:b/>
          <w:sz w:val="28"/>
          <w:szCs w:val="28"/>
        </w:rPr>
        <w:t>120</w:t>
      </w:r>
      <w:r>
        <w:rPr>
          <w:b/>
          <w:sz w:val="28"/>
          <w:szCs w:val="28"/>
        </w:rPr>
        <w:t>5</w:t>
      </w:r>
      <w:r w:rsidRPr="00441096">
        <w:rPr>
          <w:b/>
          <w:sz w:val="28"/>
          <w:szCs w:val="28"/>
        </w:rPr>
        <w:t xml:space="preserve">00000 </w:t>
      </w:r>
      <w:r w:rsidRPr="00441096">
        <w:rPr>
          <w:sz w:val="28"/>
          <w:szCs w:val="28"/>
        </w:rPr>
        <w:t xml:space="preserve">– </w:t>
      </w:r>
      <w:r w:rsidRPr="0046656F">
        <w:rPr>
          <w:b/>
          <w:sz w:val="28"/>
          <w:szCs w:val="28"/>
        </w:rPr>
        <w:t>154709,84</w:t>
      </w:r>
      <w:r>
        <w:rPr>
          <w:b/>
          <w:i/>
          <w:sz w:val="28"/>
          <w:szCs w:val="28"/>
        </w:rPr>
        <w:t xml:space="preserve"> </w:t>
      </w:r>
      <w:r w:rsidRPr="00441096">
        <w:rPr>
          <w:sz w:val="28"/>
          <w:szCs w:val="28"/>
        </w:rPr>
        <w:t xml:space="preserve">руб. По сравнению с началом года сумма задолженности увеличилась </w:t>
      </w:r>
      <w:r>
        <w:rPr>
          <w:sz w:val="28"/>
          <w:szCs w:val="28"/>
        </w:rPr>
        <w:t>в 2,7 раза</w:t>
      </w:r>
      <w:r w:rsidRPr="00441096">
        <w:rPr>
          <w:sz w:val="28"/>
          <w:szCs w:val="28"/>
        </w:rPr>
        <w:t>.</w:t>
      </w:r>
    </w:p>
    <w:p w:rsidR="000F3D64" w:rsidRDefault="000F3D64" w:rsidP="005F3FC2">
      <w:pPr>
        <w:ind w:firstLine="708"/>
        <w:jc w:val="both"/>
        <w:rPr>
          <w:b/>
          <w:i/>
          <w:sz w:val="28"/>
          <w:szCs w:val="28"/>
        </w:rPr>
      </w:pPr>
    </w:p>
    <w:p w:rsidR="005F3FC2" w:rsidRPr="00D4743B" w:rsidRDefault="000F3D64" w:rsidP="005F3FC2">
      <w:pPr>
        <w:ind w:firstLine="708"/>
        <w:jc w:val="both"/>
        <w:rPr>
          <w:sz w:val="28"/>
          <w:szCs w:val="28"/>
        </w:rPr>
      </w:pPr>
      <w:r w:rsidRPr="00BB3E8E">
        <w:rPr>
          <w:b/>
          <w:i/>
          <w:sz w:val="28"/>
          <w:szCs w:val="28"/>
        </w:rPr>
        <w:t xml:space="preserve">Расчеты </w:t>
      </w:r>
      <w:r>
        <w:rPr>
          <w:b/>
          <w:i/>
          <w:sz w:val="28"/>
          <w:szCs w:val="28"/>
        </w:rPr>
        <w:t xml:space="preserve">с плательщиками государственных пошлин, сборов </w:t>
      </w:r>
      <w:r>
        <w:rPr>
          <w:b/>
          <w:sz w:val="28"/>
          <w:szCs w:val="28"/>
        </w:rPr>
        <w:t xml:space="preserve">(счет </w:t>
      </w:r>
      <w:r w:rsidR="00915C27" w:rsidRPr="00680F0C">
        <w:rPr>
          <w:b/>
          <w:sz w:val="28"/>
          <w:szCs w:val="28"/>
        </w:rPr>
        <w:t>1</w:t>
      </w:r>
      <w:r>
        <w:rPr>
          <w:b/>
          <w:sz w:val="28"/>
          <w:szCs w:val="28"/>
        </w:rPr>
        <w:t>.</w:t>
      </w:r>
      <w:r w:rsidR="00915C27" w:rsidRPr="00680F0C">
        <w:rPr>
          <w:b/>
          <w:sz w:val="28"/>
          <w:szCs w:val="28"/>
        </w:rPr>
        <w:t>205</w:t>
      </w:r>
      <w:r>
        <w:rPr>
          <w:b/>
          <w:sz w:val="28"/>
          <w:szCs w:val="28"/>
        </w:rPr>
        <w:t>.</w:t>
      </w:r>
      <w:r w:rsidR="00915C27" w:rsidRPr="00680F0C">
        <w:rPr>
          <w:b/>
          <w:sz w:val="28"/>
          <w:szCs w:val="28"/>
        </w:rPr>
        <w:t>1</w:t>
      </w:r>
      <w:r w:rsidR="007616B7" w:rsidRPr="00680F0C">
        <w:rPr>
          <w:b/>
          <w:sz w:val="28"/>
          <w:szCs w:val="28"/>
        </w:rPr>
        <w:t>2</w:t>
      </w:r>
      <w:r>
        <w:rPr>
          <w:b/>
          <w:sz w:val="28"/>
          <w:szCs w:val="28"/>
        </w:rPr>
        <w:t>.0</w:t>
      </w:r>
      <w:r w:rsidR="00915C27" w:rsidRPr="00680F0C">
        <w:rPr>
          <w:b/>
          <w:sz w:val="28"/>
          <w:szCs w:val="28"/>
        </w:rPr>
        <w:t>00</w:t>
      </w:r>
      <w:r>
        <w:rPr>
          <w:b/>
          <w:sz w:val="28"/>
          <w:szCs w:val="28"/>
        </w:rPr>
        <w:t>)</w:t>
      </w:r>
      <w:r w:rsidR="00CB260A">
        <w:rPr>
          <w:b/>
          <w:sz w:val="28"/>
          <w:szCs w:val="28"/>
        </w:rPr>
        <w:t xml:space="preserve"> </w:t>
      </w:r>
      <w:r w:rsidR="003010B3" w:rsidRPr="00D4743B">
        <w:rPr>
          <w:sz w:val="28"/>
          <w:szCs w:val="28"/>
        </w:rPr>
        <w:t>–</w:t>
      </w:r>
      <w:r w:rsidR="003703B6" w:rsidRPr="00D4743B">
        <w:rPr>
          <w:sz w:val="28"/>
          <w:szCs w:val="28"/>
        </w:rPr>
        <w:t xml:space="preserve"> </w:t>
      </w:r>
      <w:r w:rsidR="00D4743B" w:rsidRPr="00D4743B">
        <w:rPr>
          <w:sz w:val="28"/>
          <w:szCs w:val="28"/>
        </w:rPr>
        <w:t>78850,00</w:t>
      </w:r>
      <w:r w:rsidR="00317102" w:rsidRPr="00D4743B">
        <w:rPr>
          <w:sz w:val="28"/>
          <w:szCs w:val="28"/>
        </w:rPr>
        <w:t xml:space="preserve"> </w:t>
      </w:r>
      <w:r w:rsidR="003010B3" w:rsidRPr="00D4743B">
        <w:rPr>
          <w:sz w:val="28"/>
          <w:szCs w:val="28"/>
        </w:rPr>
        <w:t>руб.</w:t>
      </w:r>
      <w:r w:rsidR="00317102" w:rsidRPr="00D4743B">
        <w:rPr>
          <w:sz w:val="28"/>
          <w:szCs w:val="28"/>
        </w:rPr>
        <w:t xml:space="preserve"> </w:t>
      </w:r>
      <w:r w:rsidR="005F3FC2" w:rsidRPr="00D4743B">
        <w:rPr>
          <w:sz w:val="28"/>
          <w:szCs w:val="28"/>
        </w:rPr>
        <w:t>Данная задолженность образовалась в результате оплаты государственной пошлины за лицензирование</w:t>
      </w:r>
      <w:r w:rsidR="00701C4A" w:rsidRPr="00D4743B">
        <w:rPr>
          <w:sz w:val="28"/>
          <w:szCs w:val="28"/>
        </w:rPr>
        <w:t xml:space="preserve"> в области пожарной безопасности</w:t>
      </w:r>
      <w:r w:rsidR="005F3FC2" w:rsidRPr="00D4743B">
        <w:rPr>
          <w:sz w:val="28"/>
          <w:szCs w:val="28"/>
        </w:rPr>
        <w:t>, при этом доходы не начисле</w:t>
      </w:r>
      <w:r w:rsidR="00BC4429" w:rsidRPr="00D4743B">
        <w:rPr>
          <w:sz w:val="28"/>
          <w:szCs w:val="28"/>
        </w:rPr>
        <w:t>ны, так как</w:t>
      </w:r>
      <w:r w:rsidR="00DA2336" w:rsidRPr="00D4743B">
        <w:rPr>
          <w:sz w:val="28"/>
          <w:szCs w:val="28"/>
        </w:rPr>
        <w:t>,</w:t>
      </w:r>
      <w:r w:rsidR="00BC4429" w:rsidRPr="00D4743B">
        <w:rPr>
          <w:sz w:val="28"/>
          <w:szCs w:val="28"/>
        </w:rPr>
        <w:t xml:space="preserve"> за выдачей лицензий</w:t>
      </w:r>
      <w:r w:rsidR="005F3FC2" w:rsidRPr="00D4743B">
        <w:rPr>
          <w:sz w:val="28"/>
          <w:szCs w:val="28"/>
        </w:rPr>
        <w:t xml:space="preserve"> получатели не обращались</w:t>
      </w:r>
      <w:r w:rsidR="00DA2336" w:rsidRPr="00D4743B">
        <w:rPr>
          <w:sz w:val="28"/>
          <w:szCs w:val="28"/>
        </w:rPr>
        <w:t>, либо лицензия не выдана из-за не полного пакета документов.</w:t>
      </w:r>
      <w:r w:rsidR="005F3FC2" w:rsidRPr="00D4743B">
        <w:rPr>
          <w:sz w:val="28"/>
          <w:szCs w:val="28"/>
        </w:rPr>
        <w:t xml:space="preserve"> По сравнению с </w:t>
      </w:r>
      <w:r w:rsidR="006C5FA0" w:rsidRPr="00D4743B">
        <w:rPr>
          <w:sz w:val="28"/>
          <w:szCs w:val="28"/>
        </w:rPr>
        <w:t>началом года</w:t>
      </w:r>
      <w:r w:rsidR="005F3FC2" w:rsidRPr="00D4743B">
        <w:rPr>
          <w:sz w:val="28"/>
          <w:szCs w:val="28"/>
        </w:rPr>
        <w:t xml:space="preserve"> сумма задолженности </w:t>
      </w:r>
      <w:r w:rsidR="00CA6226" w:rsidRPr="00D4743B">
        <w:rPr>
          <w:sz w:val="28"/>
          <w:szCs w:val="28"/>
        </w:rPr>
        <w:t>увеличилась</w:t>
      </w:r>
      <w:r w:rsidR="00317102" w:rsidRPr="00D4743B">
        <w:rPr>
          <w:sz w:val="28"/>
          <w:szCs w:val="28"/>
        </w:rPr>
        <w:t xml:space="preserve"> на </w:t>
      </w:r>
      <w:r w:rsidR="00D4743B" w:rsidRPr="00D4743B">
        <w:rPr>
          <w:sz w:val="28"/>
          <w:szCs w:val="28"/>
        </w:rPr>
        <w:t>37,6</w:t>
      </w:r>
      <w:r w:rsidR="00317102" w:rsidRPr="00D4743B">
        <w:rPr>
          <w:sz w:val="28"/>
          <w:szCs w:val="28"/>
        </w:rPr>
        <w:t>%</w:t>
      </w:r>
      <w:r w:rsidR="00CD0858" w:rsidRPr="00D4743B">
        <w:rPr>
          <w:sz w:val="28"/>
          <w:szCs w:val="28"/>
        </w:rPr>
        <w:t>.</w:t>
      </w:r>
      <w:r w:rsidR="005F3FC2" w:rsidRPr="00D4743B">
        <w:rPr>
          <w:sz w:val="28"/>
          <w:szCs w:val="28"/>
        </w:rPr>
        <w:t xml:space="preserve"> </w:t>
      </w:r>
    </w:p>
    <w:p w:rsidR="00121C2D" w:rsidRDefault="00121C2D" w:rsidP="00121C2D">
      <w:pPr>
        <w:ind w:firstLine="708"/>
        <w:jc w:val="both"/>
        <w:rPr>
          <w:b/>
          <w:sz w:val="28"/>
          <w:szCs w:val="28"/>
        </w:rPr>
      </w:pPr>
    </w:p>
    <w:p w:rsidR="00121C2D" w:rsidRPr="00D4743B" w:rsidRDefault="00E60788" w:rsidP="00121C2D">
      <w:pPr>
        <w:ind w:firstLine="708"/>
        <w:jc w:val="both"/>
        <w:rPr>
          <w:sz w:val="28"/>
          <w:szCs w:val="28"/>
        </w:rPr>
      </w:pPr>
      <w:r w:rsidRPr="00BE5B17">
        <w:rPr>
          <w:b/>
          <w:i/>
          <w:sz w:val="28"/>
          <w:szCs w:val="28"/>
        </w:rPr>
        <w:t xml:space="preserve">Расчеты по условным арендным платежам </w:t>
      </w:r>
      <w:r w:rsidR="00271635" w:rsidRPr="00BE5B17">
        <w:rPr>
          <w:b/>
          <w:sz w:val="28"/>
          <w:szCs w:val="28"/>
        </w:rPr>
        <w:t>(</w:t>
      </w:r>
      <w:r w:rsidR="00121C2D" w:rsidRPr="00BE5B17">
        <w:rPr>
          <w:b/>
          <w:sz w:val="28"/>
          <w:szCs w:val="28"/>
        </w:rPr>
        <w:t>счет 1.205.</w:t>
      </w:r>
      <w:r w:rsidR="00271635" w:rsidRPr="00BE5B17">
        <w:rPr>
          <w:b/>
          <w:sz w:val="28"/>
          <w:szCs w:val="28"/>
        </w:rPr>
        <w:t>35</w:t>
      </w:r>
      <w:r w:rsidR="00121C2D" w:rsidRPr="00BE5B17">
        <w:rPr>
          <w:b/>
          <w:sz w:val="28"/>
          <w:szCs w:val="28"/>
        </w:rPr>
        <w:t>.000</w:t>
      </w:r>
      <w:r w:rsidR="00271635" w:rsidRPr="00BE5B17">
        <w:rPr>
          <w:b/>
          <w:sz w:val="28"/>
          <w:szCs w:val="28"/>
        </w:rPr>
        <w:t>)</w:t>
      </w:r>
      <w:r w:rsidR="00121C2D" w:rsidRPr="00BE5B17">
        <w:rPr>
          <w:b/>
          <w:sz w:val="28"/>
          <w:szCs w:val="28"/>
        </w:rPr>
        <w:t xml:space="preserve"> </w:t>
      </w:r>
      <w:r w:rsidR="00121C2D" w:rsidRPr="00BE5B17">
        <w:rPr>
          <w:sz w:val="28"/>
          <w:szCs w:val="28"/>
        </w:rPr>
        <w:t>– 7</w:t>
      </w:r>
      <w:r w:rsidR="00271635" w:rsidRPr="00BE5B17">
        <w:rPr>
          <w:sz w:val="28"/>
          <w:szCs w:val="28"/>
        </w:rPr>
        <w:t>5859,84</w:t>
      </w:r>
      <w:r w:rsidR="00121C2D" w:rsidRPr="00BE5B17">
        <w:rPr>
          <w:sz w:val="28"/>
          <w:szCs w:val="28"/>
        </w:rPr>
        <w:t xml:space="preserve"> руб. Данная задолженность образовалась в результате </w:t>
      </w:r>
      <w:r w:rsidRPr="00BE5B17">
        <w:rPr>
          <w:sz w:val="28"/>
          <w:szCs w:val="28"/>
        </w:rPr>
        <w:t>предоплаты доходов от компенсации затрат (расходов) по оплате коммунальных услуг</w:t>
      </w:r>
      <w:r w:rsidR="00BE5B17" w:rsidRPr="00BE5B17">
        <w:rPr>
          <w:sz w:val="28"/>
          <w:szCs w:val="28"/>
        </w:rPr>
        <w:t xml:space="preserve"> Тувинским региональным отделением Общероссийской общественной организации «Всероссийское добровольное пожарное общество» за потребление теплоэнергии, осуществляемое через сети, принадлежащие Главному управлению</w:t>
      </w:r>
      <w:r w:rsidR="00BE5B17">
        <w:rPr>
          <w:sz w:val="28"/>
          <w:szCs w:val="28"/>
        </w:rPr>
        <w:t xml:space="preserve"> по февраль месяц 2021г</w:t>
      </w:r>
      <w:r w:rsidR="00BE5B17" w:rsidRPr="00BE5B17">
        <w:rPr>
          <w:sz w:val="28"/>
          <w:szCs w:val="28"/>
        </w:rPr>
        <w:t xml:space="preserve">. </w:t>
      </w:r>
      <w:r w:rsidR="00121C2D" w:rsidRPr="00BE5B17">
        <w:rPr>
          <w:sz w:val="28"/>
          <w:szCs w:val="28"/>
        </w:rPr>
        <w:t xml:space="preserve">По сравнению с началом года сумма задолженности увеличилась на </w:t>
      </w:r>
      <w:r w:rsidRPr="00BE5B17">
        <w:rPr>
          <w:sz w:val="28"/>
          <w:szCs w:val="28"/>
        </w:rPr>
        <w:t>100</w:t>
      </w:r>
      <w:r w:rsidR="00121C2D" w:rsidRPr="00BE5B17">
        <w:rPr>
          <w:sz w:val="28"/>
          <w:szCs w:val="28"/>
        </w:rPr>
        <w:t>%.</w:t>
      </w:r>
      <w:r w:rsidR="00121C2D" w:rsidRPr="00D4743B">
        <w:rPr>
          <w:sz w:val="28"/>
          <w:szCs w:val="28"/>
        </w:rPr>
        <w:t xml:space="preserve"> </w:t>
      </w:r>
    </w:p>
    <w:p w:rsidR="00121C2D" w:rsidRDefault="00121C2D" w:rsidP="00B83377">
      <w:pPr>
        <w:pStyle w:val="a6"/>
        <w:tabs>
          <w:tab w:val="left" w:pos="180"/>
          <w:tab w:val="num" w:pos="1440"/>
        </w:tabs>
        <w:spacing w:after="0"/>
        <w:ind w:firstLine="709"/>
        <w:jc w:val="both"/>
        <w:rPr>
          <w:b/>
          <w:color w:val="FF0000"/>
          <w:sz w:val="28"/>
          <w:szCs w:val="28"/>
          <w:highlight w:val="yellow"/>
        </w:rPr>
      </w:pPr>
    </w:p>
    <w:p w:rsidR="00A50712" w:rsidRDefault="00A50712" w:rsidP="00726264">
      <w:pPr>
        <w:ind w:firstLine="709"/>
        <w:jc w:val="both"/>
        <w:rPr>
          <w:sz w:val="28"/>
          <w:szCs w:val="28"/>
        </w:rPr>
      </w:pPr>
      <w:r w:rsidRPr="00A50712">
        <w:rPr>
          <w:b/>
          <w:sz w:val="28"/>
          <w:szCs w:val="28"/>
        </w:rPr>
        <w:t>1303000</w:t>
      </w:r>
      <w:r w:rsidR="00641552">
        <w:rPr>
          <w:b/>
          <w:sz w:val="28"/>
          <w:szCs w:val="28"/>
        </w:rPr>
        <w:t>00</w:t>
      </w:r>
      <w:r w:rsidRPr="00A50712">
        <w:rPr>
          <w:b/>
          <w:sz w:val="28"/>
          <w:szCs w:val="28"/>
        </w:rPr>
        <w:t xml:space="preserve"> </w:t>
      </w:r>
      <w:r w:rsidR="00641552">
        <w:rPr>
          <w:b/>
          <w:sz w:val="28"/>
          <w:szCs w:val="28"/>
        </w:rPr>
        <w:t xml:space="preserve"> – </w:t>
      </w:r>
      <w:r w:rsidR="006032E4">
        <w:rPr>
          <w:b/>
          <w:sz w:val="28"/>
          <w:szCs w:val="28"/>
        </w:rPr>
        <w:t>871560,74</w:t>
      </w:r>
      <w:r w:rsidR="00641552">
        <w:rPr>
          <w:b/>
          <w:sz w:val="28"/>
          <w:szCs w:val="28"/>
        </w:rPr>
        <w:t xml:space="preserve"> руб.</w:t>
      </w:r>
      <w:r w:rsidR="00641552" w:rsidRPr="00641552">
        <w:rPr>
          <w:sz w:val="28"/>
          <w:szCs w:val="28"/>
        </w:rPr>
        <w:t xml:space="preserve"> </w:t>
      </w:r>
      <w:r w:rsidR="00641552" w:rsidRPr="00441096">
        <w:rPr>
          <w:sz w:val="28"/>
          <w:szCs w:val="28"/>
        </w:rPr>
        <w:t xml:space="preserve">По сравнению с началом года сумма задолженности увеличилась </w:t>
      </w:r>
      <w:r w:rsidR="00641552">
        <w:rPr>
          <w:sz w:val="28"/>
          <w:szCs w:val="28"/>
        </w:rPr>
        <w:t>на 100%</w:t>
      </w:r>
      <w:r w:rsidR="00641552" w:rsidRPr="00441096">
        <w:rPr>
          <w:sz w:val="28"/>
          <w:szCs w:val="28"/>
        </w:rPr>
        <w:t>.</w:t>
      </w:r>
    </w:p>
    <w:p w:rsidR="005C74B8" w:rsidRDefault="005C74B8" w:rsidP="00726264">
      <w:pPr>
        <w:ind w:firstLine="709"/>
        <w:jc w:val="both"/>
        <w:rPr>
          <w:b/>
          <w:i/>
          <w:sz w:val="28"/>
          <w:szCs w:val="28"/>
        </w:rPr>
      </w:pPr>
    </w:p>
    <w:p w:rsidR="00726264" w:rsidRDefault="00DA4E0A" w:rsidP="00726264">
      <w:pPr>
        <w:ind w:firstLine="709"/>
        <w:jc w:val="both"/>
        <w:rPr>
          <w:sz w:val="28"/>
          <w:szCs w:val="28"/>
        </w:rPr>
      </w:pPr>
      <w:r>
        <w:rPr>
          <w:b/>
          <w:i/>
          <w:sz w:val="28"/>
          <w:szCs w:val="28"/>
        </w:rPr>
        <w:t xml:space="preserve">Расчеты по страховым взносам на обязательное социальное страхование на случай временной нетрудоспособности и в связи с материнством </w:t>
      </w:r>
      <w:r>
        <w:rPr>
          <w:b/>
          <w:sz w:val="28"/>
          <w:szCs w:val="28"/>
        </w:rPr>
        <w:t xml:space="preserve">(счет </w:t>
      </w:r>
      <w:r w:rsidR="00726264" w:rsidRPr="00CC798C">
        <w:rPr>
          <w:b/>
          <w:sz w:val="28"/>
          <w:szCs w:val="28"/>
        </w:rPr>
        <w:t>1</w:t>
      </w:r>
      <w:r>
        <w:rPr>
          <w:b/>
          <w:sz w:val="28"/>
          <w:szCs w:val="28"/>
        </w:rPr>
        <w:t>.</w:t>
      </w:r>
      <w:r w:rsidR="00726264" w:rsidRPr="00CC798C">
        <w:rPr>
          <w:b/>
          <w:sz w:val="28"/>
          <w:szCs w:val="28"/>
        </w:rPr>
        <w:t>30</w:t>
      </w:r>
      <w:r w:rsidR="00726264">
        <w:rPr>
          <w:b/>
          <w:sz w:val="28"/>
          <w:szCs w:val="28"/>
        </w:rPr>
        <w:t>3</w:t>
      </w:r>
      <w:r>
        <w:rPr>
          <w:b/>
          <w:sz w:val="28"/>
          <w:szCs w:val="28"/>
        </w:rPr>
        <w:t>.</w:t>
      </w:r>
      <w:r w:rsidR="00726264">
        <w:rPr>
          <w:b/>
          <w:sz w:val="28"/>
          <w:szCs w:val="28"/>
        </w:rPr>
        <w:t>02</w:t>
      </w:r>
      <w:r>
        <w:rPr>
          <w:b/>
          <w:sz w:val="28"/>
          <w:szCs w:val="28"/>
        </w:rPr>
        <w:t>.0</w:t>
      </w:r>
      <w:r w:rsidR="00726264" w:rsidRPr="00CC798C">
        <w:rPr>
          <w:b/>
          <w:sz w:val="28"/>
          <w:szCs w:val="28"/>
        </w:rPr>
        <w:t>00</w:t>
      </w:r>
      <w:r>
        <w:rPr>
          <w:b/>
          <w:sz w:val="28"/>
          <w:szCs w:val="28"/>
        </w:rPr>
        <w:t>)</w:t>
      </w:r>
      <w:r w:rsidR="00726264">
        <w:rPr>
          <w:sz w:val="28"/>
          <w:szCs w:val="28"/>
        </w:rPr>
        <w:t xml:space="preserve"> – 497342,63 руб.,</w:t>
      </w:r>
      <w:r w:rsidR="00726264" w:rsidRPr="006A7B01">
        <w:rPr>
          <w:sz w:val="28"/>
          <w:szCs w:val="28"/>
        </w:rPr>
        <w:t xml:space="preserve"> </w:t>
      </w:r>
      <w:r w:rsidR="00726264">
        <w:rPr>
          <w:sz w:val="28"/>
          <w:szCs w:val="28"/>
        </w:rPr>
        <w:t xml:space="preserve">задолженность по страховым взносам на обязательное социальное страхование на случай временной нетрудоспособности и в связи с </w:t>
      </w:r>
      <w:r w:rsidR="00726264" w:rsidRPr="006E0FC7">
        <w:rPr>
          <w:sz w:val="28"/>
          <w:szCs w:val="28"/>
        </w:rPr>
        <w:t xml:space="preserve">материнством </w:t>
      </w:r>
      <w:r w:rsidR="00726264" w:rsidRPr="004163C7">
        <w:rPr>
          <w:sz w:val="28"/>
          <w:szCs w:val="28"/>
        </w:rPr>
        <w:t>за декабрь месяц 20</w:t>
      </w:r>
      <w:r w:rsidR="00726264">
        <w:rPr>
          <w:sz w:val="28"/>
          <w:szCs w:val="28"/>
        </w:rPr>
        <w:t>20</w:t>
      </w:r>
      <w:r w:rsidR="00726264" w:rsidRPr="004163C7">
        <w:rPr>
          <w:sz w:val="28"/>
          <w:szCs w:val="28"/>
        </w:rPr>
        <w:t>г.</w:t>
      </w:r>
      <w:r w:rsidR="00726264" w:rsidRPr="00940050">
        <w:rPr>
          <w:sz w:val="28"/>
          <w:szCs w:val="28"/>
        </w:rPr>
        <w:t xml:space="preserve"> </w:t>
      </w:r>
    </w:p>
    <w:p w:rsidR="00D4743B" w:rsidRDefault="00D4743B" w:rsidP="00B83377">
      <w:pPr>
        <w:pStyle w:val="a6"/>
        <w:tabs>
          <w:tab w:val="left" w:pos="180"/>
          <w:tab w:val="num" w:pos="1440"/>
        </w:tabs>
        <w:spacing w:after="0"/>
        <w:ind w:firstLine="709"/>
        <w:jc w:val="both"/>
        <w:rPr>
          <w:b/>
          <w:color w:val="FF0000"/>
          <w:sz w:val="28"/>
          <w:szCs w:val="28"/>
          <w:highlight w:val="yellow"/>
        </w:rPr>
      </w:pPr>
    </w:p>
    <w:p w:rsidR="00726264" w:rsidRPr="008972B5" w:rsidRDefault="00175F13" w:rsidP="00726264">
      <w:pPr>
        <w:ind w:firstLine="709"/>
        <w:jc w:val="both"/>
        <w:rPr>
          <w:sz w:val="28"/>
          <w:szCs w:val="28"/>
        </w:rPr>
      </w:pPr>
      <w:r>
        <w:rPr>
          <w:b/>
          <w:i/>
          <w:sz w:val="28"/>
          <w:szCs w:val="28"/>
        </w:rPr>
        <w:t xml:space="preserve">Расчеты по страховым взносам на обязательное медицинское страхование в Федеральный ФОМС (счет </w:t>
      </w:r>
      <w:r w:rsidR="00726264" w:rsidRPr="008972B5">
        <w:rPr>
          <w:b/>
          <w:sz w:val="28"/>
          <w:szCs w:val="28"/>
        </w:rPr>
        <w:t>1</w:t>
      </w:r>
      <w:r>
        <w:rPr>
          <w:b/>
          <w:sz w:val="28"/>
          <w:szCs w:val="28"/>
        </w:rPr>
        <w:t>.</w:t>
      </w:r>
      <w:r w:rsidR="00726264" w:rsidRPr="008972B5">
        <w:rPr>
          <w:b/>
          <w:sz w:val="28"/>
          <w:szCs w:val="28"/>
        </w:rPr>
        <w:t>303</w:t>
      </w:r>
      <w:r>
        <w:rPr>
          <w:b/>
          <w:sz w:val="28"/>
          <w:szCs w:val="28"/>
        </w:rPr>
        <w:t>.</w:t>
      </w:r>
      <w:r w:rsidR="00726264" w:rsidRPr="008972B5">
        <w:rPr>
          <w:b/>
          <w:sz w:val="28"/>
          <w:szCs w:val="28"/>
        </w:rPr>
        <w:t>07</w:t>
      </w:r>
      <w:r>
        <w:rPr>
          <w:b/>
          <w:sz w:val="28"/>
          <w:szCs w:val="28"/>
        </w:rPr>
        <w:t>.0</w:t>
      </w:r>
      <w:r w:rsidR="00726264" w:rsidRPr="008972B5">
        <w:rPr>
          <w:b/>
          <w:sz w:val="28"/>
          <w:szCs w:val="28"/>
        </w:rPr>
        <w:t>00</w:t>
      </w:r>
      <w:r>
        <w:rPr>
          <w:b/>
          <w:sz w:val="28"/>
          <w:szCs w:val="28"/>
        </w:rPr>
        <w:t>)</w:t>
      </w:r>
      <w:r w:rsidR="00726264" w:rsidRPr="008972B5">
        <w:rPr>
          <w:sz w:val="28"/>
          <w:szCs w:val="28"/>
        </w:rPr>
        <w:t xml:space="preserve"> – </w:t>
      </w:r>
      <w:r w:rsidR="00726264">
        <w:rPr>
          <w:sz w:val="28"/>
          <w:szCs w:val="28"/>
        </w:rPr>
        <w:t>58373,45</w:t>
      </w:r>
      <w:r w:rsidR="00726264" w:rsidRPr="008972B5">
        <w:rPr>
          <w:sz w:val="28"/>
          <w:szCs w:val="28"/>
        </w:rPr>
        <w:t xml:space="preserve"> руб., страховые взносы на обязательное медицинское </w:t>
      </w:r>
      <w:r w:rsidR="00726264" w:rsidRPr="00D337CE">
        <w:rPr>
          <w:sz w:val="28"/>
          <w:szCs w:val="28"/>
        </w:rPr>
        <w:t xml:space="preserve">страхование в ФФОМС </w:t>
      </w:r>
      <w:r w:rsidR="00726264" w:rsidRPr="004163C7">
        <w:rPr>
          <w:sz w:val="28"/>
          <w:szCs w:val="28"/>
        </w:rPr>
        <w:t>за декабрь месяц</w:t>
      </w:r>
      <w:r w:rsidR="00726264">
        <w:rPr>
          <w:sz w:val="28"/>
          <w:szCs w:val="28"/>
        </w:rPr>
        <w:t xml:space="preserve"> 2020г.</w:t>
      </w:r>
      <w:r w:rsidR="00726264" w:rsidRPr="004163C7">
        <w:rPr>
          <w:sz w:val="28"/>
          <w:szCs w:val="28"/>
        </w:rPr>
        <w:t>;</w:t>
      </w:r>
    </w:p>
    <w:p w:rsidR="00726264" w:rsidRDefault="00726264" w:rsidP="00B83377">
      <w:pPr>
        <w:pStyle w:val="a6"/>
        <w:tabs>
          <w:tab w:val="left" w:pos="180"/>
          <w:tab w:val="num" w:pos="1440"/>
        </w:tabs>
        <w:spacing w:after="0"/>
        <w:ind w:firstLine="709"/>
        <w:jc w:val="both"/>
        <w:rPr>
          <w:b/>
          <w:color w:val="FF0000"/>
          <w:sz w:val="28"/>
          <w:szCs w:val="28"/>
          <w:highlight w:val="yellow"/>
        </w:rPr>
      </w:pPr>
    </w:p>
    <w:p w:rsidR="00726264" w:rsidRPr="008972B5" w:rsidRDefault="00132049" w:rsidP="00726264">
      <w:pPr>
        <w:ind w:firstLine="709"/>
        <w:jc w:val="both"/>
        <w:rPr>
          <w:sz w:val="28"/>
          <w:szCs w:val="28"/>
        </w:rPr>
      </w:pPr>
      <w:r>
        <w:rPr>
          <w:b/>
          <w:i/>
          <w:sz w:val="28"/>
          <w:szCs w:val="28"/>
        </w:rPr>
        <w:t xml:space="preserve">Расчеты по страховым взносам на обязательное пенсионное страхование на выплату страховой части трудовой пенсии </w:t>
      </w:r>
      <w:r>
        <w:rPr>
          <w:b/>
          <w:sz w:val="28"/>
          <w:szCs w:val="28"/>
        </w:rPr>
        <w:t>(счет 1.</w:t>
      </w:r>
      <w:r w:rsidR="00726264" w:rsidRPr="008972B5">
        <w:rPr>
          <w:b/>
          <w:sz w:val="28"/>
          <w:szCs w:val="28"/>
        </w:rPr>
        <w:t>303</w:t>
      </w:r>
      <w:r>
        <w:rPr>
          <w:b/>
          <w:sz w:val="28"/>
          <w:szCs w:val="28"/>
        </w:rPr>
        <w:t>.</w:t>
      </w:r>
      <w:r w:rsidR="00726264" w:rsidRPr="008972B5">
        <w:rPr>
          <w:b/>
          <w:sz w:val="28"/>
          <w:szCs w:val="28"/>
        </w:rPr>
        <w:t>10</w:t>
      </w:r>
      <w:r>
        <w:rPr>
          <w:b/>
          <w:sz w:val="28"/>
          <w:szCs w:val="28"/>
        </w:rPr>
        <w:t>.0</w:t>
      </w:r>
      <w:r w:rsidR="00726264" w:rsidRPr="008972B5">
        <w:rPr>
          <w:b/>
          <w:sz w:val="28"/>
          <w:szCs w:val="28"/>
        </w:rPr>
        <w:t>00</w:t>
      </w:r>
      <w:r>
        <w:rPr>
          <w:b/>
          <w:sz w:val="28"/>
          <w:szCs w:val="28"/>
        </w:rPr>
        <w:t>)</w:t>
      </w:r>
      <w:r w:rsidR="00726264" w:rsidRPr="008972B5">
        <w:rPr>
          <w:sz w:val="28"/>
          <w:szCs w:val="28"/>
        </w:rPr>
        <w:t xml:space="preserve"> – </w:t>
      </w:r>
      <w:r w:rsidR="00726264">
        <w:rPr>
          <w:sz w:val="28"/>
          <w:szCs w:val="28"/>
        </w:rPr>
        <w:t>299643,66</w:t>
      </w:r>
      <w:r w:rsidR="00726264" w:rsidRPr="008972B5">
        <w:rPr>
          <w:sz w:val="28"/>
          <w:szCs w:val="28"/>
        </w:rPr>
        <w:t xml:space="preserve"> руб., страховые взносы на обязательное пенсионное </w:t>
      </w:r>
      <w:r w:rsidR="00726264" w:rsidRPr="004163C7">
        <w:rPr>
          <w:sz w:val="28"/>
          <w:szCs w:val="28"/>
        </w:rPr>
        <w:t>страхование на выплату страховой части трудовой пенсии за декабрь месяц</w:t>
      </w:r>
      <w:r w:rsidR="00726264">
        <w:rPr>
          <w:sz w:val="28"/>
          <w:szCs w:val="28"/>
        </w:rPr>
        <w:t xml:space="preserve"> 2020г.</w:t>
      </w:r>
      <w:r w:rsidR="00726264" w:rsidRPr="004163C7">
        <w:rPr>
          <w:sz w:val="28"/>
          <w:szCs w:val="28"/>
        </w:rPr>
        <w:t>;</w:t>
      </w:r>
    </w:p>
    <w:p w:rsidR="00726264" w:rsidRPr="008972B5" w:rsidRDefault="00726264" w:rsidP="00726264">
      <w:pPr>
        <w:ind w:firstLine="709"/>
        <w:jc w:val="both"/>
        <w:rPr>
          <w:sz w:val="28"/>
          <w:szCs w:val="28"/>
        </w:rPr>
      </w:pPr>
      <w:r w:rsidRPr="00F07D1F">
        <w:rPr>
          <w:sz w:val="28"/>
          <w:szCs w:val="28"/>
        </w:rPr>
        <w:t xml:space="preserve">Задолженности по отчислениям во внебюджетные фонды полностью погашены в </w:t>
      </w:r>
      <w:r>
        <w:rPr>
          <w:sz w:val="28"/>
          <w:szCs w:val="28"/>
        </w:rPr>
        <w:t xml:space="preserve">январе </w:t>
      </w:r>
      <w:r w:rsidRPr="00F07D1F">
        <w:rPr>
          <w:sz w:val="28"/>
          <w:szCs w:val="28"/>
        </w:rPr>
        <w:t>месяце 20</w:t>
      </w:r>
      <w:r>
        <w:rPr>
          <w:sz w:val="28"/>
          <w:szCs w:val="28"/>
        </w:rPr>
        <w:t>21</w:t>
      </w:r>
      <w:r w:rsidRPr="00F07D1F">
        <w:rPr>
          <w:sz w:val="28"/>
          <w:szCs w:val="28"/>
        </w:rPr>
        <w:t>г.</w:t>
      </w:r>
    </w:p>
    <w:p w:rsidR="00A50712" w:rsidRDefault="00A50712" w:rsidP="00BE269E">
      <w:pPr>
        <w:ind w:firstLine="709"/>
        <w:jc w:val="both"/>
        <w:rPr>
          <w:sz w:val="28"/>
          <w:szCs w:val="28"/>
          <w:highlight w:val="yellow"/>
        </w:rPr>
      </w:pPr>
    </w:p>
    <w:p w:rsidR="007022EB" w:rsidRDefault="007022EB" w:rsidP="00BE269E">
      <w:pPr>
        <w:ind w:firstLine="709"/>
        <w:jc w:val="both"/>
        <w:rPr>
          <w:sz w:val="28"/>
          <w:szCs w:val="28"/>
        </w:rPr>
      </w:pPr>
      <w:r>
        <w:rPr>
          <w:b/>
          <w:i/>
          <w:sz w:val="28"/>
          <w:szCs w:val="28"/>
        </w:rPr>
        <w:t xml:space="preserve">Расчеты по земельному налогу </w:t>
      </w:r>
      <w:r>
        <w:rPr>
          <w:b/>
          <w:sz w:val="28"/>
          <w:szCs w:val="28"/>
        </w:rPr>
        <w:t>(счет 1.</w:t>
      </w:r>
      <w:r w:rsidRPr="008972B5">
        <w:rPr>
          <w:b/>
          <w:sz w:val="28"/>
          <w:szCs w:val="28"/>
        </w:rPr>
        <w:t>303</w:t>
      </w:r>
      <w:r>
        <w:rPr>
          <w:b/>
          <w:sz w:val="28"/>
          <w:szCs w:val="28"/>
        </w:rPr>
        <w:t>.</w:t>
      </w:r>
      <w:r w:rsidRPr="008972B5">
        <w:rPr>
          <w:b/>
          <w:sz w:val="28"/>
          <w:szCs w:val="28"/>
        </w:rPr>
        <w:t>1</w:t>
      </w:r>
      <w:r>
        <w:rPr>
          <w:b/>
          <w:sz w:val="28"/>
          <w:szCs w:val="28"/>
        </w:rPr>
        <w:t>3.0</w:t>
      </w:r>
      <w:r w:rsidRPr="008972B5">
        <w:rPr>
          <w:b/>
          <w:sz w:val="28"/>
          <w:szCs w:val="28"/>
        </w:rPr>
        <w:t>00</w:t>
      </w:r>
      <w:r>
        <w:rPr>
          <w:b/>
          <w:sz w:val="28"/>
          <w:szCs w:val="28"/>
        </w:rPr>
        <w:t>)</w:t>
      </w:r>
      <w:r w:rsidRPr="008972B5">
        <w:rPr>
          <w:sz w:val="28"/>
          <w:szCs w:val="28"/>
        </w:rPr>
        <w:t xml:space="preserve"> – </w:t>
      </w:r>
      <w:r>
        <w:rPr>
          <w:sz w:val="28"/>
          <w:szCs w:val="28"/>
        </w:rPr>
        <w:t>16201,00</w:t>
      </w:r>
      <w:r w:rsidRPr="008972B5">
        <w:rPr>
          <w:sz w:val="28"/>
          <w:szCs w:val="28"/>
        </w:rPr>
        <w:t xml:space="preserve"> руб., </w:t>
      </w:r>
      <w:r>
        <w:rPr>
          <w:sz w:val="28"/>
          <w:szCs w:val="28"/>
        </w:rPr>
        <w:t>задолженность по земельному налогу за 4 квартал 2020 года.</w:t>
      </w:r>
    </w:p>
    <w:p w:rsidR="007022EB" w:rsidRDefault="007022EB" w:rsidP="00BE269E">
      <w:pPr>
        <w:ind w:firstLine="709"/>
        <w:jc w:val="both"/>
        <w:rPr>
          <w:sz w:val="28"/>
          <w:szCs w:val="28"/>
          <w:highlight w:val="yellow"/>
        </w:rPr>
      </w:pPr>
    </w:p>
    <w:p w:rsidR="00E729F3" w:rsidRPr="00E729F3" w:rsidRDefault="00636381" w:rsidP="00BE269E">
      <w:pPr>
        <w:ind w:firstLine="709"/>
        <w:jc w:val="both"/>
        <w:rPr>
          <w:sz w:val="28"/>
          <w:szCs w:val="28"/>
        </w:rPr>
      </w:pPr>
      <w:r w:rsidRPr="00A50712">
        <w:rPr>
          <w:sz w:val="28"/>
          <w:szCs w:val="28"/>
        </w:rPr>
        <w:t>За 20</w:t>
      </w:r>
      <w:r w:rsidR="00A50712" w:rsidRPr="00A50712">
        <w:rPr>
          <w:sz w:val="28"/>
          <w:szCs w:val="28"/>
        </w:rPr>
        <w:t>20</w:t>
      </w:r>
      <w:r w:rsidRPr="00A50712">
        <w:rPr>
          <w:sz w:val="28"/>
          <w:szCs w:val="28"/>
        </w:rPr>
        <w:t xml:space="preserve">г. кредиторская задолженность по сравнению с </w:t>
      </w:r>
      <w:r w:rsidR="00777AA7" w:rsidRPr="00A50712">
        <w:rPr>
          <w:sz w:val="28"/>
          <w:szCs w:val="28"/>
        </w:rPr>
        <w:t xml:space="preserve">началом года </w:t>
      </w:r>
      <w:r w:rsidR="00984BA6" w:rsidRPr="00A50712">
        <w:rPr>
          <w:sz w:val="28"/>
          <w:szCs w:val="28"/>
        </w:rPr>
        <w:t xml:space="preserve">увеличилась </w:t>
      </w:r>
      <w:r w:rsidR="00A50712" w:rsidRPr="00A50712">
        <w:rPr>
          <w:sz w:val="28"/>
          <w:szCs w:val="28"/>
        </w:rPr>
        <w:t>в 1</w:t>
      </w:r>
      <w:r w:rsidR="001A2368">
        <w:rPr>
          <w:sz w:val="28"/>
          <w:szCs w:val="28"/>
        </w:rPr>
        <w:t>7,</w:t>
      </w:r>
      <w:r w:rsidR="007022EB">
        <w:rPr>
          <w:sz w:val="28"/>
          <w:szCs w:val="28"/>
        </w:rPr>
        <w:t>9</w:t>
      </w:r>
      <w:r w:rsidR="00A50712" w:rsidRPr="00A50712">
        <w:rPr>
          <w:sz w:val="28"/>
          <w:szCs w:val="28"/>
        </w:rPr>
        <w:t xml:space="preserve"> раз</w:t>
      </w:r>
      <w:r w:rsidRPr="00A50712">
        <w:rPr>
          <w:sz w:val="28"/>
          <w:szCs w:val="28"/>
        </w:rPr>
        <w:t xml:space="preserve"> (по состоянию на </w:t>
      </w:r>
      <w:r w:rsidR="000D0084" w:rsidRPr="00A50712">
        <w:rPr>
          <w:sz w:val="28"/>
          <w:szCs w:val="28"/>
        </w:rPr>
        <w:t>3</w:t>
      </w:r>
      <w:r w:rsidRPr="00A50712">
        <w:rPr>
          <w:sz w:val="28"/>
          <w:szCs w:val="28"/>
        </w:rPr>
        <w:t>1.1</w:t>
      </w:r>
      <w:r w:rsidR="000D0084" w:rsidRPr="00A50712">
        <w:rPr>
          <w:sz w:val="28"/>
          <w:szCs w:val="28"/>
        </w:rPr>
        <w:t>2</w:t>
      </w:r>
      <w:r w:rsidRPr="00A50712">
        <w:rPr>
          <w:sz w:val="28"/>
          <w:szCs w:val="28"/>
        </w:rPr>
        <w:t>.20</w:t>
      </w:r>
      <w:r w:rsidR="00A50712" w:rsidRPr="00A50712">
        <w:rPr>
          <w:sz w:val="28"/>
          <w:szCs w:val="28"/>
        </w:rPr>
        <w:t>19</w:t>
      </w:r>
      <w:r w:rsidRPr="00A50712">
        <w:rPr>
          <w:sz w:val="28"/>
          <w:szCs w:val="28"/>
        </w:rPr>
        <w:t xml:space="preserve">г. сумма задолженности составляла </w:t>
      </w:r>
      <w:r w:rsidR="00A50712" w:rsidRPr="00A50712">
        <w:rPr>
          <w:sz w:val="28"/>
          <w:szCs w:val="28"/>
        </w:rPr>
        <w:t>57300,00</w:t>
      </w:r>
      <w:r w:rsidRPr="00A50712">
        <w:rPr>
          <w:sz w:val="28"/>
          <w:szCs w:val="28"/>
        </w:rPr>
        <w:t xml:space="preserve"> руб.). </w:t>
      </w:r>
      <w:r w:rsidR="00842C6D" w:rsidRPr="00A50712">
        <w:rPr>
          <w:sz w:val="28"/>
          <w:szCs w:val="28"/>
        </w:rPr>
        <w:t xml:space="preserve">Просроченная кредиторская задолженность на конец отчетного периода </w:t>
      </w:r>
      <w:r w:rsidR="00E729F3" w:rsidRPr="00A50712">
        <w:rPr>
          <w:sz w:val="28"/>
          <w:szCs w:val="28"/>
        </w:rPr>
        <w:t>отсутствует.</w:t>
      </w:r>
      <w:r w:rsidR="00E729F3" w:rsidRPr="00E729F3">
        <w:rPr>
          <w:sz w:val="28"/>
          <w:szCs w:val="28"/>
        </w:rPr>
        <w:t xml:space="preserve"> </w:t>
      </w:r>
    </w:p>
    <w:p w:rsidR="007167A1" w:rsidRDefault="007167A1" w:rsidP="00B27744">
      <w:pPr>
        <w:ind w:firstLine="709"/>
        <w:jc w:val="both"/>
        <w:rPr>
          <w:sz w:val="28"/>
          <w:szCs w:val="28"/>
        </w:rPr>
      </w:pPr>
    </w:p>
    <w:p w:rsidR="005A64D9" w:rsidRPr="003028A4" w:rsidRDefault="005A64D9" w:rsidP="005A64D9">
      <w:pPr>
        <w:ind w:firstLine="709"/>
        <w:jc w:val="both"/>
        <w:rPr>
          <w:b/>
          <w:i/>
          <w:sz w:val="28"/>
          <w:szCs w:val="28"/>
        </w:rPr>
      </w:pPr>
      <w:r w:rsidRPr="003028A4">
        <w:rPr>
          <w:b/>
          <w:i/>
          <w:sz w:val="28"/>
          <w:szCs w:val="28"/>
        </w:rPr>
        <w:t xml:space="preserve">Форма 0503168 </w:t>
      </w:r>
    </w:p>
    <w:p w:rsidR="00C14B13" w:rsidRPr="00C87CB6" w:rsidRDefault="00C14B13" w:rsidP="00C14B13">
      <w:pPr>
        <w:suppressAutoHyphens/>
        <w:ind w:firstLine="709"/>
        <w:jc w:val="both"/>
        <w:rPr>
          <w:sz w:val="28"/>
          <w:szCs w:val="28"/>
        </w:rPr>
      </w:pPr>
      <w:r w:rsidRPr="00C87CB6">
        <w:rPr>
          <w:sz w:val="28"/>
          <w:szCs w:val="28"/>
        </w:rPr>
        <w:t xml:space="preserve">Основные средства учитываются по первоначальной стоимости, амортизация начисляется линейным способом. Балансовая стоимость основных средств на отчетную дату по сравнению с началом финансового года </w:t>
      </w:r>
      <w:r w:rsidR="007C0431" w:rsidRPr="00C87CB6">
        <w:rPr>
          <w:sz w:val="28"/>
          <w:szCs w:val="28"/>
        </w:rPr>
        <w:t>увеличилась</w:t>
      </w:r>
      <w:r w:rsidRPr="00C87CB6">
        <w:rPr>
          <w:sz w:val="28"/>
          <w:szCs w:val="28"/>
        </w:rPr>
        <w:t xml:space="preserve"> на </w:t>
      </w:r>
      <w:r w:rsidR="007C0431" w:rsidRPr="00C87CB6">
        <w:rPr>
          <w:sz w:val="28"/>
          <w:szCs w:val="28"/>
        </w:rPr>
        <w:t>29 350 663,01</w:t>
      </w:r>
      <w:r w:rsidRPr="00C87CB6">
        <w:rPr>
          <w:sz w:val="28"/>
          <w:szCs w:val="28"/>
        </w:rPr>
        <w:t xml:space="preserve"> руб., за счет </w:t>
      </w:r>
      <w:r w:rsidR="007C0431" w:rsidRPr="00C87CB6">
        <w:rPr>
          <w:sz w:val="28"/>
          <w:szCs w:val="28"/>
        </w:rPr>
        <w:t xml:space="preserve">централизованных поставок </w:t>
      </w:r>
      <w:r w:rsidR="00C87CB6" w:rsidRPr="00C87CB6">
        <w:rPr>
          <w:sz w:val="28"/>
          <w:szCs w:val="28"/>
        </w:rPr>
        <w:t xml:space="preserve">автоцистерн в количестве 3 шт., легковых </w:t>
      </w:r>
      <w:r w:rsidR="007C0431" w:rsidRPr="00C87CB6">
        <w:rPr>
          <w:sz w:val="28"/>
          <w:szCs w:val="28"/>
        </w:rPr>
        <w:t>авто</w:t>
      </w:r>
      <w:r w:rsidR="00C87CB6" w:rsidRPr="00C87CB6">
        <w:rPr>
          <w:sz w:val="28"/>
          <w:szCs w:val="28"/>
        </w:rPr>
        <w:t>машин в количестве 2 шт., ПЭВМ и МФУ для нужд УНД и ПР Главного управления</w:t>
      </w:r>
      <w:r w:rsidRPr="00C87CB6">
        <w:rPr>
          <w:sz w:val="28"/>
          <w:szCs w:val="28"/>
        </w:rPr>
        <w:t xml:space="preserve">. </w:t>
      </w:r>
    </w:p>
    <w:p w:rsidR="00C14B13" w:rsidRPr="00C87CB6" w:rsidRDefault="00C14B13" w:rsidP="00C14B13">
      <w:pPr>
        <w:suppressAutoHyphens/>
        <w:ind w:firstLine="709"/>
        <w:jc w:val="both"/>
        <w:rPr>
          <w:sz w:val="28"/>
          <w:szCs w:val="28"/>
        </w:rPr>
      </w:pPr>
      <w:r w:rsidRPr="00C87CB6">
        <w:rPr>
          <w:sz w:val="28"/>
          <w:szCs w:val="28"/>
        </w:rPr>
        <w:t xml:space="preserve">По счету 110230000 на отчетную дату нематериальные активы не числятся. </w:t>
      </w:r>
    </w:p>
    <w:p w:rsidR="00C14B13" w:rsidRPr="00C87CB6" w:rsidRDefault="00C14B13" w:rsidP="00C14B13">
      <w:pPr>
        <w:suppressAutoHyphens/>
        <w:ind w:firstLine="709"/>
        <w:jc w:val="both"/>
        <w:rPr>
          <w:sz w:val="28"/>
          <w:szCs w:val="28"/>
        </w:rPr>
      </w:pPr>
      <w:r w:rsidRPr="00C87CB6">
        <w:rPr>
          <w:sz w:val="28"/>
          <w:szCs w:val="28"/>
        </w:rPr>
        <w:t xml:space="preserve">Материальные запасы приходуются по мере поступления по фактической стоимости по каждому виду. Стоимость материальных запасов на отчетную дату по сравнению с началом года </w:t>
      </w:r>
      <w:r w:rsidR="007C0431" w:rsidRPr="00C87CB6">
        <w:rPr>
          <w:sz w:val="28"/>
          <w:szCs w:val="28"/>
        </w:rPr>
        <w:t>увеличилась</w:t>
      </w:r>
      <w:r w:rsidRPr="00C87CB6">
        <w:rPr>
          <w:sz w:val="28"/>
          <w:szCs w:val="28"/>
        </w:rPr>
        <w:t xml:space="preserve"> на </w:t>
      </w:r>
      <w:r w:rsidR="007C0431" w:rsidRPr="00C87CB6">
        <w:rPr>
          <w:sz w:val="28"/>
          <w:szCs w:val="28"/>
        </w:rPr>
        <w:t>18</w:t>
      </w:r>
      <w:r w:rsidR="00C87CB6" w:rsidRPr="00C87CB6">
        <w:rPr>
          <w:sz w:val="28"/>
          <w:szCs w:val="28"/>
        </w:rPr>
        <w:t> </w:t>
      </w:r>
      <w:r w:rsidR="007C0431" w:rsidRPr="00C87CB6">
        <w:rPr>
          <w:sz w:val="28"/>
          <w:szCs w:val="28"/>
        </w:rPr>
        <w:t>309</w:t>
      </w:r>
      <w:r w:rsidR="00C87CB6" w:rsidRPr="00C87CB6">
        <w:rPr>
          <w:sz w:val="28"/>
          <w:szCs w:val="28"/>
        </w:rPr>
        <w:t xml:space="preserve"> </w:t>
      </w:r>
      <w:r w:rsidR="007C0431" w:rsidRPr="00C87CB6">
        <w:rPr>
          <w:sz w:val="28"/>
          <w:szCs w:val="28"/>
        </w:rPr>
        <w:t>003,03</w:t>
      </w:r>
      <w:r w:rsidRPr="00C87CB6">
        <w:rPr>
          <w:sz w:val="28"/>
          <w:szCs w:val="28"/>
        </w:rPr>
        <w:t xml:space="preserve"> руб., за счет </w:t>
      </w:r>
      <w:r w:rsidR="007C0431" w:rsidRPr="00C87CB6">
        <w:rPr>
          <w:sz w:val="28"/>
          <w:szCs w:val="28"/>
        </w:rPr>
        <w:t>централизованных поставок вещевого имущества</w:t>
      </w:r>
      <w:r w:rsidRPr="00C87CB6">
        <w:rPr>
          <w:sz w:val="28"/>
          <w:szCs w:val="28"/>
        </w:rPr>
        <w:t xml:space="preserve">. </w:t>
      </w:r>
    </w:p>
    <w:p w:rsidR="00C14B13" w:rsidRPr="00391A16" w:rsidRDefault="00C14B13" w:rsidP="00C14B13">
      <w:pPr>
        <w:ind w:firstLine="709"/>
        <w:jc w:val="both"/>
        <w:rPr>
          <w:color w:val="000000"/>
          <w:sz w:val="28"/>
          <w:szCs w:val="28"/>
        </w:rPr>
      </w:pPr>
      <w:r w:rsidRPr="00C87CB6">
        <w:rPr>
          <w:sz w:val="28"/>
          <w:szCs w:val="28"/>
        </w:rPr>
        <w:t>Остаток по счету 1.106.00 «Вложения в нефинансовые активы» по состоянию на 31.12.2020г. отсутствует.</w:t>
      </w:r>
      <w:r w:rsidRPr="00C87CB6">
        <w:rPr>
          <w:color w:val="000000"/>
          <w:sz w:val="28"/>
          <w:szCs w:val="28"/>
        </w:rPr>
        <w:t xml:space="preserve"> Имущества, не имеющего стоимостной оценки нет.</w:t>
      </w:r>
    </w:p>
    <w:p w:rsidR="00C14B13" w:rsidRDefault="00C14B13" w:rsidP="005A64D9">
      <w:pPr>
        <w:shd w:val="clear" w:color="auto" w:fill="FFFFFF" w:themeFill="background1"/>
        <w:suppressAutoHyphens/>
        <w:ind w:firstLine="709"/>
        <w:jc w:val="both"/>
        <w:rPr>
          <w:sz w:val="28"/>
          <w:szCs w:val="28"/>
        </w:rPr>
      </w:pPr>
    </w:p>
    <w:p w:rsidR="0047040B" w:rsidRPr="006B091F" w:rsidRDefault="0047040B" w:rsidP="0047040B">
      <w:pPr>
        <w:ind w:firstLine="709"/>
        <w:jc w:val="both"/>
        <w:rPr>
          <w:b/>
          <w:i/>
          <w:sz w:val="28"/>
          <w:szCs w:val="28"/>
        </w:rPr>
      </w:pPr>
      <w:r w:rsidRPr="006B091F">
        <w:rPr>
          <w:b/>
          <w:i/>
          <w:sz w:val="28"/>
          <w:szCs w:val="28"/>
        </w:rPr>
        <w:t xml:space="preserve">Форма 0503175 </w:t>
      </w:r>
    </w:p>
    <w:p w:rsidR="009E7AB6" w:rsidRDefault="0047040B" w:rsidP="0047040B">
      <w:pPr>
        <w:suppressAutoHyphens/>
        <w:ind w:firstLine="709"/>
        <w:jc w:val="both"/>
        <w:rPr>
          <w:sz w:val="28"/>
          <w:szCs w:val="28"/>
        </w:rPr>
      </w:pPr>
      <w:r w:rsidRPr="006B091F">
        <w:rPr>
          <w:sz w:val="28"/>
          <w:szCs w:val="28"/>
        </w:rPr>
        <w:t xml:space="preserve">По состоянию на </w:t>
      </w:r>
      <w:r w:rsidR="002A7807" w:rsidRPr="006B091F">
        <w:rPr>
          <w:sz w:val="28"/>
          <w:szCs w:val="28"/>
        </w:rPr>
        <w:t>3</w:t>
      </w:r>
      <w:r w:rsidRPr="006B091F">
        <w:rPr>
          <w:sz w:val="28"/>
          <w:szCs w:val="28"/>
        </w:rPr>
        <w:t>1.1</w:t>
      </w:r>
      <w:r w:rsidR="002A7807" w:rsidRPr="006B091F">
        <w:rPr>
          <w:sz w:val="28"/>
          <w:szCs w:val="28"/>
        </w:rPr>
        <w:t>2</w:t>
      </w:r>
      <w:r w:rsidRPr="006B091F">
        <w:rPr>
          <w:sz w:val="28"/>
          <w:szCs w:val="28"/>
        </w:rPr>
        <w:t>.20</w:t>
      </w:r>
      <w:r w:rsidR="00954DB5" w:rsidRPr="006B091F">
        <w:rPr>
          <w:sz w:val="28"/>
          <w:szCs w:val="28"/>
        </w:rPr>
        <w:t>20</w:t>
      </w:r>
      <w:r w:rsidRPr="006B091F">
        <w:rPr>
          <w:sz w:val="28"/>
          <w:szCs w:val="28"/>
        </w:rPr>
        <w:t>г. не</w:t>
      </w:r>
      <w:r w:rsidR="000835D3" w:rsidRPr="006B091F">
        <w:rPr>
          <w:sz w:val="28"/>
          <w:szCs w:val="28"/>
        </w:rPr>
        <w:t xml:space="preserve"> </w:t>
      </w:r>
      <w:r w:rsidRPr="006B091F">
        <w:rPr>
          <w:sz w:val="28"/>
          <w:szCs w:val="28"/>
        </w:rPr>
        <w:t>исполнен</w:t>
      </w:r>
      <w:r w:rsidR="009E7AB6" w:rsidRPr="006B091F">
        <w:rPr>
          <w:sz w:val="28"/>
          <w:szCs w:val="28"/>
        </w:rPr>
        <w:t>ных</w:t>
      </w:r>
      <w:r w:rsidRPr="006B091F">
        <w:rPr>
          <w:sz w:val="28"/>
          <w:szCs w:val="28"/>
        </w:rPr>
        <w:t xml:space="preserve"> </w:t>
      </w:r>
      <w:r w:rsidR="009E7AB6" w:rsidRPr="006B091F">
        <w:rPr>
          <w:sz w:val="28"/>
          <w:szCs w:val="28"/>
        </w:rPr>
        <w:t xml:space="preserve">бюджетных, </w:t>
      </w:r>
      <w:r w:rsidRPr="006B091F">
        <w:rPr>
          <w:sz w:val="28"/>
          <w:szCs w:val="28"/>
        </w:rPr>
        <w:t>денежных обязательств</w:t>
      </w:r>
      <w:r w:rsidR="00B01A4A">
        <w:rPr>
          <w:sz w:val="28"/>
          <w:szCs w:val="28"/>
        </w:rPr>
        <w:t>, а также,</w:t>
      </w:r>
      <w:r w:rsidR="009E7AB6" w:rsidRPr="006B091F">
        <w:rPr>
          <w:sz w:val="28"/>
          <w:szCs w:val="28"/>
        </w:rPr>
        <w:t xml:space="preserve"> </w:t>
      </w:r>
      <w:r w:rsidR="00B01A4A">
        <w:rPr>
          <w:sz w:val="28"/>
          <w:szCs w:val="28"/>
        </w:rPr>
        <w:t>обязательств, принятых сверх доведенных лимитов бюджетных обязательств,</w:t>
      </w:r>
      <w:r w:rsidR="00B01A4A" w:rsidRPr="006B091F">
        <w:rPr>
          <w:sz w:val="28"/>
          <w:szCs w:val="28"/>
        </w:rPr>
        <w:t xml:space="preserve"> </w:t>
      </w:r>
      <w:r w:rsidR="009E7AB6" w:rsidRPr="006B091F">
        <w:rPr>
          <w:sz w:val="28"/>
          <w:szCs w:val="28"/>
        </w:rPr>
        <w:t>нет.</w:t>
      </w:r>
    </w:p>
    <w:p w:rsidR="005C2126" w:rsidRPr="0047040B" w:rsidRDefault="005C2126" w:rsidP="005C2126">
      <w:pPr>
        <w:suppressAutoHyphens/>
        <w:ind w:firstLine="709"/>
        <w:jc w:val="both"/>
        <w:rPr>
          <w:sz w:val="28"/>
          <w:szCs w:val="28"/>
        </w:rPr>
      </w:pPr>
      <w:r>
        <w:rPr>
          <w:sz w:val="28"/>
          <w:szCs w:val="28"/>
        </w:rPr>
        <w:t>В</w:t>
      </w:r>
      <w:r w:rsidRPr="0047040B">
        <w:rPr>
          <w:sz w:val="28"/>
          <w:szCs w:val="28"/>
        </w:rPr>
        <w:t xml:space="preserve"> 4-м разделе формы 0503175 отражены, кроме заключенных государственных контрактов с применением конкурентных способов 20</w:t>
      </w:r>
      <w:r>
        <w:rPr>
          <w:sz w:val="28"/>
          <w:szCs w:val="28"/>
        </w:rPr>
        <w:t>20</w:t>
      </w:r>
      <w:r w:rsidRPr="0047040B">
        <w:rPr>
          <w:sz w:val="28"/>
          <w:szCs w:val="28"/>
        </w:rPr>
        <w:t>г., принимаемые обязательства за счет лимитов бюджетных обязательств 20</w:t>
      </w:r>
      <w:r>
        <w:rPr>
          <w:sz w:val="28"/>
          <w:szCs w:val="28"/>
        </w:rPr>
        <w:t>2</w:t>
      </w:r>
      <w:r w:rsidRPr="0047040B">
        <w:rPr>
          <w:sz w:val="28"/>
          <w:szCs w:val="28"/>
        </w:rPr>
        <w:t xml:space="preserve">1г. на сумму </w:t>
      </w:r>
      <w:r>
        <w:rPr>
          <w:sz w:val="28"/>
          <w:szCs w:val="28"/>
        </w:rPr>
        <w:t>309838,08</w:t>
      </w:r>
      <w:r w:rsidRPr="0047040B">
        <w:rPr>
          <w:sz w:val="28"/>
          <w:szCs w:val="28"/>
        </w:rPr>
        <w:t xml:space="preserve"> руб., в том числе:</w:t>
      </w:r>
    </w:p>
    <w:p w:rsidR="0050262B" w:rsidRPr="008F77CA" w:rsidRDefault="0050262B" w:rsidP="0050262B">
      <w:pPr>
        <w:ind w:firstLine="697"/>
        <w:jc w:val="both"/>
        <w:rPr>
          <w:sz w:val="28"/>
          <w:szCs w:val="28"/>
        </w:rPr>
      </w:pPr>
      <w:r w:rsidRPr="008F77CA">
        <w:rPr>
          <w:sz w:val="28"/>
          <w:szCs w:val="28"/>
        </w:rPr>
        <w:t xml:space="preserve">- </w:t>
      </w:r>
      <w:r w:rsidR="005C2126" w:rsidRPr="008F77CA">
        <w:rPr>
          <w:sz w:val="28"/>
          <w:szCs w:val="28"/>
        </w:rPr>
        <w:t>76930,08</w:t>
      </w:r>
      <w:r w:rsidRPr="008F77CA">
        <w:rPr>
          <w:sz w:val="28"/>
          <w:szCs w:val="28"/>
        </w:rPr>
        <w:t xml:space="preserve"> руб. на оказание услуг связи (Интернет) для нужд Главного управления по КБК 177 0</w:t>
      </w:r>
      <w:r w:rsidR="008F77CA" w:rsidRPr="008F77CA">
        <w:rPr>
          <w:sz w:val="28"/>
          <w:szCs w:val="28"/>
        </w:rPr>
        <w:t>31</w:t>
      </w:r>
      <w:r w:rsidRPr="008F77CA">
        <w:rPr>
          <w:sz w:val="28"/>
          <w:szCs w:val="28"/>
        </w:rPr>
        <w:t xml:space="preserve">0 1020190049 242. Извещение на проведение аукциона опубликовано </w:t>
      </w:r>
      <w:r w:rsidR="008F77CA" w:rsidRPr="008F77CA">
        <w:rPr>
          <w:sz w:val="28"/>
          <w:szCs w:val="28"/>
        </w:rPr>
        <w:t>03</w:t>
      </w:r>
      <w:r w:rsidRPr="008F77CA">
        <w:rPr>
          <w:sz w:val="28"/>
          <w:szCs w:val="28"/>
        </w:rPr>
        <w:t>.12.20</w:t>
      </w:r>
      <w:r w:rsidR="008F77CA" w:rsidRPr="008F77CA">
        <w:rPr>
          <w:sz w:val="28"/>
          <w:szCs w:val="28"/>
        </w:rPr>
        <w:t>20</w:t>
      </w:r>
      <w:r w:rsidRPr="008F77CA">
        <w:rPr>
          <w:sz w:val="28"/>
          <w:szCs w:val="28"/>
        </w:rPr>
        <w:t>г. Государственный контракт по результатам торгов подписан 2</w:t>
      </w:r>
      <w:r w:rsidR="008F77CA" w:rsidRPr="008F77CA">
        <w:rPr>
          <w:sz w:val="28"/>
          <w:szCs w:val="28"/>
        </w:rPr>
        <w:t>8.</w:t>
      </w:r>
      <w:r w:rsidRPr="008F77CA">
        <w:rPr>
          <w:sz w:val="28"/>
          <w:szCs w:val="28"/>
        </w:rPr>
        <w:t>1</w:t>
      </w:r>
      <w:r w:rsidR="008F77CA" w:rsidRPr="008F77CA">
        <w:rPr>
          <w:sz w:val="28"/>
          <w:szCs w:val="28"/>
        </w:rPr>
        <w:t>2</w:t>
      </w:r>
      <w:r w:rsidRPr="008F77CA">
        <w:rPr>
          <w:sz w:val="28"/>
          <w:szCs w:val="28"/>
        </w:rPr>
        <w:t>.20</w:t>
      </w:r>
      <w:r w:rsidR="008F77CA" w:rsidRPr="008F77CA">
        <w:rPr>
          <w:sz w:val="28"/>
          <w:szCs w:val="28"/>
        </w:rPr>
        <w:t>20</w:t>
      </w:r>
      <w:r w:rsidRPr="008F77CA">
        <w:rPr>
          <w:sz w:val="28"/>
          <w:szCs w:val="28"/>
        </w:rPr>
        <w:t>г.</w:t>
      </w:r>
    </w:p>
    <w:p w:rsidR="008F77CA" w:rsidRPr="008F77CA" w:rsidRDefault="0050262B" w:rsidP="008F77CA">
      <w:pPr>
        <w:ind w:firstLine="697"/>
        <w:jc w:val="both"/>
        <w:rPr>
          <w:sz w:val="28"/>
          <w:szCs w:val="28"/>
        </w:rPr>
      </w:pPr>
      <w:r w:rsidRPr="008F77CA">
        <w:rPr>
          <w:sz w:val="28"/>
          <w:szCs w:val="28"/>
        </w:rPr>
        <w:t xml:space="preserve">- </w:t>
      </w:r>
      <w:r w:rsidR="00FC0A77" w:rsidRPr="008F77CA">
        <w:rPr>
          <w:sz w:val="28"/>
          <w:szCs w:val="28"/>
        </w:rPr>
        <w:t>232908,00</w:t>
      </w:r>
      <w:r w:rsidRPr="008F77CA">
        <w:rPr>
          <w:sz w:val="28"/>
          <w:szCs w:val="28"/>
        </w:rPr>
        <w:t xml:space="preserve"> руб. </w:t>
      </w:r>
      <w:r w:rsidR="008F77CA" w:rsidRPr="008F77CA">
        <w:rPr>
          <w:sz w:val="28"/>
          <w:szCs w:val="28"/>
        </w:rPr>
        <w:t>на оказание услуг связи (Интернет) для нужд пожарно-спасательных гарнизонов Главного управления по КБК 177 0310 1020190049 242. Извещение на проведение аукциона опубликовано 07.12.2020г. Государственный контракт по результатам торгов подписан 28.12.2020г.</w:t>
      </w:r>
    </w:p>
    <w:p w:rsidR="00AA5708" w:rsidRDefault="00AA5708" w:rsidP="008F77CA">
      <w:pPr>
        <w:ind w:firstLine="697"/>
        <w:jc w:val="both"/>
        <w:rPr>
          <w:b/>
          <w:i/>
          <w:sz w:val="28"/>
          <w:szCs w:val="28"/>
        </w:rPr>
      </w:pPr>
    </w:p>
    <w:p w:rsidR="00C53120" w:rsidRPr="00E26CE5" w:rsidRDefault="00C53120" w:rsidP="00C53120">
      <w:pPr>
        <w:ind w:firstLine="709"/>
        <w:jc w:val="both"/>
        <w:rPr>
          <w:b/>
          <w:i/>
          <w:sz w:val="28"/>
          <w:szCs w:val="28"/>
        </w:rPr>
      </w:pPr>
      <w:r w:rsidRPr="00E26CE5">
        <w:rPr>
          <w:b/>
          <w:i/>
          <w:sz w:val="28"/>
          <w:szCs w:val="28"/>
        </w:rPr>
        <w:t xml:space="preserve">Форма 0503178 </w:t>
      </w:r>
    </w:p>
    <w:p w:rsidR="00954DB5" w:rsidRPr="00391A16" w:rsidRDefault="00954DB5" w:rsidP="00954DB5">
      <w:pPr>
        <w:ind w:firstLine="709"/>
        <w:jc w:val="both"/>
        <w:rPr>
          <w:sz w:val="28"/>
          <w:szCs w:val="28"/>
        </w:rPr>
      </w:pPr>
      <w:r w:rsidRPr="009570BD">
        <w:rPr>
          <w:sz w:val="28"/>
          <w:szCs w:val="28"/>
        </w:rPr>
        <w:t>По состояни</w:t>
      </w:r>
      <w:r>
        <w:rPr>
          <w:sz w:val="28"/>
          <w:szCs w:val="28"/>
        </w:rPr>
        <w:t>ю на 3</w:t>
      </w:r>
      <w:r w:rsidRPr="009570BD">
        <w:rPr>
          <w:sz w:val="28"/>
          <w:szCs w:val="28"/>
        </w:rPr>
        <w:t>1.1</w:t>
      </w:r>
      <w:r>
        <w:rPr>
          <w:sz w:val="28"/>
          <w:szCs w:val="28"/>
        </w:rPr>
        <w:t>2</w:t>
      </w:r>
      <w:r w:rsidRPr="009570BD">
        <w:rPr>
          <w:sz w:val="28"/>
          <w:szCs w:val="28"/>
        </w:rPr>
        <w:t>.2020г. на счете Главного управления числятся</w:t>
      </w:r>
      <w:r w:rsidRPr="00391A16">
        <w:rPr>
          <w:sz w:val="28"/>
          <w:szCs w:val="28"/>
        </w:rPr>
        <w:t xml:space="preserve"> </w:t>
      </w:r>
      <w:r w:rsidRPr="005D4C6E">
        <w:rPr>
          <w:sz w:val="28"/>
          <w:szCs w:val="28"/>
        </w:rPr>
        <w:t xml:space="preserve">средств во временном распоряжении на сумму 11645,40 руб. Остаток образован за счет </w:t>
      </w:r>
      <w:r>
        <w:rPr>
          <w:sz w:val="28"/>
          <w:szCs w:val="28"/>
        </w:rPr>
        <w:t xml:space="preserve">обеспечения </w:t>
      </w:r>
      <w:r w:rsidRPr="005D4C6E">
        <w:rPr>
          <w:sz w:val="28"/>
          <w:szCs w:val="28"/>
        </w:rPr>
        <w:t>государственного контракта от 28.12.2020 № 76-2020 по услугам</w:t>
      </w:r>
      <w:r>
        <w:rPr>
          <w:sz w:val="28"/>
          <w:szCs w:val="28"/>
        </w:rPr>
        <w:t xml:space="preserve"> связи (на предоставление доступа к сети Интернет)</w:t>
      </w:r>
      <w:r w:rsidRPr="001D2BD3">
        <w:rPr>
          <w:sz w:val="28"/>
          <w:szCs w:val="28"/>
        </w:rPr>
        <w:t xml:space="preserve"> </w:t>
      </w:r>
      <w:r w:rsidRPr="005D4C6E">
        <w:rPr>
          <w:sz w:val="28"/>
          <w:szCs w:val="28"/>
        </w:rPr>
        <w:t>на 2021 год</w:t>
      </w:r>
      <w:r>
        <w:rPr>
          <w:sz w:val="28"/>
          <w:szCs w:val="28"/>
        </w:rPr>
        <w:t>.</w:t>
      </w:r>
    </w:p>
    <w:p w:rsidR="00A542E4" w:rsidRDefault="00A542E4" w:rsidP="00FB7E36">
      <w:pPr>
        <w:ind w:firstLine="709"/>
        <w:jc w:val="both"/>
        <w:rPr>
          <w:sz w:val="28"/>
          <w:szCs w:val="28"/>
        </w:rPr>
      </w:pPr>
    </w:p>
    <w:p w:rsidR="00114368" w:rsidRPr="000C77F5" w:rsidRDefault="00114368" w:rsidP="00114368">
      <w:pPr>
        <w:ind w:firstLine="709"/>
        <w:jc w:val="both"/>
        <w:rPr>
          <w:b/>
          <w:i/>
          <w:sz w:val="28"/>
          <w:szCs w:val="28"/>
        </w:rPr>
      </w:pPr>
      <w:r w:rsidRPr="000C77F5">
        <w:rPr>
          <w:b/>
          <w:i/>
          <w:sz w:val="28"/>
          <w:szCs w:val="28"/>
        </w:rPr>
        <w:t xml:space="preserve">Форма 0503130 </w:t>
      </w:r>
    </w:p>
    <w:p w:rsidR="00900B16" w:rsidRPr="000C77F5" w:rsidRDefault="00900B16" w:rsidP="00900B16">
      <w:pPr>
        <w:pStyle w:val="21"/>
        <w:spacing w:after="0" w:line="240" w:lineRule="auto"/>
        <w:ind w:firstLine="709"/>
        <w:jc w:val="both"/>
        <w:rPr>
          <w:sz w:val="28"/>
          <w:szCs w:val="28"/>
        </w:rPr>
      </w:pPr>
      <w:r w:rsidRPr="000C77F5">
        <w:rPr>
          <w:sz w:val="28"/>
          <w:szCs w:val="28"/>
        </w:rPr>
        <w:t>В соответствии с СГС «Концептуальные основы  бухгалтерского учета и отчетности организаций государственного сектора» внесены изменения в учетную политику Главного управления с учетом особенностей организации ведения бюджетного учета.</w:t>
      </w:r>
    </w:p>
    <w:p w:rsidR="00323031" w:rsidRPr="000C77F5" w:rsidRDefault="00323031" w:rsidP="00323031">
      <w:pPr>
        <w:ind w:firstLine="709"/>
        <w:jc w:val="both"/>
        <w:rPr>
          <w:sz w:val="28"/>
          <w:szCs w:val="28"/>
        </w:rPr>
      </w:pPr>
      <w:r w:rsidRPr="000C77F5">
        <w:rPr>
          <w:sz w:val="28"/>
          <w:szCs w:val="28"/>
        </w:rPr>
        <w:t>В Учетной политике Главного управления определены используемые подходы для определения структуры денежных средств. Эквиваленты денежных средств не учитываются. Классификации денежных потоков осуществляется в соответствии со Стандартом. Пересчет в рубли, величины денежных потоков в иностранной валюте, не производился.</w:t>
      </w:r>
    </w:p>
    <w:p w:rsidR="004D4BA5" w:rsidRPr="000C77F5" w:rsidRDefault="004D4BA5" w:rsidP="00114368">
      <w:pPr>
        <w:ind w:firstLine="709"/>
        <w:jc w:val="both"/>
        <w:rPr>
          <w:sz w:val="28"/>
          <w:szCs w:val="28"/>
        </w:rPr>
      </w:pPr>
      <w:r w:rsidRPr="000C77F5">
        <w:rPr>
          <w:sz w:val="28"/>
          <w:szCs w:val="28"/>
        </w:rPr>
        <w:t>Активы и обязательства в форме 0503130 представлены с обособлением долгосрочных (внеоборотных) активов.</w:t>
      </w:r>
    </w:p>
    <w:p w:rsidR="00D73AD9" w:rsidRDefault="00C41391" w:rsidP="00114368">
      <w:pPr>
        <w:ind w:firstLine="709"/>
        <w:jc w:val="both"/>
        <w:rPr>
          <w:sz w:val="28"/>
          <w:szCs w:val="28"/>
        </w:rPr>
      </w:pPr>
      <w:r w:rsidRPr="000C77F5">
        <w:rPr>
          <w:sz w:val="28"/>
          <w:szCs w:val="28"/>
        </w:rPr>
        <w:t xml:space="preserve">Обесценение </w:t>
      </w:r>
      <w:r w:rsidR="00857A40" w:rsidRPr="000C77F5">
        <w:rPr>
          <w:sz w:val="28"/>
          <w:szCs w:val="28"/>
        </w:rPr>
        <w:t xml:space="preserve">нефинансовых активов </w:t>
      </w:r>
      <w:r w:rsidRPr="000C77F5">
        <w:rPr>
          <w:sz w:val="28"/>
          <w:szCs w:val="28"/>
        </w:rPr>
        <w:t>в 20</w:t>
      </w:r>
      <w:r w:rsidR="005A64D9">
        <w:rPr>
          <w:sz w:val="28"/>
          <w:szCs w:val="28"/>
        </w:rPr>
        <w:t>20</w:t>
      </w:r>
      <w:r w:rsidRPr="000C77F5">
        <w:rPr>
          <w:sz w:val="28"/>
          <w:szCs w:val="28"/>
        </w:rPr>
        <w:t>г. не производилось.</w:t>
      </w:r>
      <w:r w:rsidR="00D73AD9">
        <w:rPr>
          <w:sz w:val="28"/>
          <w:szCs w:val="28"/>
        </w:rPr>
        <w:t xml:space="preserve"> </w:t>
      </w:r>
    </w:p>
    <w:p w:rsidR="004A6EC4" w:rsidRPr="000C77F5" w:rsidRDefault="00D73AD9" w:rsidP="00114368">
      <w:pPr>
        <w:ind w:firstLine="709"/>
        <w:jc w:val="both"/>
        <w:rPr>
          <w:sz w:val="28"/>
          <w:szCs w:val="28"/>
        </w:rPr>
      </w:pPr>
      <w:r>
        <w:rPr>
          <w:sz w:val="28"/>
          <w:szCs w:val="28"/>
        </w:rPr>
        <w:t>События</w:t>
      </w:r>
      <w:r w:rsidR="004A6EC4">
        <w:rPr>
          <w:sz w:val="28"/>
          <w:szCs w:val="28"/>
        </w:rPr>
        <w:t xml:space="preserve"> после отчетной даты не установлен</w:t>
      </w:r>
      <w:r>
        <w:rPr>
          <w:sz w:val="28"/>
          <w:szCs w:val="28"/>
        </w:rPr>
        <w:t>ы</w:t>
      </w:r>
      <w:r w:rsidR="004A6EC4">
        <w:rPr>
          <w:sz w:val="28"/>
          <w:szCs w:val="28"/>
        </w:rPr>
        <w:t>.</w:t>
      </w:r>
    </w:p>
    <w:p w:rsidR="0050262B" w:rsidRPr="00553A18" w:rsidRDefault="003521FB" w:rsidP="003521FB">
      <w:pPr>
        <w:ind w:firstLine="709"/>
        <w:jc w:val="both"/>
        <w:rPr>
          <w:sz w:val="28"/>
          <w:szCs w:val="28"/>
        </w:rPr>
      </w:pPr>
      <w:r w:rsidRPr="00553A18">
        <w:rPr>
          <w:sz w:val="28"/>
          <w:szCs w:val="28"/>
        </w:rPr>
        <w:t>За отчетный период имущества, полу</w:t>
      </w:r>
      <w:r w:rsidR="00171853" w:rsidRPr="00553A18">
        <w:rPr>
          <w:sz w:val="28"/>
          <w:szCs w:val="28"/>
        </w:rPr>
        <w:t>ч</w:t>
      </w:r>
      <w:r w:rsidRPr="00553A18">
        <w:rPr>
          <w:sz w:val="28"/>
          <w:szCs w:val="28"/>
        </w:rPr>
        <w:t>енного</w:t>
      </w:r>
      <w:r w:rsidR="00171853" w:rsidRPr="00553A18">
        <w:rPr>
          <w:sz w:val="28"/>
          <w:szCs w:val="28"/>
        </w:rPr>
        <w:t xml:space="preserve"> </w:t>
      </w:r>
      <w:r w:rsidRPr="00553A18">
        <w:rPr>
          <w:sz w:val="28"/>
          <w:szCs w:val="28"/>
        </w:rPr>
        <w:t>в аренду нет.</w:t>
      </w:r>
      <w:r w:rsidR="00105FF3" w:rsidRPr="00553A18">
        <w:rPr>
          <w:sz w:val="28"/>
          <w:szCs w:val="28"/>
        </w:rPr>
        <w:t xml:space="preserve"> </w:t>
      </w:r>
    </w:p>
    <w:p w:rsidR="0050262B" w:rsidRPr="00553A18" w:rsidRDefault="0050262B" w:rsidP="0050262B">
      <w:pPr>
        <w:pStyle w:val="3"/>
        <w:spacing w:before="0" w:after="0" w:line="240" w:lineRule="auto"/>
        <w:ind w:firstLine="709"/>
        <w:jc w:val="both"/>
        <w:rPr>
          <w:rFonts w:ascii="Times New Roman" w:hAnsi="Times New Roman"/>
          <w:b w:val="0"/>
          <w:bCs w:val="0"/>
          <w:sz w:val="28"/>
          <w:szCs w:val="28"/>
        </w:rPr>
      </w:pPr>
      <w:r w:rsidRPr="00553A18">
        <w:rPr>
          <w:rFonts w:ascii="Times New Roman" w:hAnsi="Times New Roman"/>
          <w:b w:val="0"/>
          <w:bCs w:val="0"/>
          <w:sz w:val="28"/>
          <w:szCs w:val="28"/>
        </w:rPr>
        <w:t xml:space="preserve">Объектом учета операционной аренды </w:t>
      </w:r>
      <w:r w:rsidR="00DA78B7">
        <w:rPr>
          <w:rFonts w:ascii="Times New Roman" w:hAnsi="Times New Roman"/>
          <w:b w:val="0"/>
          <w:bCs w:val="0"/>
          <w:sz w:val="28"/>
          <w:szCs w:val="28"/>
        </w:rPr>
        <w:t xml:space="preserve">в 2020 году </w:t>
      </w:r>
      <w:r w:rsidRPr="00553A18">
        <w:rPr>
          <w:rFonts w:ascii="Times New Roman" w:hAnsi="Times New Roman"/>
          <w:b w:val="0"/>
          <w:bCs w:val="0"/>
          <w:sz w:val="28"/>
          <w:szCs w:val="28"/>
        </w:rPr>
        <w:t>признано</w:t>
      </w:r>
      <w:r w:rsidR="00632735" w:rsidRPr="00553A18">
        <w:rPr>
          <w:rFonts w:ascii="Times New Roman" w:hAnsi="Times New Roman"/>
          <w:b w:val="0"/>
          <w:bCs w:val="0"/>
          <w:sz w:val="28"/>
          <w:szCs w:val="28"/>
        </w:rPr>
        <w:t xml:space="preserve"> имущество</w:t>
      </w:r>
      <w:r w:rsidRPr="00553A18">
        <w:rPr>
          <w:rFonts w:ascii="Times New Roman" w:hAnsi="Times New Roman"/>
          <w:b w:val="0"/>
          <w:bCs w:val="0"/>
          <w:sz w:val="28"/>
          <w:szCs w:val="28"/>
        </w:rPr>
        <w:t>, сданное в аренду:</w:t>
      </w:r>
    </w:p>
    <w:p w:rsidR="0050262B" w:rsidRPr="00553A18" w:rsidRDefault="0050262B" w:rsidP="0050262B">
      <w:pPr>
        <w:ind w:firstLine="709"/>
        <w:jc w:val="both"/>
        <w:rPr>
          <w:sz w:val="28"/>
          <w:szCs w:val="28"/>
        </w:rPr>
      </w:pPr>
      <w:r w:rsidRPr="00553A18">
        <w:rPr>
          <w:sz w:val="28"/>
          <w:szCs w:val="28"/>
        </w:rPr>
        <w:t xml:space="preserve">ООО «Компания электромонтажных работ» часть нежилого помещения </w:t>
      </w:r>
      <w:r w:rsidR="00005B55" w:rsidRPr="00553A18">
        <w:rPr>
          <w:sz w:val="28"/>
          <w:szCs w:val="28"/>
        </w:rPr>
        <w:t xml:space="preserve">6 </w:t>
      </w:r>
      <w:r w:rsidRPr="00553A18">
        <w:rPr>
          <w:sz w:val="28"/>
          <w:szCs w:val="28"/>
        </w:rPr>
        <w:t>ПСЧ по охране Дзун-Хемчикского района</w:t>
      </w:r>
      <w:r w:rsidR="00005B55" w:rsidRPr="00553A18">
        <w:rPr>
          <w:sz w:val="28"/>
          <w:szCs w:val="28"/>
        </w:rPr>
        <w:t xml:space="preserve"> 1 ПСО ФПС </w:t>
      </w:r>
      <w:r w:rsidR="008322EB" w:rsidRPr="00553A18">
        <w:rPr>
          <w:sz w:val="28"/>
          <w:szCs w:val="28"/>
        </w:rPr>
        <w:t xml:space="preserve">ГПС </w:t>
      </w:r>
      <w:r w:rsidR="00005B55" w:rsidRPr="00553A18">
        <w:rPr>
          <w:sz w:val="28"/>
          <w:szCs w:val="28"/>
        </w:rPr>
        <w:t>Главного управления</w:t>
      </w:r>
      <w:r w:rsidRPr="00553A18">
        <w:rPr>
          <w:sz w:val="28"/>
          <w:szCs w:val="28"/>
        </w:rPr>
        <w:t>, общей площадью 1 м2, по договору аренды от 0</w:t>
      </w:r>
      <w:r w:rsidR="00005B55" w:rsidRPr="00553A18">
        <w:rPr>
          <w:sz w:val="28"/>
          <w:szCs w:val="28"/>
        </w:rPr>
        <w:t>8</w:t>
      </w:r>
      <w:r w:rsidRPr="00553A18">
        <w:rPr>
          <w:sz w:val="28"/>
          <w:szCs w:val="28"/>
        </w:rPr>
        <w:t>.0</w:t>
      </w:r>
      <w:r w:rsidR="00005B55" w:rsidRPr="00553A18">
        <w:rPr>
          <w:sz w:val="28"/>
          <w:szCs w:val="28"/>
        </w:rPr>
        <w:t>7</w:t>
      </w:r>
      <w:r w:rsidRPr="00553A18">
        <w:rPr>
          <w:sz w:val="28"/>
          <w:szCs w:val="28"/>
        </w:rPr>
        <w:t>.20</w:t>
      </w:r>
      <w:r w:rsidR="00005B55" w:rsidRPr="00553A18">
        <w:rPr>
          <w:sz w:val="28"/>
          <w:szCs w:val="28"/>
        </w:rPr>
        <w:t>20</w:t>
      </w:r>
      <w:r w:rsidRPr="00553A18">
        <w:rPr>
          <w:sz w:val="28"/>
          <w:szCs w:val="28"/>
        </w:rPr>
        <w:t xml:space="preserve"> № </w:t>
      </w:r>
      <w:r w:rsidR="00005B55" w:rsidRPr="00553A18">
        <w:rPr>
          <w:sz w:val="28"/>
          <w:szCs w:val="28"/>
        </w:rPr>
        <w:t>3</w:t>
      </w:r>
      <w:r w:rsidRPr="00553A18">
        <w:rPr>
          <w:sz w:val="28"/>
          <w:szCs w:val="28"/>
        </w:rPr>
        <w:t xml:space="preserve"> с ежемесячной платой в размере 3</w:t>
      </w:r>
      <w:r w:rsidR="00553A18" w:rsidRPr="00553A18">
        <w:rPr>
          <w:sz w:val="28"/>
          <w:szCs w:val="28"/>
        </w:rPr>
        <w:t>56</w:t>
      </w:r>
      <w:r w:rsidRPr="00553A18">
        <w:rPr>
          <w:sz w:val="28"/>
          <w:szCs w:val="28"/>
        </w:rPr>
        <w:t>,00 руб. Договор заключен по 3</w:t>
      </w:r>
      <w:r w:rsidR="00553A18" w:rsidRPr="00553A18">
        <w:rPr>
          <w:sz w:val="28"/>
          <w:szCs w:val="28"/>
        </w:rPr>
        <w:t>0</w:t>
      </w:r>
      <w:r w:rsidRPr="00553A18">
        <w:rPr>
          <w:sz w:val="28"/>
          <w:szCs w:val="28"/>
        </w:rPr>
        <w:t>.</w:t>
      </w:r>
      <w:r w:rsidR="00553A18" w:rsidRPr="00553A18">
        <w:rPr>
          <w:sz w:val="28"/>
          <w:szCs w:val="28"/>
        </w:rPr>
        <w:t>12</w:t>
      </w:r>
      <w:r w:rsidRPr="00553A18">
        <w:rPr>
          <w:sz w:val="28"/>
          <w:szCs w:val="28"/>
        </w:rPr>
        <w:t>.20</w:t>
      </w:r>
      <w:r w:rsidR="00553A18" w:rsidRPr="00553A18">
        <w:rPr>
          <w:sz w:val="28"/>
          <w:szCs w:val="28"/>
        </w:rPr>
        <w:t>20</w:t>
      </w:r>
      <w:r w:rsidRPr="00553A18">
        <w:rPr>
          <w:sz w:val="28"/>
          <w:szCs w:val="28"/>
        </w:rPr>
        <w:t>г.;</w:t>
      </w:r>
    </w:p>
    <w:p w:rsidR="00553A18" w:rsidRPr="00553A18" w:rsidRDefault="00553A18" w:rsidP="00553A18">
      <w:pPr>
        <w:ind w:firstLine="709"/>
        <w:jc w:val="both"/>
        <w:rPr>
          <w:sz w:val="28"/>
          <w:szCs w:val="28"/>
        </w:rPr>
      </w:pPr>
      <w:r w:rsidRPr="00553A18">
        <w:rPr>
          <w:sz w:val="28"/>
          <w:szCs w:val="28"/>
        </w:rPr>
        <w:t>ООО ЧОП «ПАТРИОТ» часть нежилого помещения 1 ПСЧ по охране г.Кызыла 1 ПСО ФПС ГПС Главного управления, общей площадью 1 м2, по договору аренды от 10.07.2020 № 4 с ежемесячной платой в размере 990,00 руб. Договор заключен по 30.12.2020г.</w:t>
      </w:r>
    </w:p>
    <w:p w:rsidR="0050262B" w:rsidRPr="00AE08AC" w:rsidRDefault="0050262B" w:rsidP="0050262B">
      <w:pPr>
        <w:ind w:firstLine="709"/>
        <w:jc w:val="both"/>
        <w:rPr>
          <w:sz w:val="28"/>
          <w:szCs w:val="28"/>
        </w:rPr>
      </w:pPr>
      <w:r w:rsidRPr="00AE08AC">
        <w:rPr>
          <w:sz w:val="28"/>
          <w:szCs w:val="28"/>
        </w:rPr>
        <w:t xml:space="preserve">По состоянию на </w:t>
      </w:r>
      <w:r w:rsidR="00AE08AC" w:rsidRPr="00AE08AC">
        <w:rPr>
          <w:sz w:val="28"/>
          <w:szCs w:val="28"/>
        </w:rPr>
        <w:t>3</w:t>
      </w:r>
      <w:r w:rsidRPr="00AE08AC">
        <w:rPr>
          <w:sz w:val="28"/>
          <w:szCs w:val="28"/>
        </w:rPr>
        <w:t>1.1</w:t>
      </w:r>
      <w:r w:rsidR="00AE08AC" w:rsidRPr="00AE08AC">
        <w:rPr>
          <w:sz w:val="28"/>
          <w:szCs w:val="28"/>
        </w:rPr>
        <w:t>2</w:t>
      </w:r>
      <w:r w:rsidRPr="00AE08AC">
        <w:rPr>
          <w:sz w:val="28"/>
          <w:szCs w:val="28"/>
        </w:rPr>
        <w:t>.20</w:t>
      </w:r>
      <w:r w:rsidR="00AE08AC" w:rsidRPr="00AE08AC">
        <w:rPr>
          <w:sz w:val="28"/>
          <w:szCs w:val="28"/>
        </w:rPr>
        <w:t>20</w:t>
      </w:r>
      <w:r w:rsidRPr="00AE08AC">
        <w:rPr>
          <w:sz w:val="28"/>
          <w:szCs w:val="28"/>
        </w:rPr>
        <w:t>г. на забалансовых счетах Главного управления отражены имущества, переданные (полученные) на праве безвозмездного пользования и операционную аренду.</w:t>
      </w:r>
    </w:p>
    <w:p w:rsidR="0050262B" w:rsidRPr="008050B3" w:rsidRDefault="0050262B" w:rsidP="0050262B">
      <w:pPr>
        <w:ind w:firstLine="709"/>
        <w:jc w:val="both"/>
        <w:rPr>
          <w:sz w:val="28"/>
          <w:szCs w:val="28"/>
        </w:rPr>
      </w:pPr>
      <w:r w:rsidRPr="00322A6C">
        <w:rPr>
          <w:b/>
          <w:sz w:val="28"/>
          <w:szCs w:val="28"/>
        </w:rPr>
        <w:t>По строке 160 гр. 6</w:t>
      </w:r>
      <w:r w:rsidRPr="00322A6C">
        <w:rPr>
          <w:sz w:val="28"/>
          <w:szCs w:val="28"/>
        </w:rPr>
        <w:t xml:space="preserve"> отражены (</w:t>
      </w:r>
      <w:r w:rsidR="002B092D">
        <w:rPr>
          <w:sz w:val="28"/>
          <w:szCs w:val="28"/>
        </w:rPr>
        <w:t xml:space="preserve">счет </w:t>
      </w:r>
      <w:r w:rsidRPr="00322A6C">
        <w:rPr>
          <w:sz w:val="28"/>
          <w:szCs w:val="28"/>
        </w:rPr>
        <w:t xml:space="preserve">1.401.50.000 «Расходы будущих периодов»), </w:t>
      </w:r>
      <w:r w:rsidR="00521E00" w:rsidRPr="00322A6C">
        <w:rPr>
          <w:sz w:val="28"/>
          <w:szCs w:val="28"/>
        </w:rPr>
        <w:t>взнос</w:t>
      </w:r>
      <w:r w:rsidR="002B092D">
        <w:rPr>
          <w:sz w:val="28"/>
          <w:szCs w:val="28"/>
        </w:rPr>
        <w:t>ы</w:t>
      </w:r>
      <w:r w:rsidR="00521E00" w:rsidRPr="00322A6C">
        <w:rPr>
          <w:sz w:val="28"/>
          <w:szCs w:val="28"/>
        </w:rPr>
        <w:t xml:space="preserve"> на капитальный ремонт </w:t>
      </w:r>
      <w:r w:rsidR="0045280E" w:rsidRPr="00322A6C">
        <w:rPr>
          <w:sz w:val="28"/>
          <w:szCs w:val="28"/>
        </w:rPr>
        <w:t>многоквартирного</w:t>
      </w:r>
      <w:r w:rsidR="00521E00" w:rsidRPr="00322A6C">
        <w:rPr>
          <w:sz w:val="28"/>
          <w:szCs w:val="28"/>
        </w:rPr>
        <w:t xml:space="preserve"> дома по адресу: г.Кызыл, ул.</w:t>
      </w:r>
      <w:r w:rsidR="0045280E" w:rsidRPr="00322A6C">
        <w:rPr>
          <w:sz w:val="28"/>
          <w:szCs w:val="28"/>
        </w:rPr>
        <w:t>Дружбы, д.1Б</w:t>
      </w:r>
      <w:r w:rsidR="00332D6A">
        <w:rPr>
          <w:sz w:val="28"/>
          <w:szCs w:val="28"/>
        </w:rPr>
        <w:t>, перечисленные</w:t>
      </w:r>
      <w:r w:rsidR="0045280E" w:rsidRPr="00322A6C">
        <w:rPr>
          <w:sz w:val="28"/>
          <w:szCs w:val="28"/>
        </w:rPr>
        <w:t xml:space="preserve"> на специальный </w:t>
      </w:r>
      <w:r w:rsidR="00521E00" w:rsidRPr="00322A6C">
        <w:rPr>
          <w:sz w:val="28"/>
          <w:szCs w:val="28"/>
        </w:rPr>
        <w:t>счет, открытый в управляющей компании ООО УК «Уют»</w:t>
      </w:r>
      <w:r w:rsidR="00332D6A">
        <w:rPr>
          <w:sz w:val="28"/>
          <w:szCs w:val="28"/>
        </w:rPr>
        <w:t>,</w:t>
      </w:r>
      <w:r w:rsidR="00521E00" w:rsidRPr="00322A6C">
        <w:rPr>
          <w:sz w:val="28"/>
          <w:szCs w:val="28"/>
        </w:rPr>
        <w:t xml:space="preserve"> с </w:t>
      </w:r>
      <w:r w:rsidR="00332D6A">
        <w:rPr>
          <w:sz w:val="28"/>
          <w:szCs w:val="28"/>
        </w:rPr>
        <w:t>февраля</w:t>
      </w:r>
      <w:r w:rsidR="00521E00" w:rsidRPr="00322A6C">
        <w:rPr>
          <w:sz w:val="28"/>
          <w:szCs w:val="28"/>
        </w:rPr>
        <w:t xml:space="preserve"> по декабрь </w:t>
      </w:r>
      <w:r w:rsidR="002B092D">
        <w:rPr>
          <w:sz w:val="28"/>
          <w:szCs w:val="28"/>
        </w:rPr>
        <w:t xml:space="preserve">месяцы </w:t>
      </w:r>
      <w:r w:rsidR="00521E00" w:rsidRPr="00322A6C">
        <w:rPr>
          <w:sz w:val="28"/>
          <w:szCs w:val="28"/>
        </w:rPr>
        <w:t xml:space="preserve">2020 года в </w:t>
      </w:r>
      <w:r w:rsidR="00521E00" w:rsidRPr="008050B3">
        <w:rPr>
          <w:sz w:val="28"/>
          <w:szCs w:val="28"/>
        </w:rPr>
        <w:t xml:space="preserve">сумме </w:t>
      </w:r>
      <w:r w:rsidR="00263EC6" w:rsidRPr="008050B3">
        <w:rPr>
          <w:sz w:val="28"/>
          <w:szCs w:val="28"/>
        </w:rPr>
        <w:t>151880,41</w:t>
      </w:r>
      <w:r w:rsidR="00521E00" w:rsidRPr="008050B3">
        <w:rPr>
          <w:sz w:val="28"/>
          <w:szCs w:val="28"/>
        </w:rPr>
        <w:t xml:space="preserve"> руб.</w:t>
      </w:r>
      <w:r w:rsidRPr="008050B3">
        <w:rPr>
          <w:sz w:val="28"/>
          <w:szCs w:val="28"/>
        </w:rPr>
        <w:t xml:space="preserve">, относящихся к расходам очередного финансового года. </w:t>
      </w:r>
    </w:p>
    <w:p w:rsidR="0050262B" w:rsidRPr="008E5B96" w:rsidRDefault="0050262B" w:rsidP="0050262B">
      <w:pPr>
        <w:ind w:firstLine="709"/>
        <w:jc w:val="both"/>
        <w:rPr>
          <w:sz w:val="28"/>
          <w:szCs w:val="28"/>
        </w:rPr>
      </w:pPr>
      <w:r w:rsidRPr="008050B3">
        <w:rPr>
          <w:b/>
          <w:sz w:val="28"/>
          <w:szCs w:val="28"/>
        </w:rPr>
        <w:t>По строке 520 гр. 6</w:t>
      </w:r>
      <w:r w:rsidRPr="008050B3">
        <w:rPr>
          <w:sz w:val="28"/>
          <w:szCs w:val="28"/>
        </w:rPr>
        <w:t xml:space="preserve"> сформирован резерв (1.401.60.000 «Резервы предстоящих расходов»</w:t>
      </w:r>
      <w:r w:rsidRPr="008050B3">
        <w:rPr>
          <w:b/>
          <w:sz w:val="28"/>
          <w:szCs w:val="28"/>
        </w:rPr>
        <w:t>)</w:t>
      </w:r>
      <w:r w:rsidRPr="008050B3">
        <w:rPr>
          <w:sz w:val="28"/>
          <w:szCs w:val="28"/>
        </w:rPr>
        <w:t xml:space="preserve"> в сумме </w:t>
      </w:r>
      <w:r w:rsidR="000A330F" w:rsidRPr="00AF2C62">
        <w:rPr>
          <w:sz w:val="28"/>
          <w:szCs w:val="28"/>
        </w:rPr>
        <w:t>19 7</w:t>
      </w:r>
      <w:r w:rsidR="000A330F">
        <w:rPr>
          <w:sz w:val="28"/>
          <w:szCs w:val="28"/>
        </w:rPr>
        <w:t>6</w:t>
      </w:r>
      <w:r w:rsidR="000A330F" w:rsidRPr="00AF2C62">
        <w:rPr>
          <w:sz w:val="28"/>
          <w:szCs w:val="28"/>
        </w:rPr>
        <w:t>3 427,90</w:t>
      </w:r>
      <w:r w:rsidR="000A330F" w:rsidRPr="00D970DD">
        <w:rPr>
          <w:sz w:val="28"/>
          <w:szCs w:val="28"/>
        </w:rPr>
        <w:t xml:space="preserve"> </w:t>
      </w:r>
      <w:r w:rsidR="007C0431">
        <w:rPr>
          <w:sz w:val="28"/>
          <w:szCs w:val="28"/>
        </w:rPr>
        <w:t xml:space="preserve"> </w:t>
      </w:r>
      <w:r w:rsidRPr="008050B3">
        <w:rPr>
          <w:sz w:val="28"/>
          <w:szCs w:val="28"/>
        </w:rPr>
        <w:t>руб., в части предстоящей оплаты отпусков ФГГС и работникам за фактически отработанное время, а также в части страховых взносов.</w:t>
      </w:r>
    </w:p>
    <w:p w:rsidR="00064758" w:rsidRPr="000D4556" w:rsidRDefault="00064758" w:rsidP="00064758">
      <w:pPr>
        <w:ind w:firstLine="709"/>
        <w:jc w:val="both"/>
        <w:rPr>
          <w:b/>
          <w:i/>
          <w:sz w:val="28"/>
          <w:szCs w:val="28"/>
        </w:rPr>
      </w:pPr>
      <w:r w:rsidRPr="000D4556">
        <w:rPr>
          <w:b/>
          <w:i/>
          <w:sz w:val="28"/>
          <w:szCs w:val="28"/>
        </w:rPr>
        <w:t>Форма 0503110</w:t>
      </w:r>
    </w:p>
    <w:p w:rsidR="00FB7E36" w:rsidRPr="000D4556" w:rsidRDefault="00FB7E36" w:rsidP="00FB7E36">
      <w:pPr>
        <w:ind w:firstLine="709"/>
        <w:jc w:val="both"/>
        <w:rPr>
          <w:sz w:val="28"/>
          <w:szCs w:val="28"/>
        </w:rPr>
      </w:pPr>
      <w:r w:rsidRPr="000D4556">
        <w:rPr>
          <w:sz w:val="28"/>
          <w:szCs w:val="28"/>
        </w:rPr>
        <w:t xml:space="preserve">Финансовый результат учитывается на счете </w:t>
      </w:r>
      <w:r w:rsidR="00E456C5" w:rsidRPr="000D4556">
        <w:rPr>
          <w:sz w:val="28"/>
          <w:szCs w:val="28"/>
        </w:rPr>
        <w:t>1.</w:t>
      </w:r>
      <w:r w:rsidRPr="000D4556">
        <w:rPr>
          <w:sz w:val="28"/>
          <w:szCs w:val="28"/>
        </w:rPr>
        <w:t>401.20</w:t>
      </w:r>
      <w:r w:rsidR="00E456C5" w:rsidRPr="000D4556">
        <w:rPr>
          <w:sz w:val="28"/>
          <w:szCs w:val="28"/>
        </w:rPr>
        <w:t>.000</w:t>
      </w:r>
      <w:r w:rsidRPr="000D4556">
        <w:rPr>
          <w:sz w:val="28"/>
          <w:szCs w:val="28"/>
        </w:rPr>
        <w:t xml:space="preserve"> по методу начисления. </w:t>
      </w:r>
    </w:p>
    <w:p w:rsidR="0066762D" w:rsidRPr="00AC6A07" w:rsidRDefault="0066762D" w:rsidP="0066762D">
      <w:pPr>
        <w:ind w:firstLine="709"/>
        <w:jc w:val="center"/>
        <w:rPr>
          <w:sz w:val="28"/>
          <w:szCs w:val="28"/>
        </w:rPr>
      </w:pPr>
      <w:r w:rsidRPr="00AC6A07">
        <w:rPr>
          <w:sz w:val="28"/>
          <w:szCs w:val="28"/>
        </w:rPr>
        <w:t>Анализ показателей ф.0503110 по счету 1.401.10.173</w:t>
      </w:r>
    </w:p>
    <w:tbl>
      <w:tblPr>
        <w:tblStyle w:val="a3"/>
        <w:tblW w:w="0" w:type="auto"/>
        <w:tblInd w:w="108" w:type="dxa"/>
        <w:tblLook w:val="04A0" w:firstRow="1" w:lastRow="0" w:firstColumn="1" w:lastColumn="0" w:noHBand="0" w:noVBand="1"/>
      </w:tblPr>
      <w:tblGrid>
        <w:gridCol w:w="2518"/>
        <w:gridCol w:w="2018"/>
        <w:gridCol w:w="2303"/>
        <w:gridCol w:w="3084"/>
      </w:tblGrid>
      <w:tr w:rsidR="006A4960" w:rsidRPr="00AC6A07" w:rsidTr="008B6936">
        <w:tc>
          <w:tcPr>
            <w:tcW w:w="2518" w:type="dxa"/>
            <w:vMerge w:val="restart"/>
          </w:tcPr>
          <w:p w:rsidR="0066762D" w:rsidRPr="00AC6A07" w:rsidRDefault="0066762D" w:rsidP="00857A40">
            <w:pPr>
              <w:jc w:val="center"/>
            </w:pPr>
            <w:r w:rsidRPr="00AC6A07">
              <w:t>Корреспондирующий счет</w:t>
            </w:r>
          </w:p>
        </w:tc>
        <w:tc>
          <w:tcPr>
            <w:tcW w:w="7405" w:type="dxa"/>
            <w:gridSpan w:val="3"/>
          </w:tcPr>
          <w:p w:rsidR="0066762D" w:rsidRPr="00AC6A07" w:rsidRDefault="0066762D" w:rsidP="00857A40">
            <w:pPr>
              <w:jc w:val="center"/>
            </w:pPr>
            <w:r w:rsidRPr="00AC6A07">
              <w:t>Код счета бюджетного учета</w:t>
            </w:r>
          </w:p>
        </w:tc>
      </w:tr>
      <w:tr w:rsidR="006A4960" w:rsidRPr="00AC6A07" w:rsidTr="008B6936">
        <w:tc>
          <w:tcPr>
            <w:tcW w:w="2518" w:type="dxa"/>
            <w:vMerge/>
          </w:tcPr>
          <w:p w:rsidR="0066762D" w:rsidRPr="00AC6A07" w:rsidRDefault="0066762D" w:rsidP="00857A40">
            <w:pPr>
              <w:jc w:val="center"/>
            </w:pPr>
          </w:p>
        </w:tc>
        <w:tc>
          <w:tcPr>
            <w:tcW w:w="2018" w:type="dxa"/>
          </w:tcPr>
          <w:p w:rsidR="0066762D" w:rsidRPr="00AC6A07" w:rsidRDefault="0066762D" w:rsidP="00857A40">
            <w:pPr>
              <w:jc w:val="center"/>
            </w:pPr>
            <w:r w:rsidRPr="00AC6A07">
              <w:t>1 401 10 173</w:t>
            </w:r>
          </w:p>
        </w:tc>
        <w:tc>
          <w:tcPr>
            <w:tcW w:w="2303" w:type="dxa"/>
          </w:tcPr>
          <w:p w:rsidR="0066762D" w:rsidRPr="00AC6A07" w:rsidRDefault="0066762D" w:rsidP="00857A40">
            <w:pPr>
              <w:jc w:val="center"/>
            </w:pPr>
            <w:r w:rsidRPr="00AC6A07">
              <w:t>код</w:t>
            </w:r>
          </w:p>
        </w:tc>
        <w:tc>
          <w:tcPr>
            <w:tcW w:w="3084" w:type="dxa"/>
          </w:tcPr>
          <w:p w:rsidR="0066762D" w:rsidRPr="00AC6A07" w:rsidRDefault="0066762D" w:rsidP="00857A40">
            <w:pPr>
              <w:jc w:val="center"/>
            </w:pPr>
            <w:r w:rsidRPr="00AC6A07">
              <w:t>причины</w:t>
            </w:r>
          </w:p>
        </w:tc>
      </w:tr>
      <w:tr w:rsidR="006A4960" w:rsidRPr="00AC6A07" w:rsidTr="008B6936">
        <w:tc>
          <w:tcPr>
            <w:tcW w:w="2518" w:type="dxa"/>
          </w:tcPr>
          <w:p w:rsidR="0066762D" w:rsidRPr="00AC6A07" w:rsidRDefault="0066762D" w:rsidP="00857A40">
            <w:pPr>
              <w:jc w:val="center"/>
            </w:pPr>
            <w:r w:rsidRPr="00AC6A07">
              <w:t>1</w:t>
            </w:r>
          </w:p>
        </w:tc>
        <w:tc>
          <w:tcPr>
            <w:tcW w:w="2018" w:type="dxa"/>
          </w:tcPr>
          <w:p w:rsidR="0066762D" w:rsidRPr="00AC6A07" w:rsidRDefault="0066762D" w:rsidP="00857A40">
            <w:pPr>
              <w:jc w:val="center"/>
            </w:pPr>
            <w:r w:rsidRPr="00AC6A07">
              <w:t>2</w:t>
            </w:r>
          </w:p>
        </w:tc>
        <w:tc>
          <w:tcPr>
            <w:tcW w:w="2303" w:type="dxa"/>
          </w:tcPr>
          <w:p w:rsidR="0066762D" w:rsidRPr="00AC6A07" w:rsidRDefault="0066762D" w:rsidP="00857A40">
            <w:pPr>
              <w:jc w:val="center"/>
            </w:pPr>
            <w:r w:rsidRPr="00AC6A07">
              <w:t>3</w:t>
            </w:r>
          </w:p>
        </w:tc>
        <w:tc>
          <w:tcPr>
            <w:tcW w:w="3084" w:type="dxa"/>
          </w:tcPr>
          <w:p w:rsidR="0066762D" w:rsidRPr="00AC6A07" w:rsidRDefault="0066762D" w:rsidP="00857A40">
            <w:pPr>
              <w:jc w:val="center"/>
            </w:pPr>
            <w:r w:rsidRPr="00AC6A07">
              <w:t>4</w:t>
            </w:r>
          </w:p>
        </w:tc>
      </w:tr>
      <w:tr w:rsidR="006A4960" w:rsidRPr="00AC6A07" w:rsidTr="008B6936">
        <w:tc>
          <w:tcPr>
            <w:tcW w:w="2518" w:type="dxa"/>
          </w:tcPr>
          <w:p w:rsidR="0066762D" w:rsidRPr="00AC6A07" w:rsidRDefault="0066762D" w:rsidP="00857A40">
            <w:r w:rsidRPr="00AC6A07">
              <w:t xml:space="preserve">Финансовые активы, всего, </w:t>
            </w:r>
          </w:p>
          <w:p w:rsidR="0066762D" w:rsidRPr="00AC6A07" w:rsidRDefault="0066762D" w:rsidP="00857A40">
            <w:r w:rsidRPr="00AC6A07">
              <w:t>в том числе по счетам</w:t>
            </w:r>
          </w:p>
        </w:tc>
        <w:tc>
          <w:tcPr>
            <w:tcW w:w="2018" w:type="dxa"/>
          </w:tcPr>
          <w:p w:rsidR="0066762D" w:rsidRPr="00AC6A07" w:rsidRDefault="00AC6A07" w:rsidP="00091C97">
            <w:pPr>
              <w:jc w:val="center"/>
            </w:pPr>
            <w:r>
              <w:t>-364500</w:t>
            </w:r>
          </w:p>
        </w:tc>
        <w:tc>
          <w:tcPr>
            <w:tcW w:w="2303" w:type="dxa"/>
          </w:tcPr>
          <w:p w:rsidR="0066762D" w:rsidRPr="00AC6A07" w:rsidRDefault="0066762D" w:rsidP="00857A40">
            <w:pPr>
              <w:jc w:val="center"/>
            </w:pPr>
          </w:p>
        </w:tc>
        <w:tc>
          <w:tcPr>
            <w:tcW w:w="3084" w:type="dxa"/>
          </w:tcPr>
          <w:p w:rsidR="0066762D" w:rsidRPr="00AC6A07" w:rsidRDefault="0066762D" w:rsidP="00857A40">
            <w:pPr>
              <w:jc w:val="center"/>
            </w:pPr>
          </w:p>
        </w:tc>
      </w:tr>
      <w:tr w:rsidR="006A4960" w:rsidRPr="0038097E" w:rsidTr="008923EE">
        <w:tc>
          <w:tcPr>
            <w:tcW w:w="2518" w:type="dxa"/>
            <w:vMerge w:val="restart"/>
            <w:shd w:val="clear" w:color="auto" w:fill="auto"/>
          </w:tcPr>
          <w:p w:rsidR="00542F83" w:rsidRPr="008923EE" w:rsidRDefault="00542F83" w:rsidP="00EA3957">
            <w:r w:rsidRPr="008923EE">
              <w:t>120545</w:t>
            </w:r>
            <w:r w:rsidR="00EA3957" w:rsidRPr="008923EE">
              <w:t>173</w:t>
            </w:r>
          </w:p>
        </w:tc>
        <w:tc>
          <w:tcPr>
            <w:tcW w:w="2018" w:type="dxa"/>
            <w:shd w:val="clear" w:color="auto" w:fill="auto"/>
          </w:tcPr>
          <w:p w:rsidR="00542F83" w:rsidRPr="008923EE" w:rsidRDefault="000D4556" w:rsidP="008923EE">
            <w:pPr>
              <w:jc w:val="center"/>
            </w:pPr>
            <w:r w:rsidRPr="008923EE">
              <w:t>-</w:t>
            </w:r>
            <w:r w:rsidR="008923EE" w:rsidRPr="008923EE">
              <w:t>113000</w:t>
            </w:r>
          </w:p>
        </w:tc>
        <w:tc>
          <w:tcPr>
            <w:tcW w:w="2303" w:type="dxa"/>
            <w:shd w:val="clear" w:color="auto" w:fill="auto"/>
          </w:tcPr>
          <w:p w:rsidR="00542F83" w:rsidRPr="008923EE" w:rsidRDefault="008923EE" w:rsidP="00857A40">
            <w:pPr>
              <w:jc w:val="center"/>
            </w:pPr>
            <w:r w:rsidRPr="008923EE">
              <w:t>11610121010001140</w:t>
            </w:r>
          </w:p>
        </w:tc>
        <w:tc>
          <w:tcPr>
            <w:tcW w:w="3084" w:type="dxa"/>
            <w:vMerge w:val="restart"/>
            <w:shd w:val="clear" w:color="auto" w:fill="auto"/>
          </w:tcPr>
          <w:p w:rsidR="00542F83" w:rsidRPr="008923EE" w:rsidRDefault="00542F83" w:rsidP="00C5777A">
            <w:pPr>
              <w:jc w:val="center"/>
            </w:pPr>
            <w:r w:rsidRPr="008923EE">
              <w:t xml:space="preserve">Акт инвентаризации расчетов с покупателями, поставщиками и прочими дебиторами и кредиторами </w:t>
            </w:r>
            <w:r w:rsidR="00620482" w:rsidRPr="008923EE">
              <w:t xml:space="preserve">от </w:t>
            </w:r>
            <w:r w:rsidR="00C5777A">
              <w:t>26</w:t>
            </w:r>
            <w:r w:rsidR="00620482" w:rsidRPr="008923EE">
              <w:t>.</w:t>
            </w:r>
            <w:r w:rsidR="00C5777A">
              <w:t>08</w:t>
            </w:r>
            <w:r w:rsidR="00620482" w:rsidRPr="008923EE">
              <w:t>.201</w:t>
            </w:r>
            <w:r w:rsidR="004041E5" w:rsidRPr="008923EE">
              <w:t>9</w:t>
            </w:r>
            <w:r w:rsidR="001250BB" w:rsidRPr="008923EE">
              <w:t>г.</w:t>
            </w:r>
            <w:r w:rsidR="00620482" w:rsidRPr="008923EE">
              <w:t xml:space="preserve"> </w:t>
            </w:r>
            <w:r w:rsidRPr="008923EE">
              <w:t>Заключения о списании нереальных к взысканию платежей от</w:t>
            </w:r>
            <w:r w:rsidR="00786971" w:rsidRPr="008923EE">
              <w:t xml:space="preserve"> </w:t>
            </w:r>
            <w:r w:rsidR="00C5777A">
              <w:t>26</w:t>
            </w:r>
            <w:r w:rsidR="00786971" w:rsidRPr="008923EE">
              <w:t>.</w:t>
            </w:r>
            <w:r w:rsidR="00C5777A">
              <w:t>08.2020</w:t>
            </w:r>
            <w:r w:rsidR="001250BB" w:rsidRPr="008923EE">
              <w:t>г.</w:t>
            </w:r>
            <w:r w:rsidR="00786971" w:rsidRPr="008923EE">
              <w:t xml:space="preserve"> </w:t>
            </w:r>
            <w:r w:rsidRPr="008923EE">
              <w:t xml:space="preserve">Приказ Главного управления МЧС России по Республике Тыва </w:t>
            </w:r>
            <w:r w:rsidR="009F3754" w:rsidRPr="008923EE">
              <w:t xml:space="preserve">от </w:t>
            </w:r>
            <w:r w:rsidR="008923EE" w:rsidRPr="008923EE">
              <w:t>15</w:t>
            </w:r>
            <w:r w:rsidR="009F3754" w:rsidRPr="008923EE">
              <w:t>.</w:t>
            </w:r>
            <w:r w:rsidR="008923EE" w:rsidRPr="008923EE">
              <w:t>09.2020</w:t>
            </w:r>
            <w:r w:rsidR="009F3754" w:rsidRPr="008923EE">
              <w:t xml:space="preserve"> № </w:t>
            </w:r>
            <w:r w:rsidR="008923EE" w:rsidRPr="008923EE">
              <w:t>703</w:t>
            </w:r>
            <w:r w:rsidR="00E17D43" w:rsidRPr="008923EE">
              <w:t>.</w:t>
            </w:r>
          </w:p>
        </w:tc>
      </w:tr>
      <w:tr w:rsidR="000D4556" w:rsidRPr="0038097E" w:rsidTr="008B6936">
        <w:tc>
          <w:tcPr>
            <w:tcW w:w="2518" w:type="dxa"/>
            <w:vMerge/>
          </w:tcPr>
          <w:p w:rsidR="000D4556" w:rsidRPr="0038097E" w:rsidRDefault="000D4556" w:rsidP="00857A40">
            <w:pPr>
              <w:rPr>
                <w:highlight w:val="yellow"/>
              </w:rPr>
            </w:pPr>
          </w:p>
        </w:tc>
        <w:tc>
          <w:tcPr>
            <w:tcW w:w="2018" w:type="dxa"/>
          </w:tcPr>
          <w:p w:rsidR="000D4556" w:rsidRPr="008923EE" w:rsidRDefault="000D4556" w:rsidP="008923EE">
            <w:pPr>
              <w:jc w:val="center"/>
            </w:pPr>
            <w:r w:rsidRPr="008923EE">
              <w:t>-</w:t>
            </w:r>
            <w:r w:rsidR="008923EE" w:rsidRPr="008923EE">
              <w:t>251500</w:t>
            </w:r>
          </w:p>
        </w:tc>
        <w:tc>
          <w:tcPr>
            <w:tcW w:w="2303" w:type="dxa"/>
          </w:tcPr>
          <w:p w:rsidR="000D4556" w:rsidRPr="008923EE" w:rsidRDefault="008923EE" w:rsidP="000D4556">
            <w:pPr>
              <w:jc w:val="center"/>
            </w:pPr>
            <w:r w:rsidRPr="008923EE">
              <w:t>11610128010001140</w:t>
            </w:r>
          </w:p>
        </w:tc>
        <w:tc>
          <w:tcPr>
            <w:tcW w:w="3084" w:type="dxa"/>
            <w:vMerge/>
          </w:tcPr>
          <w:p w:rsidR="000D4556" w:rsidRPr="0038097E" w:rsidRDefault="000D4556" w:rsidP="00857A40">
            <w:pPr>
              <w:jc w:val="center"/>
              <w:rPr>
                <w:highlight w:val="yellow"/>
              </w:rPr>
            </w:pPr>
          </w:p>
        </w:tc>
      </w:tr>
      <w:tr w:rsidR="000D4556" w:rsidRPr="0038097E" w:rsidTr="008B6936">
        <w:tc>
          <w:tcPr>
            <w:tcW w:w="2518" w:type="dxa"/>
            <w:vMerge/>
          </w:tcPr>
          <w:p w:rsidR="000D4556" w:rsidRPr="0038097E" w:rsidRDefault="000D4556" w:rsidP="00857A40">
            <w:pPr>
              <w:rPr>
                <w:highlight w:val="yellow"/>
              </w:rPr>
            </w:pPr>
          </w:p>
        </w:tc>
        <w:tc>
          <w:tcPr>
            <w:tcW w:w="2018" w:type="dxa"/>
          </w:tcPr>
          <w:p w:rsidR="000D4556" w:rsidRPr="0038097E" w:rsidRDefault="000D4556" w:rsidP="00857A40">
            <w:pPr>
              <w:jc w:val="center"/>
              <w:rPr>
                <w:highlight w:val="yellow"/>
              </w:rPr>
            </w:pPr>
          </w:p>
        </w:tc>
        <w:tc>
          <w:tcPr>
            <w:tcW w:w="2303" w:type="dxa"/>
          </w:tcPr>
          <w:p w:rsidR="000D4556" w:rsidRPr="0038097E" w:rsidRDefault="000D4556" w:rsidP="008B56EA">
            <w:pPr>
              <w:jc w:val="center"/>
              <w:rPr>
                <w:highlight w:val="yellow"/>
              </w:rPr>
            </w:pPr>
          </w:p>
        </w:tc>
        <w:tc>
          <w:tcPr>
            <w:tcW w:w="3084" w:type="dxa"/>
            <w:vMerge/>
          </w:tcPr>
          <w:p w:rsidR="000D4556" w:rsidRPr="0038097E" w:rsidRDefault="000D4556" w:rsidP="00857A40">
            <w:pPr>
              <w:jc w:val="center"/>
              <w:rPr>
                <w:highlight w:val="yellow"/>
              </w:rPr>
            </w:pPr>
          </w:p>
        </w:tc>
      </w:tr>
    </w:tbl>
    <w:p w:rsidR="00766DCB" w:rsidRPr="0038097E" w:rsidRDefault="00766DCB" w:rsidP="0066762D">
      <w:pPr>
        <w:pStyle w:val="a8"/>
        <w:ind w:left="0" w:firstLine="720"/>
        <w:jc w:val="both"/>
        <w:rPr>
          <w:color w:val="FF0000"/>
          <w:sz w:val="28"/>
          <w:szCs w:val="28"/>
          <w:highlight w:val="yellow"/>
        </w:rPr>
      </w:pPr>
    </w:p>
    <w:p w:rsidR="0066762D" w:rsidRPr="00D30658" w:rsidRDefault="0066762D" w:rsidP="0066762D">
      <w:pPr>
        <w:pStyle w:val="a8"/>
        <w:ind w:left="0" w:firstLine="720"/>
        <w:jc w:val="both"/>
        <w:rPr>
          <w:sz w:val="28"/>
          <w:szCs w:val="28"/>
        </w:rPr>
      </w:pPr>
      <w:r w:rsidRPr="00D30658">
        <w:rPr>
          <w:sz w:val="28"/>
          <w:szCs w:val="28"/>
        </w:rPr>
        <w:t>По счету 401.10.1</w:t>
      </w:r>
      <w:r w:rsidR="00A41C7C" w:rsidRPr="00D30658">
        <w:rPr>
          <w:sz w:val="28"/>
          <w:szCs w:val="28"/>
        </w:rPr>
        <w:t>9</w:t>
      </w:r>
      <w:r w:rsidR="00B0609D" w:rsidRPr="00D30658">
        <w:rPr>
          <w:sz w:val="28"/>
          <w:szCs w:val="28"/>
        </w:rPr>
        <w:t>5</w:t>
      </w:r>
      <w:r w:rsidRPr="00D30658">
        <w:rPr>
          <w:sz w:val="28"/>
          <w:szCs w:val="28"/>
        </w:rPr>
        <w:t xml:space="preserve"> отражены:</w:t>
      </w:r>
    </w:p>
    <w:p w:rsidR="00510BBB" w:rsidRPr="00C06993" w:rsidRDefault="00BA1CA2" w:rsidP="0066762D">
      <w:pPr>
        <w:pStyle w:val="a8"/>
        <w:ind w:left="0" w:firstLine="720"/>
        <w:jc w:val="both"/>
        <w:rPr>
          <w:sz w:val="28"/>
          <w:szCs w:val="28"/>
        </w:rPr>
      </w:pPr>
      <w:r w:rsidRPr="00BF0A01">
        <w:rPr>
          <w:sz w:val="28"/>
          <w:szCs w:val="28"/>
        </w:rPr>
        <w:t>1</w:t>
      </w:r>
      <w:r w:rsidR="00510BBB" w:rsidRPr="00BF0A01">
        <w:rPr>
          <w:sz w:val="28"/>
          <w:szCs w:val="28"/>
        </w:rPr>
        <w:t xml:space="preserve">. </w:t>
      </w:r>
      <w:r w:rsidR="003F37C0" w:rsidRPr="00BF0A01">
        <w:rPr>
          <w:sz w:val="28"/>
          <w:szCs w:val="28"/>
        </w:rPr>
        <w:t xml:space="preserve">поступление </w:t>
      </w:r>
      <w:r w:rsidR="00E33E22" w:rsidRPr="00BF0A01">
        <w:rPr>
          <w:sz w:val="28"/>
          <w:szCs w:val="28"/>
        </w:rPr>
        <w:t xml:space="preserve">от ФГБУ </w:t>
      </w:r>
      <w:r w:rsidRPr="00BF0A01">
        <w:rPr>
          <w:sz w:val="28"/>
          <w:szCs w:val="28"/>
        </w:rPr>
        <w:t xml:space="preserve">СЭУ ФПС ИПЛ по </w:t>
      </w:r>
      <w:r w:rsidR="0064040F" w:rsidRPr="00BF0A01">
        <w:rPr>
          <w:sz w:val="28"/>
          <w:szCs w:val="28"/>
        </w:rPr>
        <w:t>Р</w:t>
      </w:r>
      <w:r w:rsidRPr="00BF0A01">
        <w:rPr>
          <w:sz w:val="28"/>
          <w:szCs w:val="28"/>
        </w:rPr>
        <w:t xml:space="preserve">еспублике Тыва </w:t>
      </w:r>
      <w:r w:rsidR="003F37C0" w:rsidRPr="00BF0A01">
        <w:rPr>
          <w:sz w:val="28"/>
          <w:szCs w:val="28"/>
        </w:rPr>
        <w:t>основных средств</w:t>
      </w:r>
      <w:r w:rsidR="0064040F" w:rsidRPr="00BF0A01">
        <w:rPr>
          <w:sz w:val="28"/>
          <w:szCs w:val="28"/>
        </w:rPr>
        <w:t xml:space="preserve"> (архивных металлических шкафов и напольных флагштоков)</w:t>
      </w:r>
      <w:r w:rsidR="002F38C7" w:rsidRPr="00BF0A01">
        <w:rPr>
          <w:sz w:val="28"/>
          <w:szCs w:val="28"/>
        </w:rPr>
        <w:t>,</w:t>
      </w:r>
      <w:r w:rsidR="003F37C0" w:rsidRPr="00BF0A01">
        <w:rPr>
          <w:sz w:val="28"/>
          <w:szCs w:val="28"/>
        </w:rPr>
        <w:t xml:space="preserve"> для </w:t>
      </w:r>
      <w:r w:rsidR="0064040F" w:rsidRPr="00BF0A01">
        <w:rPr>
          <w:sz w:val="28"/>
          <w:szCs w:val="28"/>
        </w:rPr>
        <w:t>теку</w:t>
      </w:r>
      <w:r w:rsidR="00BF0A01" w:rsidRPr="00BF0A01">
        <w:rPr>
          <w:sz w:val="28"/>
          <w:szCs w:val="28"/>
        </w:rPr>
        <w:t xml:space="preserve">щей </w:t>
      </w:r>
      <w:r w:rsidR="003F37C0" w:rsidRPr="00BF0A01">
        <w:rPr>
          <w:sz w:val="28"/>
          <w:szCs w:val="28"/>
        </w:rPr>
        <w:t xml:space="preserve">деятельности Главного управления </w:t>
      </w:r>
      <w:r w:rsidR="003E21F2" w:rsidRPr="00BF0A01">
        <w:rPr>
          <w:sz w:val="28"/>
          <w:szCs w:val="28"/>
        </w:rPr>
        <w:t xml:space="preserve">в общей сумме </w:t>
      </w:r>
      <w:r w:rsidR="00BF0A01" w:rsidRPr="00BF0A01">
        <w:rPr>
          <w:sz w:val="28"/>
          <w:szCs w:val="28"/>
        </w:rPr>
        <w:t>103066,00</w:t>
      </w:r>
      <w:r w:rsidR="003E21F2" w:rsidRPr="00BF0A01">
        <w:rPr>
          <w:sz w:val="28"/>
          <w:szCs w:val="28"/>
        </w:rPr>
        <w:t xml:space="preserve"> </w:t>
      </w:r>
      <w:r w:rsidR="003E21F2" w:rsidRPr="00C06993">
        <w:rPr>
          <w:sz w:val="28"/>
          <w:szCs w:val="28"/>
        </w:rPr>
        <w:t>руб.</w:t>
      </w:r>
      <w:r w:rsidR="002F38C7" w:rsidRPr="00C06993">
        <w:rPr>
          <w:sz w:val="28"/>
          <w:szCs w:val="28"/>
        </w:rPr>
        <w:t>,</w:t>
      </w:r>
      <w:r w:rsidR="003E21F2" w:rsidRPr="00C06993">
        <w:rPr>
          <w:sz w:val="28"/>
          <w:szCs w:val="28"/>
        </w:rPr>
        <w:t xml:space="preserve"> </w:t>
      </w:r>
      <w:r w:rsidR="00445E85" w:rsidRPr="00C06993">
        <w:rPr>
          <w:sz w:val="28"/>
          <w:szCs w:val="28"/>
        </w:rPr>
        <w:t xml:space="preserve">по </w:t>
      </w:r>
      <w:r w:rsidR="00BF0A01" w:rsidRPr="00C06993">
        <w:rPr>
          <w:sz w:val="28"/>
          <w:szCs w:val="28"/>
        </w:rPr>
        <w:t>извещени</w:t>
      </w:r>
      <w:r w:rsidR="00C06993" w:rsidRPr="00C06993">
        <w:rPr>
          <w:sz w:val="28"/>
          <w:szCs w:val="28"/>
        </w:rPr>
        <w:t>ям</w:t>
      </w:r>
      <w:r w:rsidR="00BF0A01" w:rsidRPr="00C06993">
        <w:rPr>
          <w:sz w:val="28"/>
          <w:szCs w:val="28"/>
        </w:rPr>
        <w:t xml:space="preserve"> </w:t>
      </w:r>
      <w:r w:rsidR="00C63C55" w:rsidRPr="00C06993">
        <w:rPr>
          <w:sz w:val="28"/>
          <w:szCs w:val="28"/>
        </w:rPr>
        <w:t xml:space="preserve">от </w:t>
      </w:r>
      <w:r w:rsidR="00C06993" w:rsidRPr="00C06993">
        <w:rPr>
          <w:sz w:val="28"/>
          <w:szCs w:val="28"/>
        </w:rPr>
        <w:t>0</w:t>
      </w:r>
      <w:r w:rsidR="00C63C55" w:rsidRPr="00C06993">
        <w:rPr>
          <w:sz w:val="28"/>
          <w:szCs w:val="28"/>
        </w:rPr>
        <w:t>1.</w:t>
      </w:r>
      <w:r w:rsidR="00C06993" w:rsidRPr="00C06993">
        <w:rPr>
          <w:sz w:val="28"/>
          <w:szCs w:val="28"/>
        </w:rPr>
        <w:t>09</w:t>
      </w:r>
      <w:r w:rsidR="00C63C55" w:rsidRPr="00C06993">
        <w:rPr>
          <w:sz w:val="28"/>
          <w:szCs w:val="28"/>
        </w:rPr>
        <w:t>.20</w:t>
      </w:r>
      <w:r w:rsidR="00C06993" w:rsidRPr="00C06993">
        <w:rPr>
          <w:sz w:val="28"/>
          <w:szCs w:val="28"/>
        </w:rPr>
        <w:t>20</w:t>
      </w:r>
      <w:r w:rsidR="00C63C55" w:rsidRPr="00C06993">
        <w:rPr>
          <w:sz w:val="28"/>
          <w:szCs w:val="28"/>
        </w:rPr>
        <w:t xml:space="preserve"> № </w:t>
      </w:r>
      <w:r w:rsidR="00C06993" w:rsidRPr="00C06993">
        <w:rPr>
          <w:sz w:val="28"/>
          <w:szCs w:val="28"/>
        </w:rPr>
        <w:t>1, от 22.10.2020 № 2, 3</w:t>
      </w:r>
      <w:r w:rsidR="00C63C55" w:rsidRPr="00C06993">
        <w:rPr>
          <w:sz w:val="28"/>
          <w:szCs w:val="28"/>
        </w:rPr>
        <w:t>;</w:t>
      </w:r>
    </w:p>
    <w:p w:rsidR="0088787A" w:rsidRDefault="0088787A" w:rsidP="0088787A">
      <w:pPr>
        <w:pStyle w:val="a8"/>
        <w:ind w:left="0" w:firstLine="720"/>
        <w:jc w:val="both"/>
        <w:rPr>
          <w:sz w:val="28"/>
          <w:szCs w:val="28"/>
        </w:rPr>
      </w:pPr>
      <w:r>
        <w:rPr>
          <w:sz w:val="28"/>
          <w:szCs w:val="28"/>
        </w:rPr>
        <w:t>2</w:t>
      </w:r>
      <w:r w:rsidRPr="00BF0A01">
        <w:rPr>
          <w:sz w:val="28"/>
          <w:szCs w:val="28"/>
        </w:rPr>
        <w:t xml:space="preserve">. поступление от </w:t>
      </w:r>
      <w:r w:rsidR="00C83076">
        <w:rPr>
          <w:sz w:val="28"/>
          <w:szCs w:val="28"/>
        </w:rPr>
        <w:t>ФГБУ «Всероссийский орден</w:t>
      </w:r>
      <w:r w:rsidR="00C06993">
        <w:rPr>
          <w:sz w:val="28"/>
          <w:szCs w:val="28"/>
        </w:rPr>
        <w:t>а</w:t>
      </w:r>
      <w:r w:rsidR="00C83076">
        <w:rPr>
          <w:sz w:val="28"/>
          <w:szCs w:val="28"/>
        </w:rPr>
        <w:t xml:space="preserve"> «Знак Почета»</w:t>
      </w:r>
      <w:r w:rsidRPr="00BF0A01">
        <w:rPr>
          <w:sz w:val="28"/>
          <w:szCs w:val="28"/>
        </w:rPr>
        <w:t xml:space="preserve"> </w:t>
      </w:r>
      <w:r w:rsidR="00C06993">
        <w:rPr>
          <w:sz w:val="28"/>
          <w:szCs w:val="28"/>
        </w:rPr>
        <w:t>научно-исследовательский институт противопожарной обороны МЧС России</w:t>
      </w:r>
      <w:r w:rsidR="007A63A8">
        <w:rPr>
          <w:sz w:val="28"/>
          <w:szCs w:val="28"/>
        </w:rPr>
        <w:t>»</w:t>
      </w:r>
      <w:r w:rsidR="00C06993">
        <w:rPr>
          <w:sz w:val="28"/>
          <w:szCs w:val="28"/>
        </w:rPr>
        <w:t xml:space="preserve"> бланков лицензий </w:t>
      </w:r>
      <w:r w:rsidRPr="00BF0A01">
        <w:rPr>
          <w:sz w:val="28"/>
          <w:szCs w:val="28"/>
        </w:rPr>
        <w:t xml:space="preserve">для </w:t>
      </w:r>
      <w:r w:rsidR="00C06993">
        <w:rPr>
          <w:sz w:val="28"/>
          <w:szCs w:val="28"/>
        </w:rPr>
        <w:t xml:space="preserve">нужд УНД и ПР </w:t>
      </w:r>
      <w:r w:rsidRPr="00BF0A01">
        <w:rPr>
          <w:sz w:val="28"/>
          <w:szCs w:val="28"/>
        </w:rPr>
        <w:t xml:space="preserve">Главного управления в общей сумме </w:t>
      </w:r>
      <w:r w:rsidR="00C06993">
        <w:rPr>
          <w:sz w:val="28"/>
          <w:szCs w:val="28"/>
        </w:rPr>
        <w:t>10,00</w:t>
      </w:r>
      <w:r w:rsidRPr="00BF0A01">
        <w:rPr>
          <w:sz w:val="28"/>
          <w:szCs w:val="28"/>
        </w:rPr>
        <w:t xml:space="preserve"> руб., по </w:t>
      </w:r>
      <w:r w:rsidRPr="00C06993">
        <w:rPr>
          <w:sz w:val="28"/>
          <w:szCs w:val="28"/>
        </w:rPr>
        <w:t xml:space="preserve">извещению от </w:t>
      </w:r>
      <w:r w:rsidR="00C06993" w:rsidRPr="00C06993">
        <w:rPr>
          <w:sz w:val="28"/>
          <w:szCs w:val="28"/>
        </w:rPr>
        <w:t>28</w:t>
      </w:r>
      <w:r w:rsidRPr="00C06993">
        <w:rPr>
          <w:sz w:val="28"/>
          <w:szCs w:val="28"/>
        </w:rPr>
        <w:t>.</w:t>
      </w:r>
      <w:r w:rsidR="00C06993" w:rsidRPr="00C06993">
        <w:rPr>
          <w:sz w:val="28"/>
          <w:szCs w:val="28"/>
        </w:rPr>
        <w:t>0</w:t>
      </w:r>
      <w:r w:rsidRPr="00C06993">
        <w:rPr>
          <w:sz w:val="28"/>
          <w:szCs w:val="28"/>
        </w:rPr>
        <w:t>1.20</w:t>
      </w:r>
      <w:r w:rsidR="00C06993" w:rsidRPr="00C06993">
        <w:rPr>
          <w:sz w:val="28"/>
          <w:szCs w:val="28"/>
        </w:rPr>
        <w:t>20</w:t>
      </w:r>
      <w:r w:rsidRPr="00C06993">
        <w:rPr>
          <w:sz w:val="28"/>
          <w:szCs w:val="28"/>
        </w:rPr>
        <w:t xml:space="preserve"> № </w:t>
      </w:r>
      <w:r w:rsidR="007A63A8">
        <w:rPr>
          <w:sz w:val="28"/>
          <w:szCs w:val="28"/>
        </w:rPr>
        <w:t>4/1.2;</w:t>
      </w:r>
    </w:p>
    <w:p w:rsidR="007A63A8" w:rsidRDefault="007A63A8" w:rsidP="007A63A8">
      <w:pPr>
        <w:pStyle w:val="a8"/>
        <w:ind w:left="0" w:firstLine="720"/>
        <w:jc w:val="both"/>
        <w:rPr>
          <w:sz w:val="28"/>
          <w:szCs w:val="28"/>
        </w:rPr>
      </w:pPr>
      <w:r>
        <w:rPr>
          <w:sz w:val="28"/>
          <w:szCs w:val="28"/>
        </w:rPr>
        <w:t>3</w:t>
      </w:r>
      <w:r w:rsidRPr="00BF0A01">
        <w:rPr>
          <w:sz w:val="28"/>
          <w:szCs w:val="28"/>
        </w:rPr>
        <w:t xml:space="preserve">. поступление от </w:t>
      </w:r>
      <w:r>
        <w:rPr>
          <w:sz w:val="28"/>
          <w:szCs w:val="28"/>
        </w:rPr>
        <w:t xml:space="preserve">ФГБУ «Информационно-аналитический центр МЧС России» компьютеров </w:t>
      </w:r>
      <w:r w:rsidRPr="00BF0A01">
        <w:rPr>
          <w:sz w:val="28"/>
          <w:szCs w:val="28"/>
        </w:rPr>
        <w:t xml:space="preserve">для </w:t>
      </w:r>
      <w:r>
        <w:rPr>
          <w:sz w:val="28"/>
          <w:szCs w:val="28"/>
        </w:rPr>
        <w:t xml:space="preserve">нужд ФЭО </w:t>
      </w:r>
      <w:r w:rsidRPr="00BF0A01">
        <w:rPr>
          <w:sz w:val="28"/>
          <w:szCs w:val="28"/>
        </w:rPr>
        <w:t xml:space="preserve">Главного управления в общей сумме </w:t>
      </w:r>
      <w:r>
        <w:rPr>
          <w:sz w:val="28"/>
          <w:szCs w:val="28"/>
        </w:rPr>
        <w:t>380101,25</w:t>
      </w:r>
      <w:r w:rsidRPr="00BF0A01">
        <w:rPr>
          <w:sz w:val="28"/>
          <w:szCs w:val="28"/>
        </w:rPr>
        <w:t xml:space="preserve"> руб., по </w:t>
      </w:r>
      <w:r w:rsidRPr="00C06993">
        <w:rPr>
          <w:sz w:val="28"/>
          <w:szCs w:val="28"/>
        </w:rPr>
        <w:t xml:space="preserve">извещению от </w:t>
      </w:r>
      <w:r>
        <w:rPr>
          <w:sz w:val="28"/>
          <w:szCs w:val="28"/>
        </w:rPr>
        <w:t>16</w:t>
      </w:r>
      <w:r w:rsidRPr="00C06993">
        <w:rPr>
          <w:sz w:val="28"/>
          <w:szCs w:val="28"/>
        </w:rPr>
        <w:t xml:space="preserve">.01.2020 № </w:t>
      </w:r>
      <w:r>
        <w:rPr>
          <w:sz w:val="28"/>
          <w:szCs w:val="28"/>
        </w:rPr>
        <w:t>УЦ00-000084.</w:t>
      </w:r>
    </w:p>
    <w:p w:rsidR="00B0609D" w:rsidRPr="0038097E" w:rsidRDefault="00B0609D" w:rsidP="00B0609D">
      <w:pPr>
        <w:pStyle w:val="a8"/>
        <w:ind w:left="0" w:firstLine="720"/>
        <w:jc w:val="both"/>
        <w:rPr>
          <w:sz w:val="28"/>
          <w:szCs w:val="28"/>
          <w:highlight w:val="yellow"/>
        </w:rPr>
      </w:pPr>
    </w:p>
    <w:p w:rsidR="00FA0173" w:rsidRPr="00B72D1B" w:rsidRDefault="00FA0173" w:rsidP="00FA0173">
      <w:pPr>
        <w:ind w:firstLine="709"/>
        <w:jc w:val="both"/>
        <w:rPr>
          <w:sz w:val="28"/>
          <w:szCs w:val="28"/>
        </w:rPr>
      </w:pPr>
      <w:r w:rsidRPr="00B72D1B">
        <w:rPr>
          <w:sz w:val="28"/>
          <w:szCs w:val="28"/>
        </w:rPr>
        <w:t>По счету 401.10.199 отражены суммы по следующим операциям с имуществом:</w:t>
      </w:r>
    </w:p>
    <w:p w:rsidR="002D2D8B" w:rsidRPr="001920DC" w:rsidRDefault="001A138C" w:rsidP="002D2D8B">
      <w:pPr>
        <w:ind w:firstLine="709"/>
        <w:jc w:val="both"/>
        <w:rPr>
          <w:sz w:val="28"/>
          <w:szCs w:val="28"/>
        </w:rPr>
      </w:pPr>
      <w:r>
        <w:rPr>
          <w:sz w:val="28"/>
          <w:szCs w:val="28"/>
        </w:rPr>
        <w:t>1</w:t>
      </w:r>
      <w:r w:rsidR="002D2D8B" w:rsidRPr="0033538C">
        <w:rPr>
          <w:sz w:val="28"/>
          <w:szCs w:val="28"/>
        </w:rPr>
        <w:t xml:space="preserve">. </w:t>
      </w:r>
      <w:r w:rsidR="00A407A5" w:rsidRPr="0033538C">
        <w:rPr>
          <w:sz w:val="28"/>
          <w:szCs w:val="28"/>
        </w:rPr>
        <w:t>бухгалтерск</w:t>
      </w:r>
      <w:r w:rsidR="007E0BCD" w:rsidRPr="0033538C">
        <w:rPr>
          <w:sz w:val="28"/>
          <w:szCs w:val="28"/>
        </w:rPr>
        <w:t>ими</w:t>
      </w:r>
      <w:r w:rsidR="00A407A5" w:rsidRPr="0033538C">
        <w:rPr>
          <w:sz w:val="28"/>
          <w:szCs w:val="28"/>
        </w:rPr>
        <w:t xml:space="preserve"> справк</w:t>
      </w:r>
      <w:r w:rsidR="007E0BCD" w:rsidRPr="0033538C">
        <w:rPr>
          <w:sz w:val="28"/>
          <w:szCs w:val="28"/>
        </w:rPr>
        <w:t xml:space="preserve">ами </w:t>
      </w:r>
      <w:r w:rsidR="00A407A5" w:rsidRPr="0033538C">
        <w:rPr>
          <w:sz w:val="28"/>
          <w:szCs w:val="28"/>
        </w:rPr>
        <w:t xml:space="preserve">от </w:t>
      </w:r>
      <w:r w:rsidR="007E0BCD" w:rsidRPr="0033538C">
        <w:rPr>
          <w:sz w:val="28"/>
          <w:szCs w:val="28"/>
        </w:rPr>
        <w:t>21.01.2020г.</w:t>
      </w:r>
      <w:r w:rsidR="00A407A5" w:rsidRPr="0033538C">
        <w:rPr>
          <w:sz w:val="28"/>
          <w:szCs w:val="28"/>
        </w:rPr>
        <w:t xml:space="preserve"> были восстановлены из</w:t>
      </w:r>
      <w:r w:rsidR="00A407A5" w:rsidRPr="001920DC">
        <w:rPr>
          <w:sz w:val="28"/>
          <w:szCs w:val="28"/>
        </w:rPr>
        <w:t xml:space="preserve"> забалансового счета 27 «Материальные ценности</w:t>
      </w:r>
      <w:r w:rsidR="001920DC">
        <w:rPr>
          <w:sz w:val="28"/>
          <w:szCs w:val="28"/>
        </w:rPr>
        <w:t xml:space="preserve"> на балансовый счет</w:t>
      </w:r>
      <w:r w:rsidR="000D6630">
        <w:rPr>
          <w:sz w:val="28"/>
          <w:szCs w:val="28"/>
        </w:rPr>
        <w:t xml:space="preserve"> </w:t>
      </w:r>
      <w:r w:rsidR="001920DC" w:rsidRPr="000D6630">
        <w:rPr>
          <w:sz w:val="28"/>
          <w:szCs w:val="28"/>
        </w:rPr>
        <w:t xml:space="preserve">10500 </w:t>
      </w:r>
      <w:r w:rsidR="000D6630">
        <w:rPr>
          <w:sz w:val="28"/>
          <w:szCs w:val="28"/>
        </w:rPr>
        <w:t>«</w:t>
      </w:r>
      <w:r w:rsidR="001920DC" w:rsidRPr="000D6630">
        <w:rPr>
          <w:sz w:val="28"/>
          <w:szCs w:val="28"/>
        </w:rPr>
        <w:t>Материальные запасы</w:t>
      </w:r>
      <w:r w:rsidR="000D6630">
        <w:rPr>
          <w:sz w:val="28"/>
          <w:szCs w:val="28"/>
        </w:rPr>
        <w:t>»</w:t>
      </w:r>
      <w:r w:rsidR="00A407A5" w:rsidRPr="001920DC">
        <w:rPr>
          <w:sz w:val="28"/>
          <w:szCs w:val="28"/>
        </w:rPr>
        <w:t xml:space="preserve">, </w:t>
      </w:r>
      <w:r w:rsidR="001920DC">
        <w:rPr>
          <w:sz w:val="28"/>
          <w:szCs w:val="28"/>
        </w:rPr>
        <w:t xml:space="preserve">инвентарное имущество, ошибочно отнесенное </w:t>
      </w:r>
      <w:r w:rsidR="000D6630">
        <w:rPr>
          <w:sz w:val="28"/>
          <w:szCs w:val="28"/>
        </w:rPr>
        <w:t xml:space="preserve">к имуществу </w:t>
      </w:r>
      <w:r w:rsidR="00A407A5" w:rsidRPr="001920DC">
        <w:rPr>
          <w:sz w:val="28"/>
          <w:szCs w:val="28"/>
        </w:rPr>
        <w:t>лично</w:t>
      </w:r>
      <w:r w:rsidR="000D6630">
        <w:rPr>
          <w:sz w:val="28"/>
          <w:szCs w:val="28"/>
        </w:rPr>
        <w:t>го</w:t>
      </w:r>
      <w:r w:rsidR="00A407A5" w:rsidRPr="001920DC">
        <w:rPr>
          <w:sz w:val="28"/>
          <w:szCs w:val="28"/>
        </w:rPr>
        <w:t xml:space="preserve"> пользовани</w:t>
      </w:r>
      <w:r w:rsidR="000D6630">
        <w:rPr>
          <w:sz w:val="28"/>
          <w:szCs w:val="28"/>
        </w:rPr>
        <w:t>я</w:t>
      </w:r>
      <w:r w:rsidR="00A407A5" w:rsidRPr="001920DC">
        <w:rPr>
          <w:sz w:val="28"/>
          <w:szCs w:val="28"/>
        </w:rPr>
        <w:t xml:space="preserve"> </w:t>
      </w:r>
      <w:r w:rsidR="002D2D8B" w:rsidRPr="001920DC">
        <w:rPr>
          <w:sz w:val="28"/>
          <w:szCs w:val="28"/>
        </w:rPr>
        <w:t xml:space="preserve">на сумму </w:t>
      </w:r>
      <w:r w:rsidR="008474E9">
        <w:rPr>
          <w:sz w:val="28"/>
          <w:szCs w:val="28"/>
        </w:rPr>
        <w:t>4966839,76</w:t>
      </w:r>
      <w:r w:rsidR="002D2D8B" w:rsidRPr="001920DC">
        <w:rPr>
          <w:sz w:val="28"/>
          <w:szCs w:val="28"/>
        </w:rPr>
        <w:t xml:space="preserve"> руб.</w:t>
      </w:r>
      <w:r w:rsidR="00725CD1">
        <w:rPr>
          <w:sz w:val="28"/>
          <w:szCs w:val="28"/>
        </w:rPr>
        <w:t xml:space="preserve"> Так, </w:t>
      </w:r>
      <w:r w:rsidR="001D6825">
        <w:rPr>
          <w:sz w:val="28"/>
          <w:szCs w:val="28"/>
        </w:rPr>
        <w:t xml:space="preserve">после ликвидации ФГКУ «1 отряд ФПС </w:t>
      </w:r>
      <w:r w:rsidR="006826F1">
        <w:rPr>
          <w:sz w:val="28"/>
          <w:szCs w:val="28"/>
        </w:rPr>
        <w:t xml:space="preserve">по Республике Тыва» </w:t>
      </w:r>
      <w:r w:rsidR="00520882">
        <w:rPr>
          <w:sz w:val="28"/>
          <w:szCs w:val="28"/>
        </w:rPr>
        <w:t xml:space="preserve">были переданы в составе имущества </w:t>
      </w:r>
      <w:r w:rsidR="0033538C">
        <w:rPr>
          <w:sz w:val="28"/>
          <w:szCs w:val="28"/>
        </w:rPr>
        <w:t xml:space="preserve">личного пользования инвентарное имущество (боевая одежда пожарного, обувь специальная облегченная, подшлемник, </w:t>
      </w:r>
      <w:r w:rsidR="00212DF3">
        <w:rPr>
          <w:sz w:val="28"/>
          <w:szCs w:val="28"/>
        </w:rPr>
        <w:t>средства индивидуальной защиты рук пожарного и</w:t>
      </w:r>
      <w:r w:rsidR="0005670C">
        <w:rPr>
          <w:sz w:val="28"/>
          <w:szCs w:val="28"/>
        </w:rPr>
        <w:t xml:space="preserve"> </w:t>
      </w:r>
      <w:r w:rsidR="00212DF3">
        <w:rPr>
          <w:sz w:val="28"/>
          <w:szCs w:val="28"/>
        </w:rPr>
        <w:t>т.</w:t>
      </w:r>
      <w:r w:rsidR="0005670C">
        <w:rPr>
          <w:sz w:val="28"/>
          <w:szCs w:val="28"/>
        </w:rPr>
        <w:t>д.</w:t>
      </w:r>
      <w:r w:rsidR="00212DF3">
        <w:rPr>
          <w:sz w:val="28"/>
          <w:szCs w:val="28"/>
        </w:rPr>
        <w:t xml:space="preserve">). В январе месяце </w:t>
      </w:r>
      <w:r w:rsidR="00C73C05">
        <w:rPr>
          <w:sz w:val="28"/>
          <w:szCs w:val="28"/>
        </w:rPr>
        <w:t xml:space="preserve">2020 года </w:t>
      </w:r>
      <w:r w:rsidR="00212DF3">
        <w:rPr>
          <w:sz w:val="28"/>
          <w:szCs w:val="28"/>
        </w:rPr>
        <w:t>данная ошибка исправлена бухгалтерскими  справками.</w:t>
      </w:r>
    </w:p>
    <w:p w:rsidR="000D4225" w:rsidRDefault="000D4225" w:rsidP="000D4225">
      <w:pPr>
        <w:ind w:firstLine="709"/>
        <w:jc w:val="both"/>
        <w:rPr>
          <w:sz w:val="28"/>
          <w:szCs w:val="28"/>
        </w:rPr>
      </w:pPr>
    </w:p>
    <w:p w:rsidR="000D4225" w:rsidRPr="00343730" w:rsidRDefault="000D4225" w:rsidP="000D4225">
      <w:pPr>
        <w:ind w:firstLine="709"/>
        <w:jc w:val="both"/>
        <w:rPr>
          <w:sz w:val="28"/>
          <w:szCs w:val="28"/>
        </w:rPr>
      </w:pPr>
      <w:r w:rsidRPr="00343730">
        <w:rPr>
          <w:sz w:val="28"/>
          <w:szCs w:val="28"/>
        </w:rPr>
        <w:t>По счету 401.10.</w:t>
      </w:r>
      <w:r w:rsidR="00343730" w:rsidRPr="00343730">
        <w:rPr>
          <w:sz w:val="28"/>
          <w:szCs w:val="28"/>
        </w:rPr>
        <w:t>176</w:t>
      </w:r>
      <w:r w:rsidRPr="00343730">
        <w:rPr>
          <w:sz w:val="28"/>
          <w:szCs w:val="28"/>
        </w:rPr>
        <w:t xml:space="preserve"> отражены суммы по следующим операциям с имуществом:</w:t>
      </w:r>
    </w:p>
    <w:p w:rsidR="000D4225" w:rsidRPr="00343730" w:rsidRDefault="00343730" w:rsidP="000D4225">
      <w:pPr>
        <w:ind w:firstLine="709"/>
        <w:jc w:val="both"/>
        <w:rPr>
          <w:sz w:val="28"/>
          <w:szCs w:val="28"/>
        </w:rPr>
      </w:pPr>
      <w:r w:rsidRPr="00343730">
        <w:rPr>
          <w:sz w:val="28"/>
          <w:szCs w:val="28"/>
        </w:rPr>
        <w:t>1</w:t>
      </w:r>
      <w:r w:rsidR="000D4225" w:rsidRPr="00343730">
        <w:rPr>
          <w:sz w:val="28"/>
          <w:szCs w:val="28"/>
        </w:rPr>
        <w:t>. изменение кадастровой стоимости земельного участка с кадастровым номером 17:1</w:t>
      </w:r>
      <w:r w:rsidRPr="00343730">
        <w:rPr>
          <w:sz w:val="28"/>
          <w:szCs w:val="28"/>
        </w:rPr>
        <w:t>0</w:t>
      </w:r>
      <w:r w:rsidR="000D4225" w:rsidRPr="00343730">
        <w:rPr>
          <w:sz w:val="28"/>
          <w:szCs w:val="28"/>
        </w:rPr>
        <w:t>:0</w:t>
      </w:r>
      <w:r w:rsidRPr="00343730">
        <w:rPr>
          <w:sz w:val="28"/>
          <w:szCs w:val="28"/>
        </w:rPr>
        <w:t>6</w:t>
      </w:r>
      <w:r w:rsidR="000D4225" w:rsidRPr="00343730">
        <w:rPr>
          <w:sz w:val="28"/>
          <w:szCs w:val="28"/>
        </w:rPr>
        <w:t>0</w:t>
      </w:r>
      <w:r w:rsidRPr="00343730">
        <w:rPr>
          <w:sz w:val="28"/>
          <w:szCs w:val="28"/>
        </w:rPr>
        <w:t>1</w:t>
      </w:r>
      <w:r w:rsidR="000D4225" w:rsidRPr="00343730">
        <w:rPr>
          <w:sz w:val="28"/>
          <w:szCs w:val="28"/>
        </w:rPr>
        <w:t>0</w:t>
      </w:r>
      <w:r w:rsidRPr="00343730">
        <w:rPr>
          <w:sz w:val="28"/>
          <w:szCs w:val="28"/>
        </w:rPr>
        <w:t>41</w:t>
      </w:r>
      <w:r w:rsidR="000D4225" w:rsidRPr="00343730">
        <w:rPr>
          <w:sz w:val="28"/>
          <w:szCs w:val="28"/>
        </w:rPr>
        <w:t>:1</w:t>
      </w:r>
      <w:r w:rsidRPr="00343730">
        <w:rPr>
          <w:sz w:val="28"/>
          <w:szCs w:val="28"/>
        </w:rPr>
        <w:t>77</w:t>
      </w:r>
      <w:r w:rsidR="000D4225" w:rsidRPr="00343730">
        <w:rPr>
          <w:sz w:val="28"/>
          <w:szCs w:val="28"/>
        </w:rPr>
        <w:t xml:space="preserve">, расположенного по адресу: Республика Тыва, </w:t>
      </w:r>
      <w:r w:rsidRPr="00343730">
        <w:rPr>
          <w:sz w:val="28"/>
          <w:szCs w:val="28"/>
        </w:rPr>
        <w:t>Тандинский район, с.Балгазын на расстоянии 300 м.</w:t>
      </w:r>
      <w:r w:rsidR="000D4225" w:rsidRPr="00343730">
        <w:rPr>
          <w:sz w:val="28"/>
          <w:szCs w:val="28"/>
        </w:rPr>
        <w:t xml:space="preserve">, в сторону </w:t>
      </w:r>
      <w:r w:rsidRPr="00343730">
        <w:rPr>
          <w:sz w:val="28"/>
          <w:szCs w:val="28"/>
        </w:rPr>
        <w:t>уменьшения</w:t>
      </w:r>
      <w:r w:rsidR="000D4225" w:rsidRPr="00343730">
        <w:rPr>
          <w:sz w:val="28"/>
          <w:szCs w:val="28"/>
        </w:rPr>
        <w:t xml:space="preserve"> на сумму 3</w:t>
      </w:r>
      <w:r w:rsidRPr="00343730">
        <w:rPr>
          <w:sz w:val="28"/>
          <w:szCs w:val="28"/>
        </w:rPr>
        <w:t>9,64</w:t>
      </w:r>
      <w:r w:rsidR="000D4225" w:rsidRPr="00343730">
        <w:rPr>
          <w:sz w:val="28"/>
          <w:szCs w:val="28"/>
        </w:rPr>
        <w:t xml:space="preserve"> руб. на основании </w:t>
      </w:r>
      <w:r w:rsidR="000305B0">
        <w:rPr>
          <w:sz w:val="28"/>
          <w:szCs w:val="28"/>
        </w:rPr>
        <w:t>В</w:t>
      </w:r>
      <w:r w:rsidRPr="00343730">
        <w:rPr>
          <w:sz w:val="28"/>
          <w:szCs w:val="28"/>
        </w:rPr>
        <w:t xml:space="preserve">ыписки из </w:t>
      </w:r>
      <w:r w:rsidR="000305B0">
        <w:rPr>
          <w:sz w:val="28"/>
          <w:szCs w:val="28"/>
        </w:rPr>
        <w:t>ЕГРН от 22.01.2020 № КУВИ-001/2020-965836, выданной филиалом ФГБУ «Федеральная кадастровая палата Федеральной службы государственной регистрации, кадастра и картографии» по Республике Тыва.</w:t>
      </w:r>
    </w:p>
    <w:p w:rsidR="00A407A5" w:rsidRPr="00343730" w:rsidRDefault="00A407A5" w:rsidP="00FB7E36">
      <w:pPr>
        <w:ind w:firstLine="709"/>
        <w:jc w:val="both"/>
        <w:rPr>
          <w:sz w:val="28"/>
          <w:szCs w:val="28"/>
        </w:rPr>
      </w:pPr>
    </w:p>
    <w:p w:rsidR="00FB7E36" w:rsidRPr="00343730" w:rsidRDefault="00FB7E36" w:rsidP="00FB7E36">
      <w:pPr>
        <w:ind w:firstLine="709"/>
        <w:jc w:val="both"/>
        <w:rPr>
          <w:sz w:val="28"/>
          <w:szCs w:val="28"/>
        </w:rPr>
      </w:pPr>
      <w:r w:rsidRPr="00343730">
        <w:rPr>
          <w:sz w:val="28"/>
          <w:szCs w:val="28"/>
        </w:rPr>
        <w:t>Бюджетный учет осуществляется посредством Централизованной информационной автоматизированной системы финансово-хозяйственной деятельности территориального органа МЧС России.</w:t>
      </w:r>
    </w:p>
    <w:p w:rsidR="00FB7E36" w:rsidRPr="00343730" w:rsidRDefault="00FB7E36" w:rsidP="00FB7E36">
      <w:pPr>
        <w:ind w:firstLine="709"/>
        <w:jc w:val="both"/>
        <w:rPr>
          <w:sz w:val="28"/>
          <w:szCs w:val="28"/>
        </w:rPr>
      </w:pPr>
      <w:r w:rsidRPr="00343730">
        <w:rPr>
          <w:sz w:val="28"/>
          <w:szCs w:val="28"/>
        </w:rPr>
        <w:t>Проблемных вопросов по организации и ведению бюджетного учета, составлению бюджетной отчетности, а также по работе с органами организующими косовое исполнение федерального бюджета, отсутствуют.</w:t>
      </w:r>
    </w:p>
    <w:p w:rsidR="00C25055" w:rsidRPr="00343730" w:rsidRDefault="00C25055" w:rsidP="00C25055">
      <w:pPr>
        <w:ind w:firstLine="709"/>
        <w:jc w:val="both"/>
        <w:rPr>
          <w:b/>
          <w:i/>
          <w:sz w:val="28"/>
          <w:szCs w:val="28"/>
        </w:rPr>
      </w:pPr>
    </w:p>
    <w:p w:rsidR="00C25055" w:rsidRPr="00343730" w:rsidRDefault="00C25055" w:rsidP="00C25055">
      <w:pPr>
        <w:ind w:firstLine="709"/>
        <w:jc w:val="both"/>
        <w:rPr>
          <w:b/>
          <w:i/>
          <w:sz w:val="28"/>
          <w:szCs w:val="28"/>
        </w:rPr>
      </w:pPr>
      <w:r w:rsidRPr="00343730">
        <w:rPr>
          <w:b/>
          <w:i/>
          <w:sz w:val="28"/>
          <w:szCs w:val="28"/>
        </w:rPr>
        <w:t>Форма 0503296</w:t>
      </w:r>
    </w:p>
    <w:p w:rsidR="00703641" w:rsidRPr="00343730" w:rsidRDefault="00703641" w:rsidP="00703641">
      <w:pPr>
        <w:ind w:firstLine="709"/>
        <w:jc w:val="both"/>
        <w:rPr>
          <w:sz w:val="28"/>
          <w:szCs w:val="28"/>
        </w:rPr>
      </w:pPr>
      <w:r w:rsidRPr="00343730">
        <w:rPr>
          <w:sz w:val="28"/>
          <w:szCs w:val="28"/>
        </w:rPr>
        <w:t xml:space="preserve">По состоянию на </w:t>
      </w:r>
      <w:r w:rsidR="00A30155" w:rsidRPr="00343730">
        <w:rPr>
          <w:sz w:val="28"/>
          <w:szCs w:val="28"/>
        </w:rPr>
        <w:t>3</w:t>
      </w:r>
      <w:r w:rsidRPr="00343730">
        <w:rPr>
          <w:sz w:val="28"/>
          <w:szCs w:val="28"/>
        </w:rPr>
        <w:t>1.1</w:t>
      </w:r>
      <w:r w:rsidR="00A30155" w:rsidRPr="00343730">
        <w:rPr>
          <w:sz w:val="28"/>
          <w:szCs w:val="28"/>
        </w:rPr>
        <w:t>2</w:t>
      </w:r>
      <w:r w:rsidRPr="00343730">
        <w:rPr>
          <w:sz w:val="28"/>
          <w:szCs w:val="28"/>
        </w:rPr>
        <w:t>.20</w:t>
      </w:r>
      <w:r w:rsidR="0038097E" w:rsidRPr="00343730">
        <w:rPr>
          <w:sz w:val="28"/>
          <w:szCs w:val="28"/>
        </w:rPr>
        <w:t>20</w:t>
      </w:r>
      <w:r w:rsidRPr="00343730">
        <w:rPr>
          <w:sz w:val="28"/>
          <w:szCs w:val="28"/>
        </w:rPr>
        <w:t>г. не погашенной задолженности по исполнительным листам не числится. За 20</w:t>
      </w:r>
      <w:r w:rsidR="0038097E" w:rsidRPr="00343730">
        <w:rPr>
          <w:sz w:val="28"/>
          <w:szCs w:val="28"/>
        </w:rPr>
        <w:t>20</w:t>
      </w:r>
      <w:r w:rsidRPr="00343730">
        <w:rPr>
          <w:sz w:val="28"/>
          <w:szCs w:val="28"/>
        </w:rPr>
        <w:t xml:space="preserve"> год от УФК по Республике Тыва исполнительных листов не поступало. </w:t>
      </w:r>
    </w:p>
    <w:p w:rsidR="0017216E" w:rsidRPr="00343730" w:rsidRDefault="0017216E" w:rsidP="0017216E">
      <w:pPr>
        <w:ind w:firstLine="709"/>
        <w:jc w:val="center"/>
        <w:rPr>
          <w:sz w:val="28"/>
          <w:szCs w:val="28"/>
        </w:rPr>
      </w:pPr>
    </w:p>
    <w:p w:rsidR="00E10A21" w:rsidRPr="00343730" w:rsidRDefault="00517C6F" w:rsidP="00B000A7">
      <w:pPr>
        <w:suppressAutoHyphens/>
        <w:ind w:firstLine="709"/>
        <w:jc w:val="center"/>
        <w:rPr>
          <w:b/>
          <w:sz w:val="28"/>
          <w:szCs w:val="28"/>
        </w:rPr>
      </w:pPr>
      <w:r w:rsidRPr="00343730">
        <w:rPr>
          <w:b/>
          <w:sz w:val="28"/>
          <w:szCs w:val="28"/>
        </w:rPr>
        <w:t xml:space="preserve">Раздел </w:t>
      </w:r>
      <w:r w:rsidRPr="00343730">
        <w:rPr>
          <w:b/>
          <w:sz w:val="28"/>
          <w:szCs w:val="28"/>
          <w:lang w:val="en-US"/>
        </w:rPr>
        <w:t>V</w:t>
      </w:r>
      <w:r w:rsidRPr="00343730">
        <w:rPr>
          <w:b/>
          <w:sz w:val="28"/>
          <w:szCs w:val="28"/>
        </w:rPr>
        <w:t xml:space="preserve"> «</w:t>
      </w:r>
      <w:r w:rsidR="00616B74" w:rsidRPr="00343730">
        <w:rPr>
          <w:b/>
          <w:sz w:val="28"/>
          <w:szCs w:val="28"/>
        </w:rPr>
        <w:t>Прочие вопросы деятельности субъекта бюджетной отчетности</w:t>
      </w:r>
      <w:r w:rsidRPr="00343730">
        <w:rPr>
          <w:b/>
          <w:sz w:val="28"/>
          <w:szCs w:val="28"/>
        </w:rPr>
        <w:t>»</w:t>
      </w:r>
    </w:p>
    <w:p w:rsidR="006D35D8" w:rsidRPr="00343730" w:rsidRDefault="006D35D8" w:rsidP="006D35D8">
      <w:pPr>
        <w:ind w:firstLine="709"/>
        <w:jc w:val="both"/>
        <w:rPr>
          <w:sz w:val="28"/>
          <w:szCs w:val="28"/>
        </w:rPr>
      </w:pPr>
      <w:r w:rsidRPr="00343730">
        <w:rPr>
          <w:sz w:val="28"/>
          <w:szCs w:val="28"/>
        </w:rPr>
        <w:t>За 2020 год Счетной палатой Республики Тыва, Управлением ФАС по Республике Тыва, Прокуратурой Республики Тыва, Межрегиональным Территориальным управлением Федерального агентства по управлению государственным имуществом в Красноярском крае, Республике Хакасия и  Республике Тыва, Государственным учреждением - регионального фонда ФСС РФ по Республике Тыва, Управлением пенсионного фонда РФ в г. Кызыл Республики Тыва, УФК по Республике Тыва контрольные мероприятия в Главном управлении не проводились.</w:t>
      </w:r>
    </w:p>
    <w:p w:rsidR="006D35D8" w:rsidRPr="00343730" w:rsidRDefault="006D35D8" w:rsidP="006D35D8">
      <w:pPr>
        <w:ind w:firstLine="709"/>
        <w:jc w:val="both"/>
        <w:rPr>
          <w:sz w:val="28"/>
          <w:szCs w:val="28"/>
        </w:rPr>
      </w:pPr>
      <w:r w:rsidRPr="00343730">
        <w:rPr>
          <w:sz w:val="28"/>
          <w:szCs w:val="28"/>
        </w:rPr>
        <w:t>В соответствии с приказом МЧС России от 15.07.2020 № 529, в период с 03 по 17 августа 2020 года Контрольно-ревизионным управлением МЧС России проведена плановая документальная проверка соблюдения Главным управлением законодательства Российской Федерации о контрактной системе в сфере закупок за 2018 – 2019 годы, истекший период 2020 года. В ходе проверки установлены количественные и суммовые нарушения в сфере закупок.</w:t>
      </w:r>
    </w:p>
    <w:p w:rsidR="006D35D8" w:rsidRPr="00343730" w:rsidRDefault="006D35D8" w:rsidP="006D35D8">
      <w:pPr>
        <w:ind w:firstLine="709"/>
        <w:jc w:val="both"/>
        <w:rPr>
          <w:sz w:val="28"/>
          <w:szCs w:val="28"/>
        </w:rPr>
      </w:pPr>
      <w:r w:rsidRPr="00343730">
        <w:rPr>
          <w:sz w:val="28"/>
          <w:szCs w:val="28"/>
        </w:rPr>
        <w:t xml:space="preserve">Согласно плану внутреннего финансового аудита Главного управления на 2020 год было запланировано проведение 3 тематических аудиторских проверок. За 2020 год главным специалистом (по финансовому аудиту) Главного управления проведено всего 3 аудиторских проверок. </w:t>
      </w:r>
    </w:p>
    <w:p w:rsidR="006D35D8" w:rsidRPr="00343730" w:rsidRDefault="006D35D8" w:rsidP="006D35D8">
      <w:pPr>
        <w:ind w:firstLine="709"/>
        <w:jc w:val="both"/>
        <w:rPr>
          <w:sz w:val="28"/>
          <w:szCs w:val="28"/>
        </w:rPr>
      </w:pPr>
      <w:r w:rsidRPr="00343730">
        <w:rPr>
          <w:sz w:val="28"/>
          <w:szCs w:val="28"/>
        </w:rPr>
        <w:t>В ходе аудиторских проверок выявлено всего финансовых нарушений на сумму 27036,02 тыс. руб., из них:</w:t>
      </w:r>
    </w:p>
    <w:p w:rsidR="006D35D8" w:rsidRPr="00343730" w:rsidRDefault="006D35D8" w:rsidP="006D35D8">
      <w:pPr>
        <w:ind w:firstLine="709"/>
        <w:jc w:val="both"/>
        <w:rPr>
          <w:sz w:val="28"/>
          <w:szCs w:val="28"/>
        </w:rPr>
      </w:pPr>
      <w:r w:rsidRPr="00343730">
        <w:rPr>
          <w:sz w:val="28"/>
          <w:szCs w:val="28"/>
        </w:rPr>
        <w:t>Хищения, недостачи, неправомерного, нецелевого и неэффективного расходования (использования) не выявлено.</w:t>
      </w:r>
    </w:p>
    <w:p w:rsidR="006D35D8" w:rsidRPr="00343730" w:rsidRDefault="006D35D8" w:rsidP="006D35D8">
      <w:pPr>
        <w:ind w:firstLine="709"/>
        <w:jc w:val="both"/>
        <w:rPr>
          <w:sz w:val="28"/>
          <w:szCs w:val="28"/>
        </w:rPr>
      </w:pPr>
      <w:r w:rsidRPr="00343730">
        <w:rPr>
          <w:sz w:val="28"/>
          <w:szCs w:val="28"/>
        </w:rPr>
        <w:t xml:space="preserve">Другие нарушения в общем количестве 11 случаев. Так, 1 случай искажение бюджетной отчетности, в виде не отражения дебиторской задолженности на 2,00 тыс. руб.; </w:t>
      </w:r>
    </w:p>
    <w:p w:rsidR="006D35D8" w:rsidRPr="0091630E" w:rsidRDefault="006D35D8" w:rsidP="006D35D8">
      <w:pPr>
        <w:ind w:firstLine="709"/>
        <w:jc w:val="both"/>
        <w:rPr>
          <w:sz w:val="28"/>
          <w:szCs w:val="28"/>
        </w:rPr>
      </w:pPr>
      <w:r w:rsidRPr="00343730">
        <w:rPr>
          <w:sz w:val="28"/>
          <w:szCs w:val="28"/>
        </w:rPr>
        <w:t xml:space="preserve"> по 34 объектам  транспортных средств общей балансовой стоимостью 27034,02 тыс. руб. (снегоходов, прицепов, вездеходного транспортного средства и другой автомобильной техники) регистрация при изменении правообладателя проведена с нарушением срока более чем на 6 месяцев. Так, ликвидация учреждения и передача федерального имущества  проведена в декабре 2019 года, а регистрация</w:t>
      </w:r>
      <w:r w:rsidRPr="0091630E">
        <w:rPr>
          <w:sz w:val="28"/>
          <w:szCs w:val="28"/>
        </w:rPr>
        <w:t xml:space="preserve"> транспортных средств за Главным управлением проведен в органе гостехнадзора  и в МРЭО ГБДД по РТ в период второго полугодия 2020 года с переходом в 2021 год. </w:t>
      </w:r>
    </w:p>
    <w:p w:rsidR="006D35D8" w:rsidRPr="0091630E" w:rsidRDefault="006D35D8" w:rsidP="006D35D8">
      <w:pPr>
        <w:ind w:firstLine="709"/>
        <w:jc w:val="both"/>
        <w:rPr>
          <w:sz w:val="28"/>
          <w:szCs w:val="28"/>
        </w:rPr>
      </w:pPr>
      <w:r w:rsidRPr="0091630E">
        <w:rPr>
          <w:sz w:val="28"/>
          <w:szCs w:val="28"/>
        </w:rPr>
        <w:t>Кроме того, в информационную подсистему «Автоматизированная система учета федерального имущества» в карты по 40 объектам движимого (стоимостью более чем 500 тыс. руб.) и недвижимого федерального имущества сведения об изменении присвоения новых инвентарных номеров занесены с нарушением установленного срока 14 дней со дня получения документов (актов приема-передач, выписки из единого государственного реестра недвижимости, паспортов транспортного средства, паспортов самоходной машины и других видов техники).</w:t>
      </w:r>
    </w:p>
    <w:p w:rsidR="006D35D8" w:rsidRPr="0091630E" w:rsidRDefault="006D35D8" w:rsidP="006D35D8">
      <w:pPr>
        <w:ind w:firstLine="709"/>
        <w:jc w:val="both"/>
        <w:rPr>
          <w:sz w:val="28"/>
          <w:szCs w:val="28"/>
        </w:rPr>
      </w:pPr>
      <w:r w:rsidRPr="0091630E">
        <w:rPr>
          <w:sz w:val="28"/>
          <w:szCs w:val="28"/>
        </w:rPr>
        <w:t>Также, в инвентарных карточках нефинансовых активов размещенных на информационной подсистеме в разделах 1 «сведения об объекте» и 5 «краткая индивидуальная характеристика объекта» не отражены перечень составляющих его предметов и его основные качественные и количественные показатели, приспособления и принадлежности на основании данных актов и прилагаемой технической документации по 20 объектам федерального имущества. И выписки из ЕГРН по 3 объектам недвижимого имущества не размещены в информационную подсистему</w:t>
      </w:r>
    </w:p>
    <w:p w:rsidR="00CE691B" w:rsidRDefault="00CE691B" w:rsidP="006D35D8">
      <w:pPr>
        <w:ind w:firstLine="709"/>
        <w:jc w:val="both"/>
        <w:rPr>
          <w:sz w:val="28"/>
          <w:szCs w:val="28"/>
        </w:rPr>
      </w:pPr>
    </w:p>
    <w:p w:rsidR="006D35D8" w:rsidRPr="0091630E" w:rsidRDefault="006D35D8" w:rsidP="006D35D8">
      <w:pPr>
        <w:ind w:firstLine="709"/>
        <w:jc w:val="both"/>
        <w:rPr>
          <w:sz w:val="28"/>
          <w:szCs w:val="28"/>
        </w:rPr>
      </w:pPr>
      <w:r w:rsidRPr="0091630E">
        <w:rPr>
          <w:sz w:val="28"/>
          <w:szCs w:val="28"/>
        </w:rPr>
        <w:t>Жалобы и заявления от личного состава по невыплатам или несвоевременным выплатам социального характера не поступали.</w:t>
      </w:r>
    </w:p>
    <w:p w:rsidR="006D35D8" w:rsidRPr="00717412" w:rsidRDefault="006D35D8" w:rsidP="006D35D8">
      <w:pPr>
        <w:ind w:firstLine="709"/>
        <w:jc w:val="both"/>
        <w:rPr>
          <w:sz w:val="28"/>
          <w:szCs w:val="28"/>
        </w:rPr>
      </w:pPr>
      <w:r w:rsidRPr="0091630E">
        <w:rPr>
          <w:sz w:val="28"/>
          <w:szCs w:val="28"/>
        </w:rPr>
        <w:t>По состоянию на 31.12.2020г. перед составлением отчетности проведены инвентаризации дебиторской и кредиторской задолженности.</w:t>
      </w:r>
      <w:r w:rsidRPr="00717412">
        <w:rPr>
          <w:sz w:val="28"/>
          <w:szCs w:val="28"/>
        </w:rPr>
        <w:t xml:space="preserve"> </w:t>
      </w:r>
    </w:p>
    <w:p w:rsidR="00E07AB3" w:rsidRPr="00A023A3" w:rsidRDefault="00E07AB3" w:rsidP="00DD18DD">
      <w:pPr>
        <w:suppressAutoHyphens/>
        <w:ind w:firstLine="709"/>
        <w:jc w:val="both"/>
        <w:rPr>
          <w:color w:val="FF0000"/>
          <w:sz w:val="28"/>
          <w:szCs w:val="28"/>
        </w:rPr>
      </w:pPr>
    </w:p>
    <w:p w:rsidR="005D0AA6" w:rsidRPr="005D0AA6" w:rsidRDefault="005D0AA6" w:rsidP="008C6EDF">
      <w:pPr>
        <w:jc w:val="center"/>
        <w:rPr>
          <w:b/>
          <w:sz w:val="28"/>
          <w:szCs w:val="28"/>
        </w:rPr>
      </w:pPr>
      <w:r w:rsidRPr="00422EFA">
        <w:rPr>
          <w:b/>
          <w:sz w:val="28"/>
          <w:szCs w:val="28"/>
        </w:rPr>
        <w:t>Комиссии по социальным выплатам</w:t>
      </w:r>
    </w:p>
    <w:p w:rsidR="00DD2944" w:rsidRPr="00DD2944" w:rsidRDefault="00DD2944" w:rsidP="00DD2944">
      <w:pPr>
        <w:ind w:firstLine="709"/>
        <w:jc w:val="both"/>
        <w:rPr>
          <w:sz w:val="28"/>
          <w:szCs w:val="28"/>
        </w:rPr>
      </w:pPr>
      <w:r>
        <w:rPr>
          <w:sz w:val="28"/>
          <w:szCs w:val="28"/>
        </w:rPr>
        <w:t>В</w:t>
      </w:r>
      <w:r w:rsidRPr="00DD2944">
        <w:rPr>
          <w:sz w:val="28"/>
          <w:szCs w:val="28"/>
        </w:rPr>
        <w:t xml:space="preserve"> Главном управлении создан</w:t>
      </w:r>
      <w:r>
        <w:rPr>
          <w:sz w:val="28"/>
          <w:szCs w:val="28"/>
        </w:rPr>
        <w:t>а</w:t>
      </w:r>
      <w:r w:rsidRPr="00DD2944">
        <w:rPr>
          <w:sz w:val="28"/>
          <w:szCs w:val="28"/>
        </w:rPr>
        <w:t xml:space="preserve"> </w:t>
      </w:r>
      <w:r>
        <w:rPr>
          <w:sz w:val="28"/>
          <w:szCs w:val="28"/>
        </w:rPr>
        <w:t>к</w:t>
      </w:r>
      <w:r w:rsidRPr="00DD2944">
        <w:rPr>
          <w:sz w:val="28"/>
          <w:szCs w:val="28"/>
        </w:rPr>
        <w:t>омисси</w:t>
      </w:r>
      <w:r>
        <w:rPr>
          <w:sz w:val="28"/>
          <w:szCs w:val="28"/>
        </w:rPr>
        <w:t>я</w:t>
      </w:r>
      <w:r w:rsidRPr="00DD2944">
        <w:rPr>
          <w:sz w:val="28"/>
          <w:szCs w:val="28"/>
        </w:rPr>
        <w:t xml:space="preserve"> по социальным выплатам. За 2020 год состоялось </w:t>
      </w:r>
      <w:r w:rsidRPr="00DD2944">
        <w:rPr>
          <w:color w:val="000000" w:themeColor="text1"/>
          <w:sz w:val="28"/>
          <w:szCs w:val="28"/>
        </w:rPr>
        <w:t>76</w:t>
      </w:r>
      <w:r w:rsidRPr="00DD2944">
        <w:rPr>
          <w:sz w:val="28"/>
          <w:szCs w:val="28"/>
        </w:rPr>
        <w:t xml:space="preserve"> заседаний. В результате, которых положительное решение было принято</w:t>
      </w:r>
      <w:r w:rsidR="00422EFA">
        <w:rPr>
          <w:sz w:val="28"/>
          <w:szCs w:val="28"/>
        </w:rPr>
        <w:t>,</w:t>
      </w:r>
      <w:r w:rsidRPr="00DD2944">
        <w:rPr>
          <w:sz w:val="28"/>
          <w:szCs w:val="28"/>
        </w:rPr>
        <w:t xml:space="preserve"> согласно:</w:t>
      </w:r>
    </w:p>
    <w:p w:rsidR="00DD2944" w:rsidRPr="00DD2944" w:rsidRDefault="00DD2944" w:rsidP="00DD2944">
      <w:pPr>
        <w:ind w:firstLine="709"/>
        <w:jc w:val="both"/>
        <w:rPr>
          <w:sz w:val="28"/>
          <w:szCs w:val="28"/>
        </w:rPr>
      </w:pPr>
      <w:r w:rsidRPr="00DD2944">
        <w:rPr>
          <w:sz w:val="28"/>
          <w:szCs w:val="28"/>
        </w:rPr>
        <w:t>- приказа МЧС России от 10.08.2006 № 458 «О Доске почета территориального органа МЧС России, спасательного воинского формирования МЧС России и организаций МЧС России» на сумму 210,00 тыс. руб. (7 чел.);</w:t>
      </w:r>
    </w:p>
    <w:p w:rsidR="00DD2944" w:rsidRPr="00DD2944" w:rsidRDefault="00DD2944" w:rsidP="00DD2944">
      <w:pPr>
        <w:ind w:firstLine="709"/>
        <w:jc w:val="both"/>
        <w:rPr>
          <w:sz w:val="28"/>
          <w:szCs w:val="28"/>
        </w:rPr>
      </w:pPr>
      <w:r w:rsidRPr="00DD2944">
        <w:rPr>
          <w:sz w:val="28"/>
          <w:szCs w:val="28"/>
        </w:rPr>
        <w:t>- приказ</w:t>
      </w:r>
      <w:r>
        <w:rPr>
          <w:sz w:val="28"/>
          <w:szCs w:val="28"/>
        </w:rPr>
        <w:t>ов</w:t>
      </w:r>
      <w:r w:rsidRPr="00DD2944">
        <w:rPr>
          <w:sz w:val="28"/>
          <w:szCs w:val="28"/>
        </w:rPr>
        <w:t xml:space="preserve"> начальника Главного управления:</w:t>
      </w:r>
    </w:p>
    <w:p w:rsidR="00907AC3" w:rsidRPr="00907AC3" w:rsidRDefault="00907AC3" w:rsidP="00907AC3">
      <w:pPr>
        <w:ind w:firstLine="709"/>
        <w:jc w:val="both"/>
        <w:rPr>
          <w:sz w:val="28"/>
          <w:szCs w:val="28"/>
        </w:rPr>
      </w:pPr>
      <w:r w:rsidRPr="00907AC3">
        <w:rPr>
          <w:sz w:val="28"/>
          <w:szCs w:val="28"/>
        </w:rPr>
        <w:t>1) на дополнительное материальное стимулирование ФГГС Главного управления на сумму 2500,23 тыс. руб. (28 чел.);</w:t>
      </w:r>
    </w:p>
    <w:p w:rsidR="00907AC3" w:rsidRPr="00907AC3" w:rsidRDefault="00907AC3" w:rsidP="00907AC3">
      <w:pPr>
        <w:ind w:firstLine="709"/>
        <w:jc w:val="both"/>
        <w:rPr>
          <w:sz w:val="28"/>
          <w:szCs w:val="28"/>
        </w:rPr>
      </w:pPr>
      <w:r w:rsidRPr="00907AC3">
        <w:rPr>
          <w:color w:val="000000" w:themeColor="text1"/>
          <w:sz w:val="28"/>
          <w:szCs w:val="28"/>
        </w:rPr>
        <w:t>2) на поощрительную выплату по итогам работы за 1 полугодие 2020 г. сотрудник</w:t>
      </w:r>
      <w:r w:rsidR="00F465A9" w:rsidRPr="00594934">
        <w:rPr>
          <w:color w:val="000000" w:themeColor="text1"/>
          <w:sz w:val="28"/>
          <w:szCs w:val="28"/>
        </w:rPr>
        <w:t>ам ФПС</w:t>
      </w:r>
      <w:r w:rsidRPr="00907AC3">
        <w:rPr>
          <w:color w:val="000000" w:themeColor="text1"/>
          <w:sz w:val="28"/>
          <w:szCs w:val="28"/>
        </w:rPr>
        <w:t xml:space="preserve"> на сумму 5490,</w:t>
      </w:r>
      <w:r w:rsidRPr="00907AC3">
        <w:rPr>
          <w:sz w:val="28"/>
          <w:szCs w:val="28"/>
        </w:rPr>
        <w:t>88 тыс. руб. (359 чел.);</w:t>
      </w:r>
    </w:p>
    <w:p w:rsidR="00907AC3" w:rsidRPr="00907AC3" w:rsidRDefault="00907AC3" w:rsidP="00907AC3">
      <w:pPr>
        <w:ind w:firstLine="709"/>
        <w:jc w:val="both"/>
        <w:rPr>
          <w:sz w:val="28"/>
          <w:szCs w:val="28"/>
        </w:rPr>
      </w:pPr>
      <w:r w:rsidRPr="00907AC3">
        <w:rPr>
          <w:color w:val="000000" w:themeColor="text1"/>
          <w:sz w:val="28"/>
          <w:szCs w:val="28"/>
        </w:rPr>
        <w:t xml:space="preserve">3) на поощрительную выплату по итогам работы за 3 квартал </w:t>
      </w:r>
      <w:r w:rsidR="00F465A9" w:rsidRPr="00907AC3">
        <w:rPr>
          <w:color w:val="000000" w:themeColor="text1"/>
          <w:sz w:val="28"/>
          <w:szCs w:val="28"/>
        </w:rPr>
        <w:t>сотрудник</w:t>
      </w:r>
      <w:r w:rsidR="00F465A9" w:rsidRPr="00594934">
        <w:rPr>
          <w:color w:val="000000" w:themeColor="text1"/>
          <w:sz w:val="28"/>
          <w:szCs w:val="28"/>
        </w:rPr>
        <w:t>ам ФПС</w:t>
      </w:r>
      <w:r w:rsidRPr="00907AC3">
        <w:rPr>
          <w:color w:val="000000" w:themeColor="text1"/>
          <w:sz w:val="28"/>
          <w:szCs w:val="28"/>
        </w:rPr>
        <w:t xml:space="preserve"> на сумму 5490,88 тыс. руб. (359 чел.); работник</w:t>
      </w:r>
      <w:r w:rsidR="00F465A9" w:rsidRPr="00594934">
        <w:rPr>
          <w:color w:val="000000" w:themeColor="text1"/>
          <w:sz w:val="28"/>
          <w:szCs w:val="28"/>
        </w:rPr>
        <w:t>ам</w:t>
      </w:r>
      <w:r w:rsidRPr="00907AC3">
        <w:rPr>
          <w:color w:val="000000" w:themeColor="text1"/>
          <w:sz w:val="28"/>
          <w:szCs w:val="28"/>
        </w:rPr>
        <w:t xml:space="preserve"> </w:t>
      </w:r>
      <w:r w:rsidR="00F465A9" w:rsidRPr="00907AC3">
        <w:rPr>
          <w:color w:val="000000" w:themeColor="text1"/>
          <w:sz w:val="28"/>
          <w:szCs w:val="28"/>
        </w:rPr>
        <w:t>ФПС</w:t>
      </w:r>
      <w:r w:rsidR="00F465A9" w:rsidRPr="00594934">
        <w:rPr>
          <w:color w:val="000000" w:themeColor="text1"/>
          <w:sz w:val="28"/>
          <w:szCs w:val="28"/>
        </w:rPr>
        <w:t xml:space="preserve"> на сумму </w:t>
      </w:r>
      <w:r w:rsidRPr="00907AC3">
        <w:rPr>
          <w:color w:val="000000" w:themeColor="text1"/>
          <w:sz w:val="28"/>
          <w:szCs w:val="28"/>
        </w:rPr>
        <w:t xml:space="preserve">170 тыс. руб. (8 чел.); </w:t>
      </w:r>
      <w:r w:rsidRPr="00907AC3">
        <w:rPr>
          <w:sz w:val="28"/>
          <w:szCs w:val="28"/>
        </w:rPr>
        <w:t>ФГГС на сумму 40 тыс. руб. (2 чел.);</w:t>
      </w:r>
    </w:p>
    <w:p w:rsidR="00907AC3" w:rsidRPr="00907AC3" w:rsidRDefault="00907AC3" w:rsidP="00907AC3">
      <w:pPr>
        <w:ind w:firstLine="709"/>
        <w:jc w:val="both"/>
        <w:rPr>
          <w:sz w:val="28"/>
          <w:szCs w:val="28"/>
        </w:rPr>
      </w:pPr>
      <w:r w:rsidRPr="00907AC3">
        <w:rPr>
          <w:sz w:val="28"/>
          <w:szCs w:val="28"/>
        </w:rPr>
        <w:t>4) на поощрительную выплату по итогам</w:t>
      </w:r>
      <w:r w:rsidRPr="00907AC3">
        <w:rPr>
          <w:color w:val="000000" w:themeColor="text1"/>
          <w:sz w:val="28"/>
          <w:szCs w:val="28"/>
        </w:rPr>
        <w:t xml:space="preserve"> работы за 9 месяцев 2020 г. </w:t>
      </w:r>
      <w:r w:rsidR="009E4DAB">
        <w:rPr>
          <w:color w:val="000000" w:themeColor="text1"/>
          <w:sz w:val="28"/>
          <w:szCs w:val="28"/>
        </w:rPr>
        <w:t xml:space="preserve">военнослужащим </w:t>
      </w:r>
      <w:r w:rsidR="00D60922">
        <w:rPr>
          <w:color w:val="000000" w:themeColor="text1"/>
          <w:sz w:val="28"/>
          <w:szCs w:val="28"/>
        </w:rPr>
        <w:t xml:space="preserve">на сумму 59,42 тыс. руб. (2 чел.), </w:t>
      </w:r>
      <w:r w:rsidR="00F465A9" w:rsidRPr="00907AC3">
        <w:rPr>
          <w:color w:val="000000" w:themeColor="text1"/>
          <w:sz w:val="28"/>
          <w:szCs w:val="28"/>
        </w:rPr>
        <w:t>сотрудник</w:t>
      </w:r>
      <w:r w:rsidR="00F465A9" w:rsidRPr="00594934">
        <w:rPr>
          <w:color w:val="000000" w:themeColor="text1"/>
          <w:sz w:val="28"/>
          <w:szCs w:val="28"/>
        </w:rPr>
        <w:t>ам ФПС</w:t>
      </w:r>
      <w:r w:rsidR="00F465A9" w:rsidRPr="00907AC3">
        <w:rPr>
          <w:color w:val="000000" w:themeColor="text1"/>
          <w:sz w:val="28"/>
          <w:szCs w:val="28"/>
        </w:rPr>
        <w:t xml:space="preserve"> </w:t>
      </w:r>
      <w:r w:rsidRPr="00907AC3">
        <w:rPr>
          <w:color w:val="000000" w:themeColor="text1"/>
          <w:sz w:val="28"/>
          <w:szCs w:val="28"/>
        </w:rPr>
        <w:t>на сумму 5</w:t>
      </w:r>
      <w:r w:rsidR="00D60922">
        <w:rPr>
          <w:color w:val="000000" w:themeColor="text1"/>
          <w:sz w:val="28"/>
          <w:szCs w:val="28"/>
        </w:rPr>
        <w:t>568,17</w:t>
      </w:r>
      <w:r w:rsidRPr="00907AC3">
        <w:rPr>
          <w:sz w:val="28"/>
          <w:szCs w:val="28"/>
        </w:rPr>
        <w:t xml:space="preserve"> тыс. руб. (3</w:t>
      </w:r>
      <w:r w:rsidR="00D60922">
        <w:rPr>
          <w:sz w:val="28"/>
          <w:szCs w:val="28"/>
        </w:rPr>
        <w:t>59</w:t>
      </w:r>
      <w:r w:rsidRPr="00907AC3">
        <w:rPr>
          <w:sz w:val="28"/>
          <w:szCs w:val="28"/>
        </w:rPr>
        <w:t xml:space="preserve"> чел.), работник</w:t>
      </w:r>
      <w:r w:rsidR="00F465A9" w:rsidRPr="00594934">
        <w:rPr>
          <w:sz w:val="28"/>
          <w:szCs w:val="28"/>
        </w:rPr>
        <w:t>ам</w:t>
      </w:r>
      <w:r w:rsidRPr="00907AC3">
        <w:rPr>
          <w:sz w:val="28"/>
          <w:szCs w:val="28"/>
        </w:rPr>
        <w:t xml:space="preserve"> </w:t>
      </w:r>
      <w:r w:rsidR="00F465A9" w:rsidRPr="00907AC3">
        <w:rPr>
          <w:sz w:val="28"/>
          <w:szCs w:val="28"/>
        </w:rPr>
        <w:t>ФПС</w:t>
      </w:r>
      <w:r w:rsidR="00F465A9" w:rsidRPr="00594934">
        <w:rPr>
          <w:sz w:val="28"/>
          <w:szCs w:val="28"/>
        </w:rPr>
        <w:t xml:space="preserve"> на сумму </w:t>
      </w:r>
      <w:r w:rsidRPr="00907AC3">
        <w:rPr>
          <w:sz w:val="28"/>
          <w:szCs w:val="28"/>
        </w:rPr>
        <w:t>954,12 тыс. руб. (68 чел.); ФГГС на сумму 1185,10 тыс. руб. (22 чел.);</w:t>
      </w:r>
    </w:p>
    <w:p w:rsidR="00907AC3" w:rsidRPr="00907AC3" w:rsidRDefault="00907AC3" w:rsidP="00907AC3">
      <w:pPr>
        <w:ind w:firstLine="709"/>
        <w:jc w:val="both"/>
        <w:rPr>
          <w:sz w:val="28"/>
          <w:szCs w:val="28"/>
        </w:rPr>
      </w:pPr>
      <w:r w:rsidRPr="00907AC3">
        <w:rPr>
          <w:color w:val="000000" w:themeColor="text1"/>
          <w:sz w:val="28"/>
          <w:szCs w:val="28"/>
        </w:rPr>
        <w:t>5) на поощрительную выплату</w:t>
      </w:r>
      <w:r w:rsidR="00F465A9" w:rsidRPr="00594934">
        <w:rPr>
          <w:color w:val="000000" w:themeColor="text1"/>
          <w:sz w:val="28"/>
          <w:szCs w:val="28"/>
        </w:rPr>
        <w:t>,</w:t>
      </w:r>
      <w:r w:rsidRPr="00907AC3">
        <w:rPr>
          <w:color w:val="000000" w:themeColor="text1"/>
          <w:sz w:val="28"/>
          <w:szCs w:val="28"/>
        </w:rPr>
        <w:t xml:space="preserve"> в связи с празднованием дня образования Гражданской обороны РФ</w:t>
      </w:r>
      <w:r w:rsidR="00F465A9" w:rsidRPr="00594934">
        <w:rPr>
          <w:color w:val="000000" w:themeColor="text1"/>
          <w:sz w:val="28"/>
          <w:szCs w:val="28"/>
        </w:rPr>
        <w:t xml:space="preserve"> </w:t>
      </w:r>
      <w:r w:rsidR="00D60922">
        <w:rPr>
          <w:color w:val="000000" w:themeColor="text1"/>
          <w:sz w:val="28"/>
          <w:szCs w:val="28"/>
        </w:rPr>
        <w:t xml:space="preserve">военнослужащим на сумму 120,87 тыс. руб. (4 чел.), </w:t>
      </w:r>
      <w:r w:rsidRPr="00907AC3">
        <w:rPr>
          <w:color w:val="000000" w:themeColor="text1"/>
          <w:sz w:val="28"/>
          <w:szCs w:val="28"/>
        </w:rPr>
        <w:t>сотрудник</w:t>
      </w:r>
      <w:r w:rsidR="00F465A9" w:rsidRPr="00594934">
        <w:rPr>
          <w:color w:val="000000" w:themeColor="text1"/>
          <w:sz w:val="28"/>
          <w:szCs w:val="28"/>
        </w:rPr>
        <w:t>ам ФПС</w:t>
      </w:r>
      <w:r w:rsidRPr="00907AC3">
        <w:rPr>
          <w:color w:val="000000" w:themeColor="text1"/>
          <w:sz w:val="28"/>
          <w:szCs w:val="28"/>
        </w:rPr>
        <w:t xml:space="preserve"> на сумму 5</w:t>
      </w:r>
      <w:r w:rsidR="00D60922">
        <w:rPr>
          <w:color w:val="000000" w:themeColor="text1"/>
          <w:sz w:val="28"/>
          <w:szCs w:val="28"/>
        </w:rPr>
        <w:t>490,88</w:t>
      </w:r>
      <w:r w:rsidRPr="00907AC3">
        <w:rPr>
          <w:sz w:val="28"/>
          <w:szCs w:val="28"/>
        </w:rPr>
        <w:t xml:space="preserve"> тыс. руб. (3</w:t>
      </w:r>
      <w:r w:rsidR="00D60922">
        <w:rPr>
          <w:sz w:val="28"/>
          <w:szCs w:val="28"/>
        </w:rPr>
        <w:t>59</w:t>
      </w:r>
      <w:r w:rsidRPr="00907AC3">
        <w:rPr>
          <w:sz w:val="28"/>
          <w:szCs w:val="28"/>
        </w:rPr>
        <w:t xml:space="preserve"> чел.), ФГГС на сумму 1220,00 тыс. руб. (22 чел.);</w:t>
      </w:r>
    </w:p>
    <w:p w:rsidR="00907AC3" w:rsidRPr="00907AC3" w:rsidRDefault="00907AC3" w:rsidP="00907AC3">
      <w:pPr>
        <w:ind w:firstLine="709"/>
        <w:jc w:val="both"/>
        <w:rPr>
          <w:color w:val="000000" w:themeColor="text1"/>
          <w:sz w:val="28"/>
          <w:szCs w:val="28"/>
        </w:rPr>
      </w:pPr>
      <w:r w:rsidRPr="00907AC3">
        <w:rPr>
          <w:sz w:val="28"/>
          <w:szCs w:val="28"/>
        </w:rPr>
        <w:t>6) на поощрительную выплату</w:t>
      </w:r>
      <w:r w:rsidR="00F465A9" w:rsidRPr="00594934">
        <w:rPr>
          <w:sz w:val="28"/>
          <w:szCs w:val="28"/>
        </w:rPr>
        <w:t>,</w:t>
      </w:r>
      <w:r w:rsidRPr="00907AC3">
        <w:rPr>
          <w:sz w:val="28"/>
          <w:szCs w:val="28"/>
        </w:rPr>
        <w:t xml:space="preserve"> в связи с празднованием дня Народног</w:t>
      </w:r>
      <w:r w:rsidRPr="00907AC3">
        <w:rPr>
          <w:color w:val="000000" w:themeColor="text1"/>
          <w:sz w:val="28"/>
          <w:szCs w:val="28"/>
        </w:rPr>
        <w:t xml:space="preserve">о единства </w:t>
      </w:r>
      <w:r w:rsidR="00F465A9" w:rsidRPr="00594934">
        <w:rPr>
          <w:color w:val="000000" w:themeColor="text1"/>
          <w:sz w:val="28"/>
          <w:szCs w:val="28"/>
        </w:rPr>
        <w:t xml:space="preserve">РФ </w:t>
      </w:r>
      <w:r w:rsidR="00D60922">
        <w:rPr>
          <w:color w:val="000000" w:themeColor="text1"/>
          <w:sz w:val="28"/>
          <w:szCs w:val="28"/>
        </w:rPr>
        <w:t xml:space="preserve">военнослужащим на сумму </w:t>
      </w:r>
      <w:r w:rsidR="009F4BCF">
        <w:rPr>
          <w:color w:val="000000" w:themeColor="text1"/>
          <w:sz w:val="28"/>
          <w:szCs w:val="28"/>
        </w:rPr>
        <w:t>40,00</w:t>
      </w:r>
      <w:r w:rsidR="00D60922">
        <w:rPr>
          <w:color w:val="000000" w:themeColor="text1"/>
          <w:sz w:val="28"/>
          <w:szCs w:val="28"/>
        </w:rPr>
        <w:t xml:space="preserve"> тыс. руб. (4 чел.), </w:t>
      </w:r>
      <w:r w:rsidRPr="00907AC3">
        <w:rPr>
          <w:color w:val="000000" w:themeColor="text1"/>
          <w:sz w:val="28"/>
          <w:szCs w:val="28"/>
        </w:rPr>
        <w:t>сотрудник</w:t>
      </w:r>
      <w:r w:rsidR="00F465A9" w:rsidRPr="00594934">
        <w:rPr>
          <w:color w:val="000000" w:themeColor="text1"/>
          <w:sz w:val="28"/>
          <w:szCs w:val="28"/>
        </w:rPr>
        <w:t>ам ФПС</w:t>
      </w:r>
      <w:r w:rsidRPr="00907AC3">
        <w:rPr>
          <w:color w:val="000000" w:themeColor="text1"/>
          <w:sz w:val="28"/>
          <w:szCs w:val="28"/>
        </w:rPr>
        <w:t xml:space="preserve"> на сумму 5</w:t>
      </w:r>
      <w:r w:rsidR="009F4BCF">
        <w:rPr>
          <w:color w:val="000000" w:themeColor="text1"/>
          <w:sz w:val="28"/>
          <w:szCs w:val="28"/>
        </w:rPr>
        <w:t>649,03</w:t>
      </w:r>
      <w:r w:rsidRPr="00907AC3">
        <w:rPr>
          <w:sz w:val="28"/>
          <w:szCs w:val="28"/>
        </w:rPr>
        <w:t xml:space="preserve"> тыс. руб. (3</w:t>
      </w:r>
      <w:r w:rsidR="00D60922">
        <w:rPr>
          <w:sz w:val="28"/>
          <w:szCs w:val="28"/>
        </w:rPr>
        <w:t>59</w:t>
      </w:r>
      <w:r w:rsidRPr="00907AC3">
        <w:rPr>
          <w:sz w:val="28"/>
          <w:szCs w:val="28"/>
        </w:rPr>
        <w:t xml:space="preserve"> чел.);</w:t>
      </w:r>
    </w:p>
    <w:p w:rsidR="00907AC3" w:rsidRPr="00907AC3" w:rsidRDefault="00907AC3" w:rsidP="00907AC3">
      <w:pPr>
        <w:ind w:firstLine="709"/>
        <w:jc w:val="both"/>
        <w:rPr>
          <w:sz w:val="28"/>
          <w:szCs w:val="28"/>
        </w:rPr>
      </w:pPr>
      <w:r w:rsidRPr="00907AC3">
        <w:rPr>
          <w:color w:val="000000" w:themeColor="text1"/>
          <w:sz w:val="28"/>
          <w:szCs w:val="28"/>
        </w:rPr>
        <w:t>7) на поощрительную выплату</w:t>
      </w:r>
      <w:r w:rsidR="00F465A9" w:rsidRPr="00594934">
        <w:rPr>
          <w:color w:val="000000" w:themeColor="text1"/>
          <w:sz w:val="28"/>
          <w:szCs w:val="28"/>
        </w:rPr>
        <w:t>,</w:t>
      </w:r>
      <w:r w:rsidRPr="00907AC3">
        <w:rPr>
          <w:sz w:val="28"/>
          <w:szCs w:val="28"/>
        </w:rPr>
        <w:t xml:space="preserve">  в связи с празднованием дня Конституции</w:t>
      </w:r>
      <w:r w:rsidR="00F465A9" w:rsidRPr="00594934">
        <w:rPr>
          <w:sz w:val="28"/>
          <w:szCs w:val="28"/>
        </w:rPr>
        <w:t xml:space="preserve"> РФ</w:t>
      </w:r>
      <w:r w:rsidRPr="00907AC3">
        <w:rPr>
          <w:sz w:val="28"/>
          <w:szCs w:val="28"/>
        </w:rPr>
        <w:t xml:space="preserve"> </w:t>
      </w:r>
      <w:r w:rsidR="00250EE9">
        <w:rPr>
          <w:sz w:val="28"/>
          <w:szCs w:val="28"/>
        </w:rPr>
        <w:t xml:space="preserve">военнослужащим на сумму 124,23 тыс. руб. (4 чел.), </w:t>
      </w:r>
      <w:r w:rsidR="00F465A9" w:rsidRPr="00907AC3">
        <w:rPr>
          <w:color w:val="000000" w:themeColor="text1"/>
          <w:sz w:val="28"/>
          <w:szCs w:val="28"/>
        </w:rPr>
        <w:t>сотрудник</w:t>
      </w:r>
      <w:r w:rsidR="00F465A9" w:rsidRPr="00594934">
        <w:rPr>
          <w:color w:val="000000" w:themeColor="text1"/>
          <w:sz w:val="28"/>
          <w:szCs w:val="28"/>
        </w:rPr>
        <w:t>ам ФПС</w:t>
      </w:r>
      <w:r w:rsidR="00F465A9" w:rsidRPr="00907AC3">
        <w:rPr>
          <w:color w:val="000000" w:themeColor="text1"/>
          <w:sz w:val="28"/>
          <w:szCs w:val="28"/>
        </w:rPr>
        <w:t xml:space="preserve"> </w:t>
      </w:r>
      <w:r w:rsidRPr="00907AC3">
        <w:rPr>
          <w:sz w:val="28"/>
          <w:szCs w:val="28"/>
        </w:rPr>
        <w:t>на сумму 5</w:t>
      </w:r>
      <w:r w:rsidR="00250EE9">
        <w:rPr>
          <w:sz w:val="28"/>
          <w:szCs w:val="28"/>
        </w:rPr>
        <w:t>568,16</w:t>
      </w:r>
      <w:r w:rsidRPr="00907AC3">
        <w:rPr>
          <w:sz w:val="28"/>
          <w:szCs w:val="28"/>
        </w:rPr>
        <w:t xml:space="preserve"> тыс. руб. (3</w:t>
      </w:r>
      <w:r w:rsidR="00250EE9">
        <w:rPr>
          <w:sz w:val="28"/>
          <w:szCs w:val="28"/>
        </w:rPr>
        <w:t>59</w:t>
      </w:r>
      <w:r w:rsidRPr="00907AC3">
        <w:rPr>
          <w:sz w:val="28"/>
          <w:szCs w:val="28"/>
        </w:rPr>
        <w:t xml:space="preserve"> чел.);</w:t>
      </w:r>
    </w:p>
    <w:p w:rsidR="00907AC3" w:rsidRPr="00907AC3" w:rsidRDefault="00907AC3" w:rsidP="00907AC3">
      <w:pPr>
        <w:ind w:firstLine="709"/>
        <w:jc w:val="both"/>
        <w:rPr>
          <w:sz w:val="28"/>
          <w:szCs w:val="28"/>
        </w:rPr>
      </w:pPr>
      <w:r w:rsidRPr="00907AC3">
        <w:rPr>
          <w:color w:val="000000" w:themeColor="text1"/>
          <w:sz w:val="28"/>
          <w:szCs w:val="28"/>
        </w:rPr>
        <w:t xml:space="preserve">8) на поощрительную выплату по итогам работы за 11 месяцев 2020 г. </w:t>
      </w:r>
      <w:r w:rsidR="001F3089" w:rsidRPr="00907AC3">
        <w:rPr>
          <w:color w:val="000000" w:themeColor="text1"/>
          <w:sz w:val="28"/>
          <w:szCs w:val="28"/>
        </w:rPr>
        <w:t>сотрудник</w:t>
      </w:r>
      <w:r w:rsidR="001F3089" w:rsidRPr="00594934">
        <w:rPr>
          <w:color w:val="000000" w:themeColor="text1"/>
          <w:sz w:val="28"/>
          <w:szCs w:val="28"/>
        </w:rPr>
        <w:t>ам ФПС</w:t>
      </w:r>
      <w:r w:rsidRPr="00907AC3">
        <w:rPr>
          <w:sz w:val="28"/>
          <w:szCs w:val="28"/>
        </w:rPr>
        <w:t xml:space="preserve"> на сумму 8348,01 тыс. руб. (359 чел.), работник</w:t>
      </w:r>
      <w:r w:rsidR="001F3089" w:rsidRPr="00594934">
        <w:rPr>
          <w:sz w:val="28"/>
          <w:szCs w:val="28"/>
        </w:rPr>
        <w:t>ам</w:t>
      </w:r>
      <w:r w:rsidRPr="00907AC3">
        <w:rPr>
          <w:sz w:val="28"/>
          <w:szCs w:val="28"/>
        </w:rPr>
        <w:t xml:space="preserve"> </w:t>
      </w:r>
      <w:r w:rsidR="001F3089" w:rsidRPr="00907AC3">
        <w:rPr>
          <w:sz w:val="28"/>
          <w:szCs w:val="28"/>
        </w:rPr>
        <w:t>ФПС</w:t>
      </w:r>
      <w:r w:rsidR="001F3089" w:rsidRPr="00594934">
        <w:rPr>
          <w:sz w:val="28"/>
          <w:szCs w:val="28"/>
        </w:rPr>
        <w:t xml:space="preserve"> </w:t>
      </w:r>
      <w:r w:rsidRPr="00907AC3">
        <w:rPr>
          <w:sz w:val="28"/>
          <w:szCs w:val="28"/>
        </w:rPr>
        <w:t>на сумму 120 тыс. руб. (12 чел.);</w:t>
      </w:r>
    </w:p>
    <w:p w:rsidR="00907AC3" w:rsidRPr="00907AC3" w:rsidRDefault="00907AC3" w:rsidP="00907AC3">
      <w:pPr>
        <w:ind w:firstLine="709"/>
        <w:jc w:val="both"/>
        <w:rPr>
          <w:sz w:val="28"/>
          <w:szCs w:val="28"/>
        </w:rPr>
      </w:pPr>
      <w:r w:rsidRPr="00907AC3">
        <w:rPr>
          <w:color w:val="000000" w:themeColor="text1"/>
          <w:sz w:val="28"/>
          <w:szCs w:val="28"/>
        </w:rPr>
        <w:t>9) на поощрительную выплату по итогам работы за 4 квартал 2020 г.</w:t>
      </w:r>
      <w:r w:rsidR="009F4BCF">
        <w:rPr>
          <w:color w:val="000000" w:themeColor="text1"/>
          <w:sz w:val="28"/>
          <w:szCs w:val="28"/>
        </w:rPr>
        <w:t xml:space="preserve"> военнослужащим на сумму 57,21 тыс. руб. (2 чел.),</w:t>
      </w:r>
      <w:r w:rsidRPr="00907AC3">
        <w:rPr>
          <w:color w:val="000000" w:themeColor="text1"/>
          <w:sz w:val="28"/>
          <w:szCs w:val="28"/>
        </w:rPr>
        <w:t xml:space="preserve"> </w:t>
      </w:r>
      <w:r w:rsidR="001F3089" w:rsidRPr="00907AC3">
        <w:rPr>
          <w:color w:val="000000" w:themeColor="text1"/>
          <w:sz w:val="28"/>
          <w:szCs w:val="28"/>
        </w:rPr>
        <w:t>сотрудник</w:t>
      </w:r>
      <w:r w:rsidR="001F3089" w:rsidRPr="00594934">
        <w:rPr>
          <w:color w:val="000000" w:themeColor="text1"/>
          <w:sz w:val="28"/>
          <w:szCs w:val="28"/>
        </w:rPr>
        <w:t>ам ФПС</w:t>
      </w:r>
      <w:r w:rsidR="001F3089" w:rsidRPr="00907AC3">
        <w:rPr>
          <w:color w:val="000000" w:themeColor="text1"/>
          <w:sz w:val="28"/>
          <w:szCs w:val="28"/>
        </w:rPr>
        <w:t xml:space="preserve"> </w:t>
      </w:r>
      <w:r w:rsidRPr="00907AC3">
        <w:rPr>
          <w:color w:val="000000" w:themeColor="text1"/>
          <w:sz w:val="28"/>
          <w:szCs w:val="28"/>
        </w:rPr>
        <w:t xml:space="preserve">на сумму </w:t>
      </w:r>
      <w:r w:rsidRPr="00907AC3">
        <w:rPr>
          <w:sz w:val="28"/>
          <w:szCs w:val="28"/>
        </w:rPr>
        <w:t>4</w:t>
      </w:r>
      <w:r w:rsidR="009F4BCF">
        <w:rPr>
          <w:sz w:val="28"/>
          <w:szCs w:val="28"/>
        </w:rPr>
        <w:t>094,37</w:t>
      </w:r>
      <w:r w:rsidRPr="00907AC3">
        <w:rPr>
          <w:sz w:val="28"/>
          <w:szCs w:val="28"/>
        </w:rPr>
        <w:t xml:space="preserve"> тыс. руб. (3</w:t>
      </w:r>
      <w:r w:rsidR="009F4BCF">
        <w:rPr>
          <w:sz w:val="28"/>
          <w:szCs w:val="28"/>
        </w:rPr>
        <w:t>59</w:t>
      </w:r>
      <w:r w:rsidRPr="00907AC3">
        <w:rPr>
          <w:sz w:val="28"/>
          <w:szCs w:val="28"/>
        </w:rPr>
        <w:t xml:space="preserve"> чел.), </w:t>
      </w:r>
      <w:r w:rsidR="001F3089" w:rsidRPr="00594934">
        <w:rPr>
          <w:sz w:val="28"/>
          <w:szCs w:val="28"/>
        </w:rPr>
        <w:t>работникам</w:t>
      </w:r>
      <w:r w:rsidRPr="00907AC3">
        <w:rPr>
          <w:sz w:val="28"/>
          <w:szCs w:val="28"/>
        </w:rPr>
        <w:t xml:space="preserve"> </w:t>
      </w:r>
      <w:r w:rsidR="001F3089" w:rsidRPr="00907AC3">
        <w:rPr>
          <w:sz w:val="28"/>
          <w:szCs w:val="28"/>
        </w:rPr>
        <w:t>ФПС</w:t>
      </w:r>
      <w:r w:rsidR="001F3089" w:rsidRPr="00594934">
        <w:rPr>
          <w:sz w:val="28"/>
          <w:szCs w:val="28"/>
        </w:rPr>
        <w:t xml:space="preserve"> </w:t>
      </w:r>
      <w:r w:rsidRPr="00907AC3">
        <w:rPr>
          <w:sz w:val="28"/>
          <w:szCs w:val="28"/>
        </w:rPr>
        <w:t>на сумму 981,71 тыс. руб. (72 чел.), ФГГС на сумму1087,38 тыс. руб. (24 чел.);</w:t>
      </w:r>
    </w:p>
    <w:p w:rsidR="00907AC3" w:rsidRPr="00907AC3" w:rsidRDefault="00907AC3" w:rsidP="00907AC3">
      <w:pPr>
        <w:ind w:firstLine="709"/>
        <w:jc w:val="both"/>
        <w:rPr>
          <w:sz w:val="28"/>
          <w:szCs w:val="28"/>
        </w:rPr>
      </w:pPr>
      <w:r w:rsidRPr="00907AC3">
        <w:rPr>
          <w:color w:val="000000" w:themeColor="text1"/>
          <w:sz w:val="28"/>
          <w:szCs w:val="28"/>
        </w:rPr>
        <w:t xml:space="preserve">10) на поощрительную выплату по итогам работы за год </w:t>
      </w:r>
      <w:r w:rsidR="001F3089" w:rsidRPr="00907AC3">
        <w:rPr>
          <w:color w:val="000000" w:themeColor="text1"/>
          <w:sz w:val="28"/>
          <w:szCs w:val="28"/>
        </w:rPr>
        <w:t>сотрудник</w:t>
      </w:r>
      <w:r w:rsidR="001F3089" w:rsidRPr="00594934">
        <w:rPr>
          <w:color w:val="000000" w:themeColor="text1"/>
          <w:sz w:val="28"/>
          <w:szCs w:val="28"/>
        </w:rPr>
        <w:t>ам ФПС</w:t>
      </w:r>
      <w:r w:rsidR="001F3089" w:rsidRPr="00907AC3">
        <w:rPr>
          <w:color w:val="000000" w:themeColor="text1"/>
          <w:sz w:val="28"/>
          <w:szCs w:val="28"/>
        </w:rPr>
        <w:t xml:space="preserve"> </w:t>
      </w:r>
      <w:r w:rsidRPr="00907AC3">
        <w:rPr>
          <w:color w:val="000000" w:themeColor="text1"/>
          <w:sz w:val="28"/>
          <w:szCs w:val="28"/>
        </w:rPr>
        <w:t xml:space="preserve">на </w:t>
      </w:r>
      <w:r w:rsidRPr="00907AC3">
        <w:rPr>
          <w:sz w:val="28"/>
          <w:szCs w:val="28"/>
        </w:rPr>
        <w:t>сумму 12731,08 тыс. руб. (359 чел.), работник</w:t>
      </w:r>
      <w:r w:rsidR="001F3089" w:rsidRPr="00594934">
        <w:rPr>
          <w:sz w:val="28"/>
          <w:szCs w:val="28"/>
        </w:rPr>
        <w:t>ам</w:t>
      </w:r>
      <w:r w:rsidRPr="00907AC3">
        <w:rPr>
          <w:sz w:val="28"/>
          <w:szCs w:val="28"/>
        </w:rPr>
        <w:t xml:space="preserve"> </w:t>
      </w:r>
      <w:r w:rsidR="001F3089" w:rsidRPr="00907AC3">
        <w:rPr>
          <w:sz w:val="28"/>
          <w:szCs w:val="28"/>
        </w:rPr>
        <w:t>ФПС</w:t>
      </w:r>
      <w:r w:rsidR="001F3089" w:rsidRPr="00594934">
        <w:rPr>
          <w:sz w:val="28"/>
          <w:szCs w:val="28"/>
        </w:rPr>
        <w:t xml:space="preserve"> </w:t>
      </w:r>
      <w:r w:rsidRPr="00907AC3">
        <w:rPr>
          <w:sz w:val="28"/>
          <w:szCs w:val="28"/>
        </w:rPr>
        <w:t xml:space="preserve">на сумму 16745,09 тыс. руб. (536 чел.), </w:t>
      </w:r>
      <w:r w:rsidR="001F3089" w:rsidRPr="00594934">
        <w:rPr>
          <w:sz w:val="28"/>
          <w:szCs w:val="28"/>
        </w:rPr>
        <w:t>работникам МЧС</w:t>
      </w:r>
      <w:r w:rsidRPr="00907AC3">
        <w:rPr>
          <w:sz w:val="28"/>
          <w:szCs w:val="28"/>
        </w:rPr>
        <w:t xml:space="preserve"> на сумму 144,41 тыс. руб. (52 чел.);</w:t>
      </w:r>
    </w:p>
    <w:p w:rsidR="00907AC3" w:rsidRPr="00907AC3" w:rsidRDefault="00907AC3" w:rsidP="00907AC3">
      <w:pPr>
        <w:ind w:firstLine="709"/>
        <w:jc w:val="both"/>
        <w:rPr>
          <w:sz w:val="28"/>
          <w:szCs w:val="28"/>
        </w:rPr>
      </w:pPr>
      <w:r w:rsidRPr="00907AC3">
        <w:rPr>
          <w:sz w:val="28"/>
          <w:szCs w:val="28"/>
        </w:rPr>
        <w:t>11) на поощрительную выплату за оперативность и профессионализм</w:t>
      </w:r>
      <w:r w:rsidRPr="00907AC3">
        <w:rPr>
          <w:color w:val="000000" w:themeColor="text1"/>
          <w:sz w:val="28"/>
          <w:szCs w:val="28"/>
        </w:rPr>
        <w:t xml:space="preserve"> в решении вопросов, входящих в компетенцию сотрудников ФПС на сумму 384</w:t>
      </w:r>
      <w:r w:rsidRPr="00907AC3">
        <w:rPr>
          <w:sz w:val="28"/>
          <w:szCs w:val="28"/>
        </w:rPr>
        <w:t>,92 тыс. руб. (9 чел.);</w:t>
      </w:r>
    </w:p>
    <w:p w:rsidR="00907AC3" w:rsidRPr="00907AC3" w:rsidRDefault="00907AC3" w:rsidP="00907AC3">
      <w:pPr>
        <w:ind w:firstLine="709"/>
        <w:jc w:val="both"/>
        <w:rPr>
          <w:sz w:val="28"/>
          <w:szCs w:val="28"/>
        </w:rPr>
      </w:pPr>
      <w:r w:rsidRPr="00907AC3">
        <w:rPr>
          <w:sz w:val="28"/>
          <w:szCs w:val="28"/>
        </w:rPr>
        <w:t>12) на поощрительную выплату</w:t>
      </w:r>
      <w:r w:rsidRPr="00907AC3">
        <w:rPr>
          <w:color w:val="000000" w:themeColor="text1"/>
          <w:sz w:val="28"/>
          <w:szCs w:val="28"/>
        </w:rPr>
        <w:t xml:space="preserve"> за организацию постоянной готовности сил и средств Главного управления к выполнению задач по предназначению </w:t>
      </w:r>
      <w:r w:rsidR="001F3089" w:rsidRPr="00907AC3">
        <w:rPr>
          <w:color w:val="000000" w:themeColor="text1"/>
          <w:sz w:val="28"/>
          <w:szCs w:val="28"/>
        </w:rPr>
        <w:t>сотрудник</w:t>
      </w:r>
      <w:r w:rsidR="001F3089" w:rsidRPr="00594934">
        <w:rPr>
          <w:color w:val="000000" w:themeColor="text1"/>
          <w:sz w:val="28"/>
          <w:szCs w:val="28"/>
        </w:rPr>
        <w:t>ам ФПС</w:t>
      </w:r>
      <w:r w:rsidRPr="00907AC3">
        <w:rPr>
          <w:color w:val="000000" w:themeColor="text1"/>
          <w:sz w:val="28"/>
          <w:szCs w:val="28"/>
        </w:rPr>
        <w:t xml:space="preserve"> на сумму 242,</w:t>
      </w:r>
      <w:r w:rsidRPr="00907AC3">
        <w:rPr>
          <w:sz w:val="28"/>
          <w:szCs w:val="28"/>
        </w:rPr>
        <w:t>46 тыс. руб. (10 чел.);</w:t>
      </w:r>
    </w:p>
    <w:p w:rsidR="00907AC3" w:rsidRPr="00907AC3" w:rsidRDefault="00907AC3" w:rsidP="00907AC3">
      <w:pPr>
        <w:ind w:firstLine="709"/>
        <w:jc w:val="both"/>
        <w:rPr>
          <w:sz w:val="28"/>
          <w:szCs w:val="28"/>
        </w:rPr>
      </w:pPr>
      <w:r w:rsidRPr="00907AC3">
        <w:rPr>
          <w:sz w:val="28"/>
          <w:szCs w:val="28"/>
        </w:rPr>
        <w:t>13) на поощрительную выплату за оперативность</w:t>
      </w:r>
      <w:r w:rsidRPr="00907AC3">
        <w:rPr>
          <w:color w:val="000000" w:themeColor="text1"/>
          <w:sz w:val="28"/>
          <w:szCs w:val="28"/>
        </w:rPr>
        <w:t xml:space="preserve"> и профессионализм в </w:t>
      </w:r>
      <w:r w:rsidRPr="00907AC3">
        <w:rPr>
          <w:sz w:val="28"/>
          <w:szCs w:val="28"/>
        </w:rPr>
        <w:t>решении вопросов, входящих в компетенцию сотрудников ФПС на сумму 695,71 тыс. руб. (27 чел.);</w:t>
      </w:r>
    </w:p>
    <w:p w:rsidR="00907AC3" w:rsidRPr="00907AC3" w:rsidRDefault="00907AC3" w:rsidP="00907AC3">
      <w:pPr>
        <w:ind w:firstLine="709"/>
        <w:jc w:val="both"/>
        <w:rPr>
          <w:sz w:val="28"/>
          <w:szCs w:val="28"/>
        </w:rPr>
      </w:pPr>
      <w:r w:rsidRPr="00907AC3">
        <w:rPr>
          <w:sz w:val="28"/>
          <w:szCs w:val="28"/>
        </w:rPr>
        <w:t>14) на поощрительную выплату</w:t>
      </w:r>
      <w:r w:rsidR="001F3089" w:rsidRPr="00594934">
        <w:rPr>
          <w:sz w:val="28"/>
          <w:szCs w:val="28"/>
        </w:rPr>
        <w:t>,</w:t>
      </w:r>
      <w:r w:rsidRPr="00907AC3">
        <w:rPr>
          <w:sz w:val="28"/>
          <w:szCs w:val="28"/>
        </w:rPr>
        <w:t xml:space="preserve"> в связи с празднованием </w:t>
      </w:r>
      <w:r w:rsidR="00422EFA">
        <w:rPr>
          <w:sz w:val="28"/>
          <w:szCs w:val="28"/>
        </w:rPr>
        <w:t>Д</w:t>
      </w:r>
      <w:r w:rsidRPr="00907AC3">
        <w:rPr>
          <w:sz w:val="28"/>
          <w:szCs w:val="28"/>
        </w:rPr>
        <w:t xml:space="preserve">ня Спасателя </w:t>
      </w:r>
      <w:r w:rsidR="001F3089" w:rsidRPr="00594934">
        <w:rPr>
          <w:sz w:val="28"/>
          <w:szCs w:val="28"/>
        </w:rPr>
        <w:t>РФ</w:t>
      </w:r>
      <w:r w:rsidR="00250EE9">
        <w:rPr>
          <w:sz w:val="28"/>
          <w:szCs w:val="28"/>
        </w:rPr>
        <w:t xml:space="preserve"> военнослужащим на сумму 124,23 тыс. руб. (4 чел.),</w:t>
      </w:r>
      <w:r w:rsidR="001F3089" w:rsidRPr="00594934">
        <w:rPr>
          <w:sz w:val="28"/>
          <w:szCs w:val="28"/>
        </w:rPr>
        <w:t xml:space="preserve"> сотрудникам ФПС</w:t>
      </w:r>
      <w:r w:rsidRPr="00907AC3">
        <w:rPr>
          <w:sz w:val="28"/>
          <w:szCs w:val="28"/>
        </w:rPr>
        <w:t xml:space="preserve"> на сумму 8</w:t>
      </w:r>
      <w:r w:rsidR="00250EE9">
        <w:rPr>
          <w:sz w:val="28"/>
          <w:szCs w:val="28"/>
        </w:rPr>
        <w:t>442,35</w:t>
      </w:r>
      <w:r w:rsidRPr="00907AC3">
        <w:rPr>
          <w:sz w:val="28"/>
          <w:szCs w:val="28"/>
        </w:rPr>
        <w:t xml:space="preserve"> тыс. руб. (3</w:t>
      </w:r>
      <w:r w:rsidR="00250EE9">
        <w:rPr>
          <w:sz w:val="28"/>
          <w:szCs w:val="28"/>
        </w:rPr>
        <w:t>59</w:t>
      </w:r>
      <w:r w:rsidRPr="00907AC3">
        <w:rPr>
          <w:sz w:val="28"/>
          <w:szCs w:val="28"/>
        </w:rPr>
        <w:t xml:space="preserve"> чел.), работник</w:t>
      </w:r>
      <w:r w:rsidR="001F3089" w:rsidRPr="00594934">
        <w:rPr>
          <w:sz w:val="28"/>
          <w:szCs w:val="28"/>
        </w:rPr>
        <w:t>ам</w:t>
      </w:r>
      <w:r w:rsidRPr="00907AC3">
        <w:rPr>
          <w:color w:val="FF0000"/>
          <w:sz w:val="28"/>
          <w:szCs w:val="28"/>
        </w:rPr>
        <w:t xml:space="preserve"> </w:t>
      </w:r>
      <w:r w:rsidR="001F3089" w:rsidRPr="00907AC3">
        <w:rPr>
          <w:sz w:val="28"/>
          <w:szCs w:val="28"/>
        </w:rPr>
        <w:t xml:space="preserve">ФПС </w:t>
      </w:r>
      <w:r w:rsidRPr="00907AC3">
        <w:rPr>
          <w:sz w:val="28"/>
          <w:szCs w:val="28"/>
        </w:rPr>
        <w:t xml:space="preserve">на сумму 32660,38 тыс. руб. (544 чел.), ФГГС на сумму 2567,69 тыс. руб. (24 чел.); </w:t>
      </w:r>
      <w:r w:rsidR="001F3089" w:rsidRPr="00594934">
        <w:rPr>
          <w:sz w:val="28"/>
          <w:szCs w:val="28"/>
        </w:rPr>
        <w:t>работникам МЧС</w:t>
      </w:r>
      <w:r w:rsidRPr="00907AC3">
        <w:rPr>
          <w:sz w:val="28"/>
          <w:szCs w:val="28"/>
        </w:rPr>
        <w:t xml:space="preserve"> на сумму </w:t>
      </w:r>
      <w:r w:rsidR="001F3089" w:rsidRPr="00594934">
        <w:rPr>
          <w:sz w:val="28"/>
          <w:szCs w:val="28"/>
        </w:rPr>
        <w:t>913,08</w:t>
      </w:r>
      <w:r w:rsidRPr="00907AC3">
        <w:rPr>
          <w:sz w:val="28"/>
          <w:szCs w:val="28"/>
        </w:rPr>
        <w:t xml:space="preserve"> тыс. руб. (</w:t>
      </w:r>
      <w:r w:rsidR="001F3089" w:rsidRPr="00594934">
        <w:rPr>
          <w:sz w:val="28"/>
          <w:szCs w:val="28"/>
        </w:rPr>
        <w:t>52</w:t>
      </w:r>
      <w:r w:rsidRPr="00907AC3">
        <w:rPr>
          <w:sz w:val="28"/>
          <w:szCs w:val="28"/>
        </w:rPr>
        <w:t xml:space="preserve"> </w:t>
      </w:r>
      <w:r w:rsidR="001F3089" w:rsidRPr="00594934">
        <w:rPr>
          <w:sz w:val="28"/>
          <w:szCs w:val="28"/>
        </w:rPr>
        <w:t>чел).</w:t>
      </w:r>
    </w:p>
    <w:p w:rsidR="00907AC3" w:rsidRPr="00907AC3" w:rsidRDefault="00907AC3" w:rsidP="00907AC3">
      <w:pPr>
        <w:ind w:firstLine="709"/>
        <w:jc w:val="both"/>
        <w:rPr>
          <w:sz w:val="28"/>
          <w:szCs w:val="28"/>
        </w:rPr>
      </w:pPr>
      <w:r w:rsidRPr="00907AC3">
        <w:rPr>
          <w:sz w:val="28"/>
          <w:szCs w:val="28"/>
        </w:rPr>
        <w:t>Также</w:t>
      </w:r>
      <w:r w:rsidR="00566E21" w:rsidRPr="00594934">
        <w:rPr>
          <w:sz w:val="28"/>
          <w:szCs w:val="28"/>
        </w:rPr>
        <w:t>,</w:t>
      </w:r>
      <w:r w:rsidRPr="00907AC3">
        <w:rPr>
          <w:sz w:val="28"/>
          <w:szCs w:val="28"/>
        </w:rPr>
        <w:t xml:space="preserve"> в 2020 году оказана </w:t>
      </w:r>
      <w:r w:rsidR="00566E21" w:rsidRPr="00594934">
        <w:rPr>
          <w:sz w:val="28"/>
          <w:szCs w:val="28"/>
        </w:rPr>
        <w:t xml:space="preserve">личному составу Главного управления </w:t>
      </w:r>
      <w:r w:rsidRPr="00907AC3">
        <w:rPr>
          <w:sz w:val="28"/>
          <w:szCs w:val="28"/>
        </w:rPr>
        <w:t>дополнительная материальная помощь на общую сумму 1189,40 тыс. руб. (109 чел.), в т</w:t>
      </w:r>
      <w:r w:rsidR="00566E21" w:rsidRPr="00594934">
        <w:rPr>
          <w:sz w:val="28"/>
          <w:szCs w:val="28"/>
        </w:rPr>
        <w:t xml:space="preserve">ом числе </w:t>
      </w:r>
      <w:r w:rsidRPr="00907AC3">
        <w:rPr>
          <w:sz w:val="28"/>
          <w:szCs w:val="28"/>
        </w:rPr>
        <w:t>сотрудник</w:t>
      </w:r>
      <w:r w:rsidR="00566E21" w:rsidRPr="00594934">
        <w:rPr>
          <w:sz w:val="28"/>
          <w:szCs w:val="28"/>
        </w:rPr>
        <w:t>ам ФПС на сумму</w:t>
      </w:r>
      <w:r w:rsidRPr="00907AC3">
        <w:rPr>
          <w:sz w:val="28"/>
          <w:szCs w:val="28"/>
        </w:rPr>
        <w:t xml:space="preserve"> 521,45 тыс. руб. (46 чел.), работник</w:t>
      </w:r>
      <w:r w:rsidR="00566E21" w:rsidRPr="00594934">
        <w:rPr>
          <w:sz w:val="28"/>
          <w:szCs w:val="28"/>
        </w:rPr>
        <w:t>ам ФПС</w:t>
      </w:r>
      <w:r w:rsidRPr="00907AC3">
        <w:rPr>
          <w:sz w:val="28"/>
          <w:szCs w:val="28"/>
        </w:rPr>
        <w:t xml:space="preserve"> на сумму 590 тыс. руб. (59 чел.),  ФГГС на сумму 57,95 (2 чел.); </w:t>
      </w:r>
      <w:r w:rsidR="00566E21" w:rsidRPr="00594934">
        <w:rPr>
          <w:sz w:val="28"/>
          <w:szCs w:val="28"/>
        </w:rPr>
        <w:t>работникам МЧС</w:t>
      </w:r>
      <w:r w:rsidRPr="00907AC3">
        <w:rPr>
          <w:sz w:val="28"/>
          <w:szCs w:val="28"/>
        </w:rPr>
        <w:t xml:space="preserve"> на сумму 20 тыс. руб. (2 чел.).</w:t>
      </w:r>
    </w:p>
    <w:p w:rsidR="00907AC3" w:rsidRPr="00907AC3" w:rsidRDefault="00907AC3" w:rsidP="00907AC3">
      <w:pPr>
        <w:ind w:firstLine="709"/>
        <w:jc w:val="both"/>
        <w:rPr>
          <w:sz w:val="28"/>
          <w:szCs w:val="28"/>
        </w:rPr>
      </w:pPr>
      <w:r w:rsidRPr="00907AC3">
        <w:rPr>
          <w:sz w:val="28"/>
          <w:szCs w:val="28"/>
        </w:rPr>
        <w:t>Поданные рапорта военнослужащих, сотрудников ФПС и заявления ФГГС, работников об оказании дополнительной материальной помощи рассматривались по мере поступления.</w:t>
      </w:r>
    </w:p>
    <w:p w:rsidR="00907AC3" w:rsidRPr="00907AC3" w:rsidRDefault="00907AC3" w:rsidP="00907AC3">
      <w:pPr>
        <w:ind w:firstLine="567"/>
        <w:jc w:val="both"/>
        <w:rPr>
          <w:b/>
          <w:sz w:val="28"/>
          <w:szCs w:val="28"/>
        </w:rPr>
      </w:pPr>
    </w:p>
    <w:p w:rsidR="002E65EF" w:rsidRPr="00DD518F" w:rsidRDefault="002E65EF" w:rsidP="00F20B97">
      <w:pPr>
        <w:ind w:firstLine="709"/>
        <w:jc w:val="both"/>
        <w:rPr>
          <w:sz w:val="28"/>
          <w:szCs w:val="28"/>
        </w:rPr>
      </w:pPr>
      <w:r w:rsidRPr="00DD518F">
        <w:rPr>
          <w:sz w:val="28"/>
          <w:szCs w:val="28"/>
        </w:rPr>
        <w:t>В отчетности за 20</w:t>
      </w:r>
      <w:r w:rsidR="00FF46EE">
        <w:rPr>
          <w:sz w:val="28"/>
          <w:szCs w:val="28"/>
        </w:rPr>
        <w:t>20</w:t>
      </w:r>
      <w:r w:rsidRPr="00DD518F">
        <w:rPr>
          <w:sz w:val="28"/>
          <w:szCs w:val="28"/>
        </w:rPr>
        <w:t xml:space="preserve">г. сформированы и представлены, в статусе «Показатели отсутствуют» следующие формы отчётности: </w:t>
      </w:r>
    </w:p>
    <w:tbl>
      <w:tblPr>
        <w:tblW w:w="10030" w:type="dxa"/>
        <w:tblInd w:w="93" w:type="dxa"/>
        <w:tblLook w:val="04A0" w:firstRow="1" w:lastRow="0" w:firstColumn="1" w:lastColumn="0" w:noHBand="0" w:noVBand="1"/>
      </w:tblPr>
      <w:tblGrid>
        <w:gridCol w:w="517"/>
        <w:gridCol w:w="1156"/>
        <w:gridCol w:w="5540"/>
        <w:gridCol w:w="2016"/>
        <w:gridCol w:w="801"/>
      </w:tblGrid>
      <w:tr w:rsidR="00520984" w:rsidRPr="00865E1E" w:rsidTr="00A74AB7">
        <w:trPr>
          <w:trHeight w:val="2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984" w:rsidRPr="002E65EF" w:rsidRDefault="00520984" w:rsidP="00857A40">
            <w:pPr>
              <w:jc w:val="center"/>
              <w:rPr>
                <w:rFonts w:ascii="Calibri" w:hAnsi="Calibri" w:cs="Calibri"/>
                <w:b/>
                <w:bCs/>
                <w:i/>
                <w:iCs/>
                <w:color w:val="000000"/>
                <w:sz w:val="20"/>
                <w:szCs w:val="20"/>
              </w:rPr>
            </w:pPr>
            <w:r w:rsidRPr="002E65EF">
              <w:rPr>
                <w:rFonts w:ascii="Calibri" w:hAnsi="Calibri" w:cs="Calibri"/>
                <w:b/>
                <w:bCs/>
                <w:i/>
                <w:iCs/>
                <w:color w:val="000000"/>
                <w:sz w:val="20"/>
                <w:szCs w:val="20"/>
              </w:rPr>
              <w:t> </w:t>
            </w:r>
            <w:r w:rsidR="00F310B9">
              <w:rPr>
                <w:rFonts w:ascii="Calibri" w:hAnsi="Calibri" w:cs="Calibri"/>
                <w:b/>
                <w:bCs/>
                <w:i/>
                <w:iCs/>
                <w:color w:val="000000"/>
                <w:sz w:val="20"/>
                <w:szCs w:val="20"/>
              </w:rPr>
              <w:t>№ п/п</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520984" w:rsidRPr="00865E1E" w:rsidRDefault="00520984" w:rsidP="00857A40">
            <w:pPr>
              <w:jc w:val="center"/>
              <w:rPr>
                <w:rFonts w:ascii="Calibri" w:hAnsi="Calibri" w:cs="Calibri"/>
                <w:b/>
                <w:bCs/>
                <w:color w:val="000000"/>
                <w:sz w:val="20"/>
                <w:szCs w:val="20"/>
              </w:rPr>
            </w:pPr>
            <w:r w:rsidRPr="00865E1E">
              <w:rPr>
                <w:rFonts w:ascii="Calibri" w:hAnsi="Calibri" w:cs="Calibri"/>
                <w:b/>
                <w:bCs/>
                <w:color w:val="000000"/>
                <w:sz w:val="20"/>
                <w:szCs w:val="20"/>
              </w:rPr>
              <w:t>Форма</w:t>
            </w:r>
          </w:p>
        </w:tc>
        <w:tc>
          <w:tcPr>
            <w:tcW w:w="5540" w:type="dxa"/>
            <w:tcBorders>
              <w:top w:val="single" w:sz="4" w:space="0" w:color="auto"/>
              <w:left w:val="nil"/>
              <w:bottom w:val="single" w:sz="4" w:space="0" w:color="auto"/>
              <w:right w:val="single" w:sz="4" w:space="0" w:color="auto"/>
            </w:tcBorders>
            <w:shd w:val="clear" w:color="auto" w:fill="auto"/>
            <w:noWrap/>
            <w:vAlign w:val="center"/>
            <w:hideMark/>
          </w:tcPr>
          <w:p w:rsidR="00520984" w:rsidRPr="00865E1E" w:rsidRDefault="00520984" w:rsidP="00857A40">
            <w:pPr>
              <w:jc w:val="center"/>
              <w:rPr>
                <w:rFonts w:ascii="Calibri" w:hAnsi="Calibri" w:cs="Calibri"/>
                <w:b/>
                <w:bCs/>
                <w:color w:val="000000"/>
                <w:sz w:val="20"/>
                <w:szCs w:val="20"/>
              </w:rPr>
            </w:pPr>
            <w:r w:rsidRPr="00865E1E">
              <w:rPr>
                <w:rFonts w:ascii="Calibri" w:hAnsi="Calibri" w:cs="Calibri"/>
                <w:b/>
                <w:bCs/>
                <w:color w:val="000000"/>
                <w:sz w:val="20"/>
                <w:szCs w:val="20"/>
              </w:rPr>
              <w:t>Наименование</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520984" w:rsidRPr="00865E1E" w:rsidRDefault="00520984" w:rsidP="00857A40">
            <w:pPr>
              <w:jc w:val="center"/>
              <w:rPr>
                <w:rFonts w:ascii="Calibri" w:hAnsi="Calibri" w:cs="Calibri"/>
                <w:b/>
                <w:bCs/>
                <w:color w:val="000000"/>
                <w:sz w:val="20"/>
                <w:szCs w:val="20"/>
              </w:rPr>
            </w:pPr>
            <w:r w:rsidRPr="00865E1E">
              <w:rPr>
                <w:rFonts w:ascii="Calibri" w:hAnsi="Calibri" w:cs="Calibri"/>
                <w:b/>
                <w:bCs/>
                <w:color w:val="000000"/>
                <w:sz w:val="20"/>
                <w:szCs w:val="20"/>
              </w:rPr>
              <w:t>Счет</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520984" w:rsidRPr="00865E1E" w:rsidRDefault="00520984" w:rsidP="00857A40">
            <w:pPr>
              <w:jc w:val="center"/>
              <w:rPr>
                <w:rFonts w:ascii="Calibri" w:hAnsi="Calibri" w:cs="Calibri"/>
                <w:b/>
                <w:bCs/>
                <w:color w:val="000000"/>
                <w:sz w:val="20"/>
                <w:szCs w:val="20"/>
              </w:rPr>
            </w:pPr>
            <w:r w:rsidRPr="00865E1E">
              <w:rPr>
                <w:rFonts w:ascii="Calibri" w:hAnsi="Calibri" w:cs="Calibri"/>
                <w:b/>
                <w:bCs/>
                <w:color w:val="000000"/>
                <w:sz w:val="20"/>
                <w:szCs w:val="20"/>
              </w:rPr>
              <w:t>Номер</w:t>
            </w:r>
          </w:p>
        </w:tc>
      </w:tr>
      <w:tr w:rsidR="00520984" w:rsidRPr="00865E1E" w:rsidTr="00A74AB7">
        <w:trPr>
          <w:trHeight w:val="50"/>
        </w:trPr>
        <w:tc>
          <w:tcPr>
            <w:tcW w:w="517" w:type="dxa"/>
            <w:tcBorders>
              <w:top w:val="nil"/>
              <w:left w:val="single" w:sz="4" w:space="0" w:color="auto"/>
              <w:bottom w:val="single" w:sz="4" w:space="0" w:color="auto"/>
              <w:right w:val="single" w:sz="4" w:space="0" w:color="auto"/>
            </w:tcBorders>
            <w:shd w:val="clear" w:color="auto" w:fill="auto"/>
            <w:noWrap/>
            <w:vAlign w:val="center"/>
          </w:tcPr>
          <w:p w:rsidR="00520984" w:rsidRPr="004255FC" w:rsidRDefault="00F310B9" w:rsidP="00857A40">
            <w:pPr>
              <w:jc w:val="right"/>
              <w:rPr>
                <w:rFonts w:ascii="Calibri" w:hAnsi="Calibri" w:cs="Calibri"/>
                <w:i/>
                <w:iCs/>
                <w:color w:val="000000"/>
                <w:sz w:val="20"/>
                <w:szCs w:val="20"/>
              </w:rPr>
            </w:pPr>
            <w:r>
              <w:rPr>
                <w:rFonts w:ascii="Calibri" w:hAnsi="Calibri" w:cs="Calibri"/>
                <w:i/>
                <w:iCs/>
                <w:color w:val="000000"/>
                <w:sz w:val="20"/>
                <w:szCs w:val="20"/>
              </w:rPr>
              <w:t>1</w:t>
            </w:r>
          </w:p>
        </w:tc>
        <w:tc>
          <w:tcPr>
            <w:tcW w:w="1156" w:type="dxa"/>
            <w:tcBorders>
              <w:top w:val="nil"/>
              <w:left w:val="nil"/>
              <w:bottom w:val="single" w:sz="4" w:space="0" w:color="auto"/>
              <w:right w:val="single" w:sz="4" w:space="0" w:color="auto"/>
            </w:tcBorders>
            <w:shd w:val="clear" w:color="auto" w:fill="auto"/>
            <w:noWrap/>
            <w:vAlign w:val="center"/>
            <w:hideMark/>
          </w:tcPr>
          <w:p w:rsidR="00520984" w:rsidRPr="00FC6E4D" w:rsidRDefault="00135529" w:rsidP="00857A40">
            <w:pPr>
              <w:jc w:val="right"/>
              <w:rPr>
                <w:rFonts w:ascii="Calibri" w:hAnsi="Calibri" w:cs="Calibri"/>
                <w:color w:val="000000"/>
                <w:sz w:val="20"/>
                <w:szCs w:val="20"/>
              </w:rPr>
            </w:pPr>
            <w:r w:rsidRPr="00FC6E4D">
              <w:rPr>
                <w:rFonts w:ascii="Calibri" w:hAnsi="Calibri" w:cs="Calibri"/>
                <w:color w:val="000000"/>
                <w:sz w:val="20"/>
                <w:szCs w:val="20"/>
                <w:lang w:val="en-US"/>
              </w:rPr>
              <w:t>0</w:t>
            </w:r>
            <w:r w:rsidR="00520984" w:rsidRPr="00FC6E4D">
              <w:rPr>
                <w:rFonts w:ascii="Calibri" w:hAnsi="Calibri" w:cs="Calibri"/>
                <w:color w:val="000000"/>
                <w:sz w:val="20"/>
                <w:szCs w:val="20"/>
              </w:rPr>
              <w:t>503074</w:t>
            </w:r>
          </w:p>
        </w:tc>
        <w:tc>
          <w:tcPr>
            <w:tcW w:w="5540" w:type="dxa"/>
            <w:tcBorders>
              <w:top w:val="nil"/>
              <w:left w:val="nil"/>
              <w:bottom w:val="single" w:sz="4" w:space="0" w:color="auto"/>
              <w:right w:val="single" w:sz="4" w:space="0" w:color="auto"/>
            </w:tcBorders>
            <w:shd w:val="clear" w:color="auto" w:fill="auto"/>
            <w:hideMark/>
          </w:tcPr>
          <w:p w:rsidR="00520984" w:rsidRPr="00FC6E4D" w:rsidRDefault="00520984" w:rsidP="00857A40">
            <w:pPr>
              <w:rPr>
                <w:rFonts w:ascii="Calibri" w:hAnsi="Calibri" w:cs="Calibri"/>
                <w:color w:val="000000"/>
                <w:sz w:val="20"/>
                <w:szCs w:val="20"/>
              </w:rPr>
            </w:pPr>
            <w:r w:rsidRPr="00FC6E4D">
              <w:rPr>
                <w:rFonts w:ascii="Calibri" w:hAnsi="Calibri" w:cs="Calibri"/>
                <w:color w:val="000000"/>
                <w:sz w:val="20"/>
                <w:szCs w:val="20"/>
              </w:rPr>
              <w:t xml:space="preserve">Отчет о расходах и численности работников федеральных </w:t>
            </w:r>
            <w:r w:rsidR="00D54312" w:rsidRPr="00FC6E4D">
              <w:rPr>
                <w:rFonts w:ascii="Calibri" w:hAnsi="Calibri" w:cs="Calibri"/>
                <w:color w:val="000000"/>
                <w:sz w:val="20"/>
                <w:szCs w:val="20"/>
              </w:rPr>
              <w:t xml:space="preserve">государственных </w:t>
            </w:r>
            <w:r w:rsidRPr="00FC6E4D">
              <w:rPr>
                <w:rFonts w:ascii="Calibri" w:hAnsi="Calibri" w:cs="Calibri"/>
                <w:color w:val="000000"/>
                <w:sz w:val="20"/>
                <w:szCs w:val="20"/>
              </w:rPr>
              <w:t>органов, государственных органов субъектов Р</w:t>
            </w:r>
            <w:r w:rsidR="00FC6E4D" w:rsidRPr="00FC6E4D">
              <w:rPr>
                <w:rFonts w:ascii="Calibri" w:hAnsi="Calibri" w:cs="Calibri"/>
                <w:color w:val="000000"/>
                <w:sz w:val="20"/>
                <w:szCs w:val="20"/>
              </w:rPr>
              <w:t xml:space="preserve">оссийской </w:t>
            </w:r>
            <w:r w:rsidRPr="00FC6E4D">
              <w:rPr>
                <w:rFonts w:ascii="Calibri" w:hAnsi="Calibri" w:cs="Calibri"/>
                <w:color w:val="000000"/>
                <w:sz w:val="20"/>
                <w:szCs w:val="20"/>
              </w:rPr>
              <w:t>Ф</w:t>
            </w:r>
            <w:r w:rsidR="00FC6E4D" w:rsidRPr="00FC6E4D">
              <w:rPr>
                <w:rFonts w:ascii="Calibri" w:hAnsi="Calibri" w:cs="Calibri"/>
                <w:color w:val="000000"/>
                <w:sz w:val="20"/>
                <w:szCs w:val="20"/>
              </w:rPr>
              <w:t>едерации</w:t>
            </w:r>
          </w:p>
        </w:tc>
        <w:tc>
          <w:tcPr>
            <w:tcW w:w="2016" w:type="dxa"/>
            <w:tcBorders>
              <w:top w:val="nil"/>
              <w:left w:val="nil"/>
              <w:bottom w:val="single" w:sz="4" w:space="0" w:color="auto"/>
              <w:right w:val="single" w:sz="4" w:space="0" w:color="auto"/>
            </w:tcBorders>
            <w:shd w:val="clear" w:color="auto" w:fill="auto"/>
            <w:noWrap/>
            <w:vAlign w:val="center"/>
            <w:hideMark/>
          </w:tcPr>
          <w:p w:rsidR="00520984" w:rsidRPr="00FC6E4D" w:rsidRDefault="00520984" w:rsidP="00857A40">
            <w:pPr>
              <w:rPr>
                <w:rFonts w:ascii="Calibri" w:hAnsi="Calibri" w:cs="Calibri"/>
                <w:color w:val="000000"/>
                <w:sz w:val="20"/>
                <w:szCs w:val="20"/>
              </w:rPr>
            </w:pPr>
            <w:r w:rsidRPr="00FC6E4D">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520984" w:rsidRPr="00FC6E4D" w:rsidRDefault="00520984" w:rsidP="00857A40">
            <w:pPr>
              <w:rPr>
                <w:rFonts w:ascii="Calibri" w:hAnsi="Calibri" w:cs="Calibri"/>
                <w:color w:val="000000"/>
                <w:sz w:val="20"/>
                <w:szCs w:val="20"/>
              </w:rPr>
            </w:pPr>
            <w:r w:rsidRPr="00FC6E4D">
              <w:rPr>
                <w:rFonts w:ascii="Calibri" w:hAnsi="Calibri" w:cs="Calibri"/>
                <w:color w:val="000000"/>
                <w:sz w:val="20"/>
                <w:szCs w:val="20"/>
              </w:rPr>
              <w:t> </w:t>
            </w:r>
          </w:p>
        </w:tc>
      </w:tr>
      <w:tr w:rsidR="007B22F4"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7B22F4" w:rsidRPr="004255FC" w:rsidRDefault="00F310B9" w:rsidP="00857A40">
            <w:pPr>
              <w:jc w:val="right"/>
              <w:rPr>
                <w:rFonts w:ascii="Calibri" w:hAnsi="Calibri" w:cs="Calibri"/>
                <w:i/>
                <w:iCs/>
                <w:color w:val="000000"/>
                <w:sz w:val="20"/>
                <w:szCs w:val="20"/>
              </w:rPr>
            </w:pPr>
            <w:r>
              <w:rPr>
                <w:rFonts w:ascii="Calibri" w:hAnsi="Calibri" w:cs="Calibri"/>
                <w:i/>
                <w:iCs/>
                <w:color w:val="000000"/>
                <w:sz w:val="20"/>
                <w:szCs w:val="20"/>
              </w:rPr>
              <w:t>2</w:t>
            </w:r>
          </w:p>
        </w:tc>
        <w:tc>
          <w:tcPr>
            <w:tcW w:w="1156" w:type="dxa"/>
            <w:tcBorders>
              <w:top w:val="nil"/>
              <w:left w:val="nil"/>
              <w:bottom w:val="single" w:sz="4" w:space="0" w:color="auto"/>
              <w:right w:val="single" w:sz="4" w:space="0" w:color="auto"/>
            </w:tcBorders>
            <w:shd w:val="clear" w:color="auto" w:fill="auto"/>
            <w:noWrap/>
            <w:vAlign w:val="center"/>
          </w:tcPr>
          <w:p w:rsidR="007B22F4" w:rsidRPr="005A2B8B" w:rsidRDefault="007B22F4"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7B22F4" w:rsidRPr="005A2B8B" w:rsidRDefault="007B22F4"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7B22F4" w:rsidRPr="005A2B8B" w:rsidRDefault="007B22F4" w:rsidP="00952607">
            <w:pPr>
              <w:rPr>
                <w:rFonts w:ascii="Calibri" w:hAnsi="Calibri" w:cs="Calibri"/>
                <w:color w:val="000000"/>
                <w:sz w:val="20"/>
                <w:szCs w:val="20"/>
              </w:rPr>
            </w:pPr>
            <w:r w:rsidRPr="005A2B8B">
              <w:rPr>
                <w:rFonts w:ascii="Calibri" w:hAnsi="Calibri" w:cs="Calibri"/>
                <w:color w:val="000000"/>
                <w:sz w:val="20"/>
                <w:szCs w:val="20"/>
              </w:rPr>
              <w:t>1.20551.000</w:t>
            </w:r>
          </w:p>
        </w:tc>
        <w:tc>
          <w:tcPr>
            <w:tcW w:w="801" w:type="dxa"/>
            <w:tcBorders>
              <w:top w:val="nil"/>
              <w:left w:val="nil"/>
              <w:bottom w:val="single" w:sz="4" w:space="0" w:color="auto"/>
              <w:right w:val="single" w:sz="4" w:space="0" w:color="auto"/>
            </w:tcBorders>
            <w:shd w:val="clear" w:color="auto" w:fill="auto"/>
            <w:noWrap/>
            <w:vAlign w:val="center"/>
          </w:tcPr>
          <w:p w:rsidR="007B22F4" w:rsidRPr="005A2B8B" w:rsidRDefault="007B22F4"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3</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1.20551.561</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4</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1.20551.661</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5</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lang w:val="en-US"/>
              </w:rPr>
            </w:pPr>
            <w:r w:rsidRPr="005A2B8B">
              <w:rPr>
                <w:rFonts w:ascii="Calibri" w:hAnsi="Calibri" w:cs="Calibri"/>
                <w:color w:val="000000"/>
                <w:sz w:val="20"/>
                <w:szCs w:val="20"/>
              </w:rPr>
              <w:t>1.205</w:t>
            </w:r>
            <w:r>
              <w:rPr>
                <w:rFonts w:ascii="Calibri" w:hAnsi="Calibri" w:cs="Calibri"/>
                <w:color w:val="000000"/>
                <w:sz w:val="20"/>
                <w:szCs w:val="20"/>
                <w:lang w:val="en-US"/>
              </w:rPr>
              <w:t>6</w:t>
            </w:r>
            <w:r w:rsidRPr="005A2B8B">
              <w:rPr>
                <w:rFonts w:ascii="Calibri" w:hAnsi="Calibri" w:cs="Calibri"/>
                <w:color w:val="000000"/>
                <w:sz w:val="20"/>
                <w:szCs w:val="20"/>
              </w:rPr>
              <w:t>1.</w:t>
            </w:r>
            <w:r>
              <w:rPr>
                <w:rFonts w:ascii="Calibri" w:hAnsi="Calibri" w:cs="Calibri"/>
                <w:color w:val="000000"/>
                <w:sz w:val="20"/>
                <w:szCs w:val="20"/>
                <w:lang w:val="en-US"/>
              </w:rPr>
              <w:t>000</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6</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Pr>
                <w:rFonts w:ascii="Calibri" w:hAnsi="Calibri" w:cs="Calibri"/>
                <w:color w:val="000000"/>
                <w:sz w:val="20"/>
                <w:szCs w:val="20"/>
              </w:rPr>
              <w:t>1.205</w:t>
            </w:r>
            <w:r>
              <w:rPr>
                <w:rFonts w:ascii="Calibri" w:hAnsi="Calibri" w:cs="Calibri"/>
                <w:color w:val="000000"/>
                <w:sz w:val="20"/>
                <w:szCs w:val="20"/>
                <w:lang w:val="en-US"/>
              </w:rPr>
              <w:t>6</w:t>
            </w:r>
            <w:r w:rsidRPr="005A2B8B">
              <w:rPr>
                <w:rFonts w:ascii="Calibri" w:hAnsi="Calibri" w:cs="Calibri"/>
                <w:color w:val="000000"/>
                <w:sz w:val="20"/>
                <w:szCs w:val="20"/>
              </w:rPr>
              <w:t>1.561</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7</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1.205</w:t>
            </w:r>
            <w:r>
              <w:rPr>
                <w:rFonts w:ascii="Calibri" w:hAnsi="Calibri" w:cs="Calibri"/>
                <w:color w:val="000000"/>
                <w:sz w:val="20"/>
                <w:szCs w:val="20"/>
                <w:lang w:val="en-US"/>
              </w:rPr>
              <w:t>6</w:t>
            </w:r>
            <w:r w:rsidRPr="005A2B8B">
              <w:rPr>
                <w:rFonts w:ascii="Calibri" w:hAnsi="Calibri" w:cs="Calibri"/>
                <w:color w:val="000000"/>
                <w:sz w:val="20"/>
                <w:szCs w:val="20"/>
              </w:rPr>
              <w:t>1.</w:t>
            </w:r>
            <w:r>
              <w:rPr>
                <w:rFonts w:ascii="Calibri" w:hAnsi="Calibri" w:cs="Calibri"/>
                <w:color w:val="000000"/>
                <w:sz w:val="20"/>
                <w:szCs w:val="20"/>
                <w:lang w:val="en-US"/>
              </w:rPr>
              <w:t>6</w:t>
            </w:r>
            <w:r w:rsidRPr="005A2B8B">
              <w:rPr>
                <w:rFonts w:ascii="Calibri" w:hAnsi="Calibri" w:cs="Calibri"/>
                <w:color w:val="000000"/>
                <w:sz w:val="20"/>
                <w:szCs w:val="20"/>
              </w:rPr>
              <w:t>61</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8</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1.20651.000</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9</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1.20651.561</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10</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1.20651.661</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11</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1.20711.000</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12</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1.20711.541</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13</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1.20711.641</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14</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1.20721.000</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15</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1.20721.541</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16</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1.20721.641</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17</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1.20731.000</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18</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1.20731.541</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19</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1.20731.641</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20</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1.30251.000</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21</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1.30251.831</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1D3E1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1D3E12" w:rsidRPr="004255FC" w:rsidRDefault="00F310B9" w:rsidP="008A4814">
            <w:pPr>
              <w:jc w:val="right"/>
              <w:rPr>
                <w:rFonts w:ascii="Calibri" w:hAnsi="Calibri" w:cs="Calibri"/>
                <w:i/>
                <w:iCs/>
                <w:color w:val="000000"/>
                <w:sz w:val="20"/>
                <w:szCs w:val="20"/>
              </w:rPr>
            </w:pPr>
            <w:r>
              <w:rPr>
                <w:rFonts w:ascii="Calibri" w:hAnsi="Calibri" w:cs="Calibri"/>
                <w:i/>
                <w:iCs/>
                <w:color w:val="000000"/>
                <w:sz w:val="20"/>
                <w:szCs w:val="20"/>
              </w:rPr>
              <w:t>22</w:t>
            </w:r>
          </w:p>
        </w:tc>
        <w:tc>
          <w:tcPr>
            <w:tcW w:w="1156" w:type="dxa"/>
            <w:tcBorders>
              <w:top w:val="nil"/>
              <w:left w:val="nil"/>
              <w:bottom w:val="single" w:sz="4" w:space="0" w:color="auto"/>
              <w:right w:val="single" w:sz="4" w:space="0" w:color="auto"/>
            </w:tcBorders>
            <w:shd w:val="clear" w:color="auto" w:fill="auto"/>
            <w:noWrap/>
            <w:vAlign w:val="center"/>
          </w:tcPr>
          <w:p w:rsidR="001D3E12" w:rsidRPr="001D3E12" w:rsidRDefault="001D3E12" w:rsidP="008A4814">
            <w:pPr>
              <w:jc w:val="right"/>
              <w:rPr>
                <w:rFonts w:ascii="Calibri" w:hAnsi="Calibri" w:cs="Calibri"/>
                <w:color w:val="000000"/>
                <w:sz w:val="20"/>
                <w:szCs w:val="20"/>
                <w:lang w:val="en-US"/>
              </w:rPr>
            </w:pPr>
            <w:r w:rsidRPr="005A2B8B">
              <w:rPr>
                <w:rFonts w:ascii="Calibri" w:hAnsi="Calibri" w:cs="Calibri"/>
                <w:color w:val="000000"/>
                <w:sz w:val="20"/>
                <w:szCs w:val="20"/>
                <w:lang w:val="en-US"/>
              </w:rPr>
              <w:t>0</w:t>
            </w:r>
            <w:r w:rsidRPr="001D3E12">
              <w:rPr>
                <w:rFonts w:ascii="Calibri" w:hAnsi="Calibri" w:cs="Calibri"/>
                <w:color w:val="000000"/>
                <w:sz w:val="20"/>
                <w:szCs w:val="20"/>
                <w:lang w:val="en-US"/>
              </w:rPr>
              <w:t>503125</w:t>
            </w:r>
          </w:p>
        </w:tc>
        <w:tc>
          <w:tcPr>
            <w:tcW w:w="5540" w:type="dxa"/>
            <w:tcBorders>
              <w:top w:val="nil"/>
              <w:left w:val="nil"/>
              <w:bottom w:val="single" w:sz="4" w:space="0" w:color="auto"/>
              <w:right w:val="single" w:sz="4" w:space="0" w:color="auto"/>
            </w:tcBorders>
            <w:shd w:val="clear" w:color="auto" w:fill="auto"/>
            <w:noWrap/>
            <w:vAlign w:val="center"/>
          </w:tcPr>
          <w:p w:rsidR="001D3E12" w:rsidRPr="005A2B8B" w:rsidRDefault="001D3E12" w:rsidP="008A4814">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1D3E12" w:rsidRPr="005A2B8B" w:rsidRDefault="001D3E12" w:rsidP="001D3E12">
            <w:pPr>
              <w:rPr>
                <w:rFonts w:ascii="Calibri" w:hAnsi="Calibri" w:cs="Calibri"/>
                <w:color w:val="000000"/>
                <w:sz w:val="20"/>
                <w:szCs w:val="20"/>
              </w:rPr>
            </w:pPr>
            <w:r w:rsidRPr="005A2B8B">
              <w:rPr>
                <w:rFonts w:ascii="Calibri" w:hAnsi="Calibri" w:cs="Calibri"/>
                <w:color w:val="000000"/>
                <w:sz w:val="20"/>
                <w:szCs w:val="20"/>
              </w:rPr>
              <w:t>1.30</w:t>
            </w:r>
            <w:r>
              <w:rPr>
                <w:rFonts w:ascii="Calibri" w:hAnsi="Calibri" w:cs="Calibri"/>
                <w:color w:val="000000"/>
                <w:sz w:val="20"/>
                <w:szCs w:val="20"/>
              </w:rPr>
              <w:t>305</w:t>
            </w:r>
            <w:r w:rsidRPr="005A2B8B">
              <w:rPr>
                <w:rFonts w:ascii="Calibri" w:hAnsi="Calibri" w:cs="Calibri"/>
                <w:color w:val="000000"/>
                <w:sz w:val="20"/>
                <w:szCs w:val="20"/>
              </w:rPr>
              <w:t>.</w:t>
            </w:r>
            <w:r>
              <w:rPr>
                <w:rFonts w:ascii="Calibri" w:hAnsi="Calibri" w:cs="Calibri"/>
                <w:color w:val="000000"/>
                <w:sz w:val="20"/>
                <w:szCs w:val="20"/>
              </w:rPr>
              <w:t>000</w:t>
            </w:r>
          </w:p>
        </w:tc>
        <w:tc>
          <w:tcPr>
            <w:tcW w:w="801" w:type="dxa"/>
            <w:tcBorders>
              <w:top w:val="nil"/>
              <w:left w:val="nil"/>
              <w:bottom w:val="single" w:sz="4" w:space="0" w:color="auto"/>
              <w:right w:val="single" w:sz="4" w:space="0" w:color="auto"/>
            </w:tcBorders>
            <w:shd w:val="clear" w:color="auto" w:fill="auto"/>
            <w:noWrap/>
            <w:vAlign w:val="center"/>
          </w:tcPr>
          <w:p w:rsidR="001D3E12" w:rsidRPr="005A2B8B" w:rsidRDefault="001D3E12" w:rsidP="008A4814">
            <w:pPr>
              <w:jc w:val="right"/>
              <w:rPr>
                <w:rFonts w:ascii="Calibri" w:hAnsi="Calibri" w:cs="Calibri"/>
                <w:color w:val="000000"/>
                <w:sz w:val="20"/>
                <w:szCs w:val="20"/>
              </w:rPr>
            </w:pPr>
            <w:r w:rsidRPr="005A2B8B">
              <w:rPr>
                <w:rFonts w:ascii="Calibri" w:hAnsi="Calibri" w:cs="Calibri"/>
                <w:color w:val="000000"/>
                <w:sz w:val="20"/>
                <w:szCs w:val="20"/>
              </w:rPr>
              <w:t>500</w:t>
            </w:r>
          </w:p>
        </w:tc>
      </w:tr>
      <w:tr w:rsidR="001D3E1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1D3E12" w:rsidRPr="004255FC" w:rsidRDefault="00F310B9" w:rsidP="008A4814">
            <w:pPr>
              <w:jc w:val="right"/>
              <w:rPr>
                <w:rFonts w:ascii="Calibri" w:hAnsi="Calibri" w:cs="Calibri"/>
                <w:i/>
                <w:iCs/>
                <w:color w:val="000000"/>
                <w:sz w:val="20"/>
                <w:szCs w:val="20"/>
              </w:rPr>
            </w:pPr>
            <w:r>
              <w:rPr>
                <w:rFonts w:ascii="Calibri" w:hAnsi="Calibri" w:cs="Calibri"/>
                <w:i/>
                <w:iCs/>
                <w:color w:val="000000"/>
                <w:sz w:val="20"/>
                <w:szCs w:val="20"/>
              </w:rPr>
              <w:t>23</w:t>
            </w:r>
          </w:p>
        </w:tc>
        <w:tc>
          <w:tcPr>
            <w:tcW w:w="1156" w:type="dxa"/>
            <w:tcBorders>
              <w:top w:val="nil"/>
              <w:left w:val="nil"/>
              <w:bottom w:val="single" w:sz="4" w:space="0" w:color="auto"/>
              <w:right w:val="single" w:sz="4" w:space="0" w:color="auto"/>
            </w:tcBorders>
            <w:shd w:val="clear" w:color="auto" w:fill="auto"/>
            <w:noWrap/>
            <w:vAlign w:val="center"/>
          </w:tcPr>
          <w:p w:rsidR="001D3E12" w:rsidRPr="001D3E12" w:rsidRDefault="001D3E12" w:rsidP="008A4814">
            <w:pPr>
              <w:jc w:val="right"/>
              <w:rPr>
                <w:rFonts w:ascii="Calibri" w:hAnsi="Calibri" w:cs="Calibri"/>
                <w:color w:val="000000"/>
                <w:sz w:val="20"/>
                <w:szCs w:val="20"/>
                <w:lang w:val="en-US"/>
              </w:rPr>
            </w:pPr>
            <w:r w:rsidRPr="005A2B8B">
              <w:rPr>
                <w:rFonts w:ascii="Calibri" w:hAnsi="Calibri" w:cs="Calibri"/>
                <w:color w:val="000000"/>
                <w:sz w:val="20"/>
                <w:szCs w:val="20"/>
                <w:lang w:val="en-US"/>
              </w:rPr>
              <w:t>0</w:t>
            </w:r>
            <w:r w:rsidRPr="001D3E12">
              <w:rPr>
                <w:rFonts w:ascii="Calibri" w:hAnsi="Calibri" w:cs="Calibri"/>
                <w:color w:val="000000"/>
                <w:sz w:val="20"/>
                <w:szCs w:val="20"/>
                <w:lang w:val="en-US"/>
              </w:rPr>
              <w:t>503125</w:t>
            </w:r>
          </w:p>
        </w:tc>
        <w:tc>
          <w:tcPr>
            <w:tcW w:w="5540" w:type="dxa"/>
            <w:tcBorders>
              <w:top w:val="nil"/>
              <w:left w:val="nil"/>
              <w:bottom w:val="single" w:sz="4" w:space="0" w:color="auto"/>
              <w:right w:val="single" w:sz="4" w:space="0" w:color="auto"/>
            </w:tcBorders>
            <w:shd w:val="clear" w:color="auto" w:fill="auto"/>
            <w:noWrap/>
            <w:vAlign w:val="center"/>
          </w:tcPr>
          <w:p w:rsidR="001D3E12" w:rsidRPr="005A2B8B" w:rsidRDefault="001D3E12" w:rsidP="008A4814">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1D3E12" w:rsidRPr="005A2B8B" w:rsidRDefault="001D3E12" w:rsidP="001D3E12">
            <w:pPr>
              <w:rPr>
                <w:rFonts w:ascii="Calibri" w:hAnsi="Calibri" w:cs="Calibri"/>
                <w:color w:val="000000"/>
                <w:sz w:val="20"/>
                <w:szCs w:val="20"/>
              </w:rPr>
            </w:pPr>
            <w:r w:rsidRPr="005A2B8B">
              <w:rPr>
                <w:rFonts w:ascii="Calibri" w:hAnsi="Calibri" w:cs="Calibri"/>
                <w:color w:val="000000"/>
                <w:sz w:val="20"/>
                <w:szCs w:val="20"/>
              </w:rPr>
              <w:t>1.30</w:t>
            </w:r>
            <w:r>
              <w:rPr>
                <w:rFonts w:ascii="Calibri" w:hAnsi="Calibri" w:cs="Calibri"/>
                <w:color w:val="000000"/>
                <w:sz w:val="20"/>
                <w:szCs w:val="20"/>
              </w:rPr>
              <w:t>30</w:t>
            </w:r>
            <w:r w:rsidRPr="005A2B8B">
              <w:rPr>
                <w:rFonts w:ascii="Calibri" w:hAnsi="Calibri" w:cs="Calibri"/>
                <w:color w:val="000000"/>
                <w:sz w:val="20"/>
                <w:szCs w:val="20"/>
              </w:rPr>
              <w:t>5.</w:t>
            </w:r>
            <w:r>
              <w:rPr>
                <w:rFonts w:ascii="Calibri" w:hAnsi="Calibri" w:cs="Calibri"/>
                <w:color w:val="000000"/>
                <w:sz w:val="20"/>
                <w:szCs w:val="20"/>
              </w:rPr>
              <w:t>7</w:t>
            </w:r>
            <w:r w:rsidRPr="005A2B8B">
              <w:rPr>
                <w:rFonts w:ascii="Calibri" w:hAnsi="Calibri" w:cs="Calibri"/>
                <w:color w:val="000000"/>
                <w:sz w:val="20"/>
                <w:szCs w:val="20"/>
              </w:rPr>
              <w:t>31</w:t>
            </w:r>
          </w:p>
        </w:tc>
        <w:tc>
          <w:tcPr>
            <w:tcW w:w="801" w:type="dxa"/>
            <w:tcBorders>
              <w:top w:val="nil"/>
              <w:left w:val="nil"/>
              <w:bottom w:val="single" w:sz="4" w:space="0" w:color="auto"/>
              <w:right w:val="single" w:sz="4" w:space="0" w:color="auto"/>
            </w:tcBorders>
            <w:shd w:val="clear" w:color="auto" w:fill="auto"/>
            <w:noWrap/>
            <w:vAlign w:val="center"/>
          </w:tcPr>
          <w:p w:rsidR="001D3E12" w:rsidRPr="005A2B8B" w:rsidRDefault="001D3E12" w:rsidP="008A4814">
            <w:pPr>
              <w:jc w:val="right"/>
              <w:rPr>
                <w:rFonts w:ascii="Calibri" w:hAnsi="Calibri" w:cs="Calibri"/>
                <w:color w:val="000000"/>
                <w:sz w:val="20"/>
                <w:szCs w:val="20"/>
              </w:rPr>
            </w:pPr>
            <w:r w:rsidRPr="005A2B8B">
              <w:rPr>
                <w:rFonts w:ascii="Calibri" w:hAnsi="Calibri" w:cs="Calibri"/>
                <w:color w:val="000000"/>
                <w:sz w:val="20"/>
                <w:szCs w:val="20"/>
              </w:rPr>
              <w:t>500</w:t>
            </w:r>
          </w:p>
        </w:tc>
      </w:tr>
      <w:tr w:rsidR="001D3E1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1D3E12" w:rsidRPr="004255FC" w:rsidRDefault="00F310B9" w:rsidP="008A4814">
            <w:pPr>
              <w:jc w:val="right"/>
              <w:rPr>
                <w:rFonts w:ascii="Calibri" w:hAnsi="Calibri" w:cs="Calibri"/>
                <w:i/>
                <w:iCs/>
                <w:color w:val="000000"/>
                <w:sz w:val="20"/>
                <w:szCs w:val="20"/>
              </w:rPr>
            </w:pPr>
            <w:r>
              <w:rPr>
                <w:rFonts w:ascii="Calibri" w:hAnsi="Calibri" w:cs="Calibri"/>
                <w:i/>
                <w:iCs/>
                <w:color w:val="000000"/>
                <w:sz w:val="20"/>
                <w:szCs w:val="20"/>
              </w:rPr>
              <w:t>24</w:t>
            </w:r>
          </w:p>
        </w:tc>
        <w:tc>
          <w:tcPr>
            <w:tcW w:w="1156" w:type="dxa"/>
            <w:tcBorders>
              <w:top w:val="nil"/>
              <w:left w:val="nil"/>
              <w:bottom w:val="single" w:sz="4" w:space="0" w:color="auto"/>
              <w:right w:val="single" w:sz="4" w:space="0" w:color="auto"/>
            </w:tcBorders>
            <w:shd w:val="clear" w:color="auto" w:fill="auto"/>
            <w:noWrap/>
            <w:vAlign w:val="center"/>
          </w:tcPr>
          <w:p w:rsidR="001D3E12" w:rsidRPr="001D3E12" w:rsidRDefault="001D3E12" w:rsidP="008A4814">
            <w:pPr>
              <w:jc w:val="right"/>
              <w:rPr>
                <w:rFonts w:ascii="Calibri" w:hAnsi="Calibri" w:cs="Calibri"/>
                <w:color w:val="000000"/>
                <w:sz w:val="20"/>
                <w:szCs w:val="20"/>
                <w:lang w:val="en-US"/>
              </w:rPr>
            </w:pPr>
            <w:r w:rsidRPr="005A2B8B">
              <w:rPr>
                <w:rFonts w:ascii="Calibri" w:hAnsi="Calibri" w:cs="Calibri"/>
                <w:color w:val="000000"/>
                <w:sz w:val="20"/>
                <w:szCs w:val="20"/>
                <w:lang w:val="en-US"/>
              </w:rPr>
              <w:t>0</w:t>
            </w:r>
            <w:r w:rsidRPr="001D3E12">
              <w:rPr>
                <w:rFonts w:ascii="Calibri" w:hAnsi="Calibri" w:cs="Calibri"/>
                <w:color w:val="000000"/>
                <w:sz w:val="20"/>
                <w:szCs w:val="20"/>
                <w:lang w:val="en-US"/>
              </w:rPr>
              <w:t>503125</w:t>
            </w:r>
          </w:p>
        </w:tc>
        <w:tc>
          <w:tcPr>
            <w:tcW w:w="5540" w:type="dxa"/>
            <w:tcBorders>
              <w:top w:val="nil"/>
              <w:left w:val="nil"/>
              <w:bottom w:val="single" w:sz="4" w:space="0" w:color="auto"/>
              <w:right w:val="single" w:sz="4" w:space="0" w:color="auto"/>
            </w:tcBorders>
            <w:shd w:val="clear" w:color="auto" w:fill="auto"/>
            <w:noWrap/>
            <w:vAlign w:val="center"/>
          </w:tcPr>
          <w:p w:rsidR="001D3E12" w:rsidRPr="005A2B8B" w:rsidRDefault="001D3E12" w:rsidP="008A4814">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1D3E12" w:rsidRPr="005A2B8B" w:rsidRDefault="001D3E12" w:rsidP="001D3E12">
            <w:pPr>
              <w:rPr>
                <w:rFonts w:ascii="Calibri" w:hAnsi="Calibri" w:cs="Calibri"/>
                <w:color w:val="000000"/>
                <w:sz w:val="20"/>
                <w:szCs w:val="20"/>
              </w:rPr>
            </w:pPr>
            <w:r w:rsidRPr="005A2B8B">
              <w:rPr>
                <w:rFonts w:ascii="Calibri" w:hAnsi="Calibri" w:cs="Calibri"/>
                <w:color w:val="000000"/>
                <w:sz w:val="20"/>
                <w:szCs w:val="20"/>
              </w:rPr>
              <w:t>1.30</w:t>
            </w:r>
            <w:r>
              <w:rPr>
                <w:rFonts w:ascii="Calibri" w:hAnsi="Calibri" w:cs="Calibri"/>
                <w:color w:val="000000"/>
                <w:sz w:val="20"/>
                <w:szCs w:val="20"/>
              </w:rPr>
              <w:t>30</w:t>
            </w:r>
            <w:r w:rsidRPr="005A2B8B">
              <w:rPr>
                <w:rFonts w:ascii="Calibri" w:hAnsi="Calibri" w:cs="Calibri"/>
                <w:color w:val="000000"/>
                <w:sz w:val="20"/>
                <w:szCs w:val="20"/>
              </w:rPr>
              <w:t>5.831</w:t>
            </w:r>
          </w:p>
        </w:tc>
        <w:tc>
          <w:tcPr>
            <w:tcW w:w="801" w:type="dxa"/>
            <w:tcBorders>
              <w:top w:val="nil"/>
              <w:left w:val="nil"/>
              <w:bottom w:val="single" w:sz="4" w:space="0" w:color="auto"/>
              <w:right w:val="single" w:sz="4" w:space="0" w:color="auto"/>
            </w:tcBorders>
            <w:shd w:val="clear" w:color="auto" w:fill="auto"/>
            <w:noWrap/>
            <w:vAlign w:val="center"/>
          </w:tcPr>
          <w:p w:rsidR="001D3E12" w:rsidRPr="005A2B8B" w:rsidRDefault="001D3E12" w:rsidP="008A4814">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25</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1.30404.000</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600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26</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1.30406.000</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27</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1.40110.151</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28</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1.40110.1</w:t>
            </w:r>
            <w:r>
              <w:rPr>
                <w:rFonts w:ascii="Calibri" w:hAnsi="Calibri" w:cs="Calibri"/>
                <w:color w:val="000000"/>
                <w:sz w:val="20"/>
                <w:szCs w:val="20"/>
                <w:lang w:val="en-US"/>
              </w:rPr>
              <w:t>6</w:t>
            </w:r>
            <w:r w:rsidRPr="005A2B8B">
              <w:rPr>
                <w:rFonts w:ascii="Calibri" w:hAnsi="Calibri" w:cs="Calibri"/>
                <w:color w:val="000000"/>
                <w:sz w:val="20"/>
                <w:szCs w:val="20"/>
              </w:rPr>
              <w:t>1</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29</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lang w:val="en-US"/>
              </w:rPr>
            </w:pPr>
            <w:r w:rsidRPr="005A2B8B">
              <w:rPr>
                <w:rFonts w:ascii="Calibri" w:hAnsi="Calibri" w:cs="Calibri"/>
                <w:color w:val="000000"/>
                <w:sz w:val="20"/>
                <w:szCs w:val="20"/>
              </w:rPr>
              <w:t>1.40110.1</w:t>
            </w:r>
            <w:r>
              <w:rPr>
                <w:rFonts w:ascii="Calibri" w:hAnsi="Calibri" w:cs="Calibri"/>
                <w:color w:val="000000"/>
                <w:sz w:val="20"/>
                <w:szCs w:val="20"/>
                <w:lang w:val="en-US"/>
              </w:rPr>
              <w:t>89</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lang w:val="en-US"/>
              </w:rPr>
            </w:pPr>
            <w:r>
              <w:rPr>
                <w:rFonts w:ascii="Calibri" w:hAnsi="Calibri" w:cs="Calibri"/>
                <w:color w:val="000000"/>
                <w:sz w:val="20"/>
                <w:szCs w:val="20"/>
                <w:lang w:val="en-US"/>
              </w:rPr>
              <w:t>225f</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30</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lang w:val="en-US"/>
              </w:rPr>
            </w:pPr>
            <w:r w:rsidRPr="005A2B8B">
              <w:rPr>
                <w:rFonts w:ascii="Calibri" w:hAnsi="Calibri" w:cs="Calibri"/>
                <w:color w:val="000000"/>
                <w:sz w:val="20"/>
                <w:szCs w:val="20"/>
              </w:rPr>
              <w:t>1.40110.1</w:t>
            </w:r>
            <w:r>
              <w:rPr>
                <w:rFonts w:ascii="Calibri" w:hAnsi="Calibri" w:cs="Calibri"/>
                <w:color w:val="000000"/>
                <w:sz w:val="20"/>
                <w:szCs w:val="20"/>
                <w:lang w:val="en-US"/>
              </w:rPr>
              <w:t>89</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lang w:val="en-US"/>
              </w:rPr>
            </w:pPr>
            <w:r>
              <w:rPr>
                <w:rFonts w:ascii="Calibri" w:hAnsi="Calibri" w:cs="Calibri"/>
                <w:color w:val="000000"/>
                <w:sz w:val="20"/>
                <w:szCs w:val="20"/>
                <w:lang w:val="en-US"/>
              </w:rPr>
              <w:t>225m</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952607">
            <w:pPr>
              <w:jc w:val="right"/>
              <w:rPr>
                <w:rFonts w:ascii="Calibri" w:hAnsi="Calibri" w:cs="Calibri"/>
                <w:i/>
                <w:iCs/>
                <w:color w:val="000000"/>
                <w:sz w:val="20"/>
                <w:szCs w:val="20"/>
              </w:rPr>
            </w:pPr>
            <w:r>
              <w:rPr>
                <w:rFonts w:ascii="Calibri" w:hAnsi="Calibri" w:cs="Calibri"/>
                <w:i/>
                <w:iCs/>
                <w:color w:val="000000"/>
                <w:sz w:val="20"/>
                <w:szCs w:val="20"/>
              </w:rPr>
              <w:t>31</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1.40110.1</w:t>
            </w:r>
            <w:r>
              <w:rPr>
                <w:rFonts w:ascii="Calibri" w:hAnsi="Calibri" w:cs="Calibri"/>
                <w:color w:val="000000"/>
                <w:sz w:val="20"/>
                <w:szCs w:val="20"/>
                <w:lang w:val="en-US"/>
              </w:rPr>
              <w:t>9</w:t>
            </w:r>
            <w:r w:rsidRPr="005A2B8B">
              <w:rPr>
                <w:rFonts w:ascii="Calibri" w:hAnsi="Calibri" w:cs="Calibri"/>
                <w:color w:val="000000"/>
                <w:sz w:val="20"/>
                <w:szCs w:val="20"/>
              </w:rPr>
              <w:t>1</w:t>
            </w:r>
          </w:p>
        </w:tc>
        <w:tc>
          <w:tcPr>
            <w:tcW w:w="801"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lang w:val="en-US"/>
              </w:rPr>
            </w:pPr>
            <w:r>
              <w:rPr>
                <w:rFonts w:ascii="Calibri" w:hAnsi="Calibri" w:cs="Calibri"/>
                <w:color w:val="000000"/>
                <w:sz w:val="20"/>
                <w:szCs w:val="20"/>
                <w:lang w:val="en-US"/>
              </w:rPr>
              <w:t>225f</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857A40">
            <w:pPr>
              <w:jc w:val="right"/>
              <w:rPr>
                <w:rFonts w:ascii="Calibri" w:hAnsi="Calibri" w:cs="Calibri"/>
                <w:i/>
                <w:iCs/>
                <w:color w:val="000000"/>
                <w:sz w:val="20"/>
                <w:szCs w:val="20"/>
              </w:rPr>
            </w:pPr>
            <w:r>
              <w:rPr>
                <w:rFonts w:ascii="Calibri" w:hAnsi="Calibri" w:cs="Calibri"/>
                <w:i/>
                <w:iCs/>
                <w:color w:val="000000"/>
                <w:sz w:val="20"/>
                <w:szCs w:val="20"/>
              </w:rPr>
              <w:t>32</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1.40110.1</w:t>
            </w:r>
            <w:r>
              <w:rPr>
                <w:rFonts w:ascii="Calibri" w:hAnsi="Calibri" w:cs="Calibri"/>
                <w:color w:val="000000"/>
                <w:sz w:val="20"/>
                <w:szCs w:val="20"/>
                <w:lang w:val="en-US"/>
              </w:rPr>
              <w:t>9</w:t>
            </w:r>
            <w:r w:rsidRPr="005A2B8B">
              <w:rPr>
                <w:rFonts w:ascii="Calibri" w:hAnsi="Calibri" w:cs="Calibri"/>
                <w:color w:val="000000"/>
                <w:sz w:val="20"/>
                <w:szCs w:val="20"/>
              </w:rPr>
              <w:t>1</w:t>
            </w:r>
          </w:p>
        </w:tc>
        <w:tc>
          <w:tcPr>
            <w:tcW w:w="801" w:type="dxa"/>
            <w:tcBorders>
              <w:top w:val="nil"/>
              <w:left w:val="nil"/>
              <w:bottom w:val="single" w:sz="4" w:space="0" w:color="auto"/>
              <w:right w:val="single" w:sz="4" w:space="0" w:color="auto"/>
            </w:tcBorders>
            <w:shd w:val="clear" w:color="auto" w:fill="auto"/>
            <w:noWrap/>
            <w:vAlign w:val="center"/>
          </w:tcPr>
          <w:p w:rsidR="00392362" w:rsidRPr="001D3E12" w:rsidRDefault="00392362" w:rsidP="00952607">
            <w:pPr>
              <w:jc w:val="right"/>
              <w:rPr>
                <w:rFonts w:ascii="Calibri" w:hAnsi="Calibri" w:cs="Calibri"/>
                <w:color w:val="000000"/>
                <w:sz w:val="20"/>
                <w:szCs w:val="20"/>
              </w:rPr>
            </w:pPr>
            <w:r>
              <w:rPr>
                <w:rFonts w:ascii="Calibri" w:hAnsi="Calibri" w:cs="Calibri"/>
                <w:color w:val="000000"/>
                <w:sz w:val="20"/>
                <w:szCs w:val="20"/>
                <w:lang w:val="en-US"/>
              </w:rPr>
              <w:t>225m</w:t>
            </w:r>
          </w:p>
        </w:tc>
      </w:tr>
      <w:tr w:rsidR="001D3E1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1D3E12" w:rsidRPr="004255FC" w:rsidRDefault="00F310B9" w:rsidP="008A4814">
            <w:pPr>
              <w:jc w:val="right"/>
              <w:rPr>
                <w:rFonts w:ascii="Calibri" w:hAnsi="Calibri" w:cs="Calibri"/>
                <w:i/>
                <w:iCs/>
                <w:color w:val="000000"/>
                <w:sz w:val="20"/>
                <w:szCs w:val="20"/>
              </w:rPr>
            </w:pPr>
            <w:r>
              <w:rPr>
                <w:rFonts w:ascii="Calibri" w:hAnsi="Calibri" w:cs="Calibri"/>
                <w:i/>
                <w:iCs/>
                <w:color w:val="000000"/>
                <w:sz w:val="20"/>
                <w:szCs w:val="20"/>
              </w:rPr>
              <w:t>33</w:t>
            </w:r>
          </w:p>
        </w:tc>
        <w:tc>
          <w:tcPr>
            <w:tcW w:w="1156" w:type="dxa"/>
            <w:tcBorders>
              <w:top w:val="nil"/>
              <w:left w:val="nil"/>
              <w:bottom w:val="single" w:sz="4" w:space="0" w:color="auto"/>
              <w:right w:val="single" w:sz="4" w:space="0" w:color="auto"/>
            </w:tcBorders>
            <w:shd w:val="clear" w:color="auto" w:fill="auto"/>
            <w:noWrap/>
            <w:vAlign w:val="center"/>
          </w:tcPr>
          <w:p w:rsidR="001D3E12" w:rsidRPr="001D3E12" w:rsidRDefault="001D3E12" w:rsidP="008A4814">
            <w:pPr>
              <w:jc w:val="right"/>
              <w:rPr>
                <w:rFonts w:ascii="Calibri" w:hAnsi="Calibri" w:cs="Calibri"/>
                <w:color w:val="000000"/>
                <w:sz w:val="20"/>
                <w:szCs w:val="20"/>
                <w:lang w:val="en-US"/>
              </w:rPr>
            </w:pPr>
            <w:r w:rsidRPr="005A2B8B">
              <w:rPr>
                <w:rFonts w:ascii="Calibri" w:hAnsi="Calibri" w:cs="Calibri"/>
                <w:color w:val="000000"/>
                <w:sz w:val="20"/>
                <w:szCs w:val="20"/>
                <w:lang w:val="en-US"/>
              </w:rPr>
              <w:t>0</w:t>
            </w:r>
            <w:r w:rsidRPr="001D3E12">
              <w:rPr>
                <w:rFonts w:ascii="Calibri" w:hAnsi="Calibri" w:cs="Calibri"/>
                <w:color w:val="000000"/>
                <w:sz w:val="20"/>
                <w:szCs w:val="20"/>
                <w:lang w:val="en-US"/>
              </w:rPr>
              <w:t>503125</w:t>
            </w:r>
          </w:p>
        </w:tc>
        <w:tc>
          <w:tcPr>
            <w:tcW w:w="5540" w:type="dxa"/>
            <w:tcBorders>
              <w:top w:val="nil"/>
              <w:left w:val="nil"/>
              <w:bottom w:val="single" w:sz="4" w:space="0" w:color="auto"/>
              <w:right w:val="single" w:sz="4" w:space="0" w:color="auto"/>
            </w:tcBorders>
            <w:shd w:val="clear" w:color="auto" w:fill="auto"/>
            <w:noWrap/>
            <w:vAlign w:val="center"/>
          </w:tcPr>
          <w:p w:rsidR="001D3E12" w:rsidRPr="005A2B8B" w:rsidRDefault="001D3E12" w:rsidP="008A4814">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1D3E12" w:rsidRPr="005A2B8B" w:rsidRDefault="001D3E12" w:rsidP="008A4814">
            <w:pPr>
              <w:rPr>
                <w:rFonts w:ascii="Calibri" w:hAnsi="Calibri" w:cs="Calibri"/>
                <w:color w:val="000000"/>
                <w:sz w:val="20"/>
                <w:szCs w:val="20"/>
              </w:rPr>
            </w:pPr>
            <w:r w:rsidRPr="005A2B8B">
              <w:rPr>
                <w:rFonts w:ascii="Calibri" w:hAnsi="Calibri" w:cs="Calibri"/>
                <w:color w:val="000000"/>
                <w:sz w:val="20"/>
                <w:szCs w:val="20"/>
              </w:rPr>
              <w:t>1.40110.1</w:t>
            </w:r>
            <w:r w:rsidRPr="001D3E12">
              <w:rPr>
                <w:rFonts w:ascii="Calibri" w:hAnsi="Calibri" w:cs="Calibri"/>
                <w:color w:val="000000"/>
                <w:sz w:val="20"/>
                <w:szCs w:val="20"/>
              </w:rPr>
              <w:t>9</w:t>
            </w:r>
            <w:r w:rsidRPr="005A2B8B">
              <w:rPr>
                <w:rFonts w:ascii="Calibri" w:hAnsi="Calibri" w:cs="Calibri"/>
                <w:color w:val="000000"/>
                <w:sz w:val="20"/>
                <w:szCs w:val="20"/>
              </w:rPr>
              <w:t>5</w:t>
            </w:r>
          </w:p>
        </w:tc>
        <w:tc>
          <w:tcPr>
            <w:tcW w:w="801" w:type="dxa"/>
            <w:tcBorders>
              <w:top w:val="nil"/>
              <w:left w:val="nil"/>
              <w:bottom w:val="single" w:sz="4" w:space="0" w:color="auto"/>
              <w:right w:val="single" w:sz="4" w:space="0" w:color="auto"/>
            </w:tcBorders>
            <w:shd w:val="clear" w:color="auto" w:fill="auto"/>
            <w:noWrap/>
            <w:vAlign w:val="center"/>
          </w:tcPr>
          <w:p w:rsidR="001D3E12" w:rsidRPr="007B22F4" w:rsidRDefault="001D3E12" w:rsidP="008A4814">
            <w:pPr>
              <w:jc w:val="right"/>
              <w:rPr>
                <w:rFonts w:ascii="Calibri" w:hAnsi="Calibri" w:cs="Calibri"/>
                <w:color w:val="000000"/>
                <w:sz w:val="20"/>
                <w:szCs w:val="20"/>
                <w:lang w:val="en-US"/>
              </w:rPr>
            </w:pPr>
            <w:r>
              <w:rPr>
                <w:rFonts w:ascii="Calibri" w:hAnsi="Calibri" w:cs="Calibri"/>
                <w:color w:val="000000"/>
                <w:sz w:val="20"/>
                <w:szCs w:val="20"/>
                <w:lang w:val="en-US"/>
              </w:rPr>
              <w:t>225f</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857A40">
            <w:pPr>
              <w:jc w:val="right"/>
              <w:rPr>
                <w:rFonts w:ascii="Calibri" w:hAnsi="Calibri" w:cs="Calibri"/>
                <w:i/>
                <w:iCs/>
                <w:color w:val="000000"/>
                <w:sz w:val="20"/>
                <w:szCs w:val="20"/>
              </w:rPr>
            </w:pPr>
            <w:r>
              <w:rPr>
                <w:rFonts w:ascii="Calibri" w:hAnsi="Calibri" w:cs="Calibri"/>
                <w:i/>
                <w:iCs/>
                <w:color w:val="000000"/>
                <w:sz w:val="20"/>
                <w:szCs w:val="20"/>
              </w:rPr>
              <w:t>34</w:t>
            </w:r>
          </w:p>
        </w:tc>
        <w:tc>
          <w:tcPr>
            <w:tcW w:w="115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jc w:val="right"/>
              <w:rPr>
                <w:rFonts w:ascii="Calibri" w:hAnsi="Calibri" w:cs="Calibri"/>
                <w:color w:val="000000"/>
                <w:sz w:val="20"/>
                <w:szCs w:val="20"/>
              </w:rPr>
            </w:pPr>
            <w:r w:rsidRPr="005A2B8B">
              <w:rPr>
                <w:rFonts w:ascii="Calibri" w:hAnsi="Calibri" w:cs="Calibri"/>
                <w:color w:val="000000"/>
                <w:sz w:val="20"/>
                <w:szCs w:val="20"/>
                <w:lang w:val="en-US"/>
              </w:rPr>
              <w:t>0</w:t>
            </w:r>
            <w:r w:rsidRPr="005A2B8B">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5A2B8B" w:rsidRDefault="00392362" w:rsidP="00952607">
            <w:pPr>
              <w:rPr>
                <w:rFonts w:ascii="Calibri" w:hAnsi="Calibri" w:cs="Calibri"/>
                <w:color w:val="000000"/>
                <w:sz w:val="20"/>
                <w:szCs w:val="20"/>
              </w:rPr>
            </w:pPr>
            <w:r w:rsidRPr="005A2B8B">
              <w:rPr>
                <w:rFonts w:ascii="Calibri" w:hAnsi="Calibri" w:cs="Calibri"/>
                <w:color w:val="000000"/>
                <w:sz w:val="20"/>
                <w:szCs w:val="20"/>
              </w:rPr>
              <w:t>1.40110.1</w:t>
            </w:r>
            <w:r>
              <w:rPr>
                <w:rFonts w:ascii="Calibri" w:hAnsi="Calibri" w:cs="Calibri"/>
                <w:color w:val="000000"/>
                <w:sz w:val="20"/>
                <w:szCs w:val="20"/>
                <w:lang w:val="en-US"/>
              </w:rPr>
              <w:t>9</w:t>
            </w:r>
            <w:r w:rsidRPr="005A2B8B">
              <w:rPr>
                <w:rFonts w:ascii="Calibri" w:hAnsi="Calibri" w:cs="Calibri"/>
                <w:color w:val="000000"/>
                <w:sz w:val="20"/>
                <w:szCs w:val="20"/>
              </w:rPr>
              <w:t>5</w:t>
            </w:r>
          </w:p>
        </w:tc>
        <w:tc>
          <w:tcPr>
            <w:tcW w:w="801"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jc w:val="right"/>
              <w:rPr>
                <w:rFonts w:ascii="Calibri" w:hAnsi="Calibri" w:cs="Calibri"/>
                <w:color w:val="000000"/>
                <w:sz w:val="20"/>
                <w:szCs w:val="20"/>
                <w:lang w:val="en-US"/>
              </w:rPr>
            </w:pPr>
            <w:r>
              <w:rPr>
                <w:rFonts w:ascii="Calibri" w:hAnsi="Calibri" w:cs="Calibri"/>
                <w:color w:val="000000"/>
                <w:sz w:val="20"/>
                <w:szCs w:val="20"/>
                <w:lang w:val="en-US"/>
              </w:rPr>
              <w:t>225m</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857A40">
            <w:pPr>
              <w:jc w:val="right"/>
              <w:rPr>
                <w:rFonts w:ascii="Calibri" w:hAnsi="Calibri" w:cs="Calibri"/>
                <w:i/>
                <w:iCs/>
                <w:color w:val="000000"/>
                <w:sz w:val="20"/>
                <w:szCs w:val="20"/>
              </w:rPr>
            </w:pPr>
            <w:r>
              <w:rPr>
                <w:rFonts w:ascii="Calibri" w:hAnsi="Calibri" w:cs="Calibri"/>
                <w:i/>
                <w:iCs/>
                <w:color w:val="000000"/>
                <w:sz w:val="20"/>
                <w:szCs w:val="20"/>
              </w:rPr>
              <w:t>35</w:t>
            </w:r>
          </w:p>
        </w:tc>
        <w:tc>
          <w:tcPr>
            <w:tcW w:w="1156"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jc w:val="right"/>
              <w:rPr>
                <w:rFonts w:ascii="Calibri" w:hAnsi="Calibri" w:cs="Calibri"/>
                <w:color w:val="000000"/>
                <w:sz w:val="20"/>
                <w:szCs w:val="20"/>
              </w:rPr>
            </w:pPr>
            <w:r w:rsidRPr="007B22F4">
              <w:rPr>
                <w:rFonts w:ascii="Calibri" w:hAnsi="Calibri" w:cs="Calibri"/>
                <w:color w:val="000000"/>
                <w:sz w:val="20"/>
                <w:szCs w:val="20"/>
                <w:lang w:val="en-US"/>
              </w:rPr>
              <w:t>0</w:t>
            </w:r>
            <w:r w:rsidRPr="007B22F4">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rPr>
                <w:rFonts w:ascii="Calibri" w:hAnsi="Calibri" w:cs="Calibri"/>
                <w:color w:val="000000"/>
                <w:sz w:val="20"/>
                <w:szCs w:val="20"/>
              </w:rPr>
            </w:pPr>
            <w:r w:rsidRPr="007B22F4">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rPr>
                <w:rFonts w:ascii="Calibri" w:hAnsi="Calibri" w:cs="Calibri"/>
                <w:color w:val="000000"/>
                <w:sz w:val="20"/>
                <w:szCs w:val="20"/>
              </w:rPr>
            </w:pPr>
            <w:r w:rsidRPr="007B22F4">
              <w:rPr>
                <w:rFonts w:ascii="Calibri" w:hAnsi="Calibri" w:cs="Calibri"/>
                <w:color w:val="000000"/>
                <w:sz w:val="20"/>
                <w:szCs w:val="20"/>
              </w:rPr>
              <w:t>1.40120.241</w:t>
            </w:r>
          </w:p>
        </w:tc>
        <w:tc>
          <w:tcPr>
            <w:tcW w:w="801"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jc w:val="right"/>
              <w:rPr>
                <w:rFonts w:ascii="Calibri" w:hAnsi="Calibri" w:cs="Calibri"/>
                <w:color w:val="000000"/>
                <w:sz w:val="20"/>
                <w:szCs w:val="20"/>
              </w:rPr>
            </w:pPr>
            <w:r w:rsidRPr="007B22F4">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857A40">
            <w:pPr>
              <w:jc w:val="right"/>
              <w:rPr>
                <w:rFonts w:ascii="Calibri" w:hAnsi="Calibri" w:cs="Calibri"/>
                <w:i/>
                <w:iCs/>
                <w:color w:val="000000"/>
                <w:sz w:val="20"/>
                <w:szCs w:val="20"/>
              </w:rPr>
            </w:pPr>
            <w:r>
              <w:rPr>
                <w:rFonts w:ascii="Calibri" w:hAnsi="Calibri" w:cs="Calibri"/>
                <w:i/>
                <w:iCs/>
                <w:color w:val="000000"/>
                <w:sz w:val="20"/>
                <w:szCs w:val="20"/>
              </w:rPr>
              <w:t>36</w:t>
            </w:r>
          </w:p>
        </w:tc>
        <w:tc>
          <w:tcPr>
            <w:tcW w:w="1156"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jc w:val="right"/>
              <w:rPr>
                <w:rFonts w:ascii="Calibri" w:hAnsi="Calibri" w:cs="Calibri"/>
                <w:color w:val="000000"/>
                <w:sz w:val="20"/>
                <w:szCs w:val="20"/>
              </w:rPr>
            </w:pPr>
            <w:r w:rsidRPr="007B22F4">
              <w:rPr>
                <w:rFonts w:ascii="Calibri" w:hAnsi="Calibri" w:cs="Calibri"/>
                <w:color w:val="000000"/>
                <w:sz w:val="20"/>
                <w:szCs w:val="20"/>
                <w:lang w:val="en-US"/>
              </w:rPr>
              <w:t>0</w:t>
            </w:r>
            <w:r w:rsidRPr="007B22F4">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rPr>
                <w:rFonts w:ascii="Calibri" w:hAnsi="Calibri" w:cs="Calibri"/>
                <w:color w:val="000000"/>
                <w:sz w:val="20"/>
                <w:szCs w:val="20"/>
              </w:rPr>
            </w:pPr>
            <w:r w:rsidRPr="007B22F4">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rPr>
                <w:rFonts w:ascii="Calibri" w:hAnsi="Calibri" w:cs="Calibri"/>
                <w:color w:val="000000"/>
                <w:sz w:val="20"/>
                <w:szCs w:val="20"/>
              </w:rPr>
            </w:pPr>
            <w:r w:rsidRPr="007B22F4">
              <w:rPr>
                <w:rFonts w:ascii="Calibri" w:hAnsi="Calibri" w:cs="Calibri"/>
                <w:color w:val="000000"/>
                <w:sz w:val="20"/>
                <w:szCs w:val="20"/>
              </w:rPr>
              <w:t>1.40120.251</w:t>
            </w:r>
          </w:p>
        </w:tc>
        <w:tc>
          <w:tcPr>
            <w:tcW w:w="801"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jc w:val="right"/>
              <w:rPr>
                <w:rFonts w:ascii="Calibri" w:hAnsi="Calibri" w:cs="Calibri"/>
                <w:color w:val="000000"/>
                <w:sz w:val="20"/>
                <w:szCs w:val="20"/>
              </w:rPr>
            </w:pPr>
            <w:r w:rsidRPr="007B22F4">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857A40">
            <w:pPr>
              <w:jc w:val="right"/>
              <w:rPr>
                <w:rFonts w:ascii="Calibri" w:hAnsi="Calibri" w:cs="Calibri"/>
                <w:i/>
                <w:iCs/>
                <w:color w:val="000000"/>
                <w:sz w:val="20"/>
                <w:szCs w:val="20"/>
              </w:rPr>
            </w:pPr>
            <w:r>
              <w:rPr>
                <w:rFonts w:ascii="Calibri" w:hAnsi="Calibri" w:cs="Calibri"/>
                <w:i/>
                <w:iCs/>
                <w:color w:val="000000"/>
                <w:sz w:val="20"/>
                <w:szCs w:val="20"/>
              </w:rPr>
              <w:t>37</w:t>
            </w:r>
          </w:p>
        </w:tc>
        <w:tc>
          <w:tcPr>
            <w:tcW w:w="1156"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jc w:val="right"/>
              <w:rPr>
                <w:rFonts w:ascii="Calibri" w:hAnsi="Calibri" w:cs="Calibri"/>
                <w:color w:val="000000"/>
                <w:sz w:val="20"/>
                <w:szCs w:val="20"/>
              </w:rPr>
            </w:pPr>
            <w:r w:rsidRPr="007B22F4">
              <w:rPr>
                <w:rFonts w:ascii="Calibri" w:hAnsi="Calibri" w:cs="Calibri"/>
                <w:color w:val="000000"/>
                <w:sz w:val="20"/>
                <w:szCs w:val="20"/>
                <w:lang w:val="en-US"/>
              </w:rPr>
              <w:t>0</w:t>
            </w:r>
            <w:r w:rsidRPr="007B22F4">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rPr>
                <w:rFonts w:ascii="Calibri" w:hAnsi="Calibri" w:cs="Calibri"/>
                <w:color w:val="000000"/>
                <w:sz w:val="20"/>
                <w:szCs w:val="20"/>
              </w:rPr>
            </w:pPr>
            <w:r w:rsidRPr="007B22F4">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rPr>
                <w:rFonts w:ascii="Calibri" w:hAnsi="Calibri" w:cs="Calibri"/>
                <w:color w:val="000000"/>
                <w:sz w:val="20"/>
                <w:szCs w:val="20"/>
              </w:rPr>
            </w:pPr>
            <w:r w:rsidRPr="007B22F4">
              <w:rPr>
                <w:rFonts w:ascii="Calibri" w:hAnsi="Calibri" w:cs="Calibri"/>
                <w:color w:val="000000"/>
                <w:sz w:val="20"/>
                <w:szCs w:val="20"/>
              </w:rPr>
              <w:t>1.401</w:t>
            </w:r>
            <w:r>
              <w:rPr>
                <w:rFonts w:ascii="Calibri" w:hAnsi="Calibri" w:cs="Calibri"/>
                <w:color w:val="000000"/>
                <w:sz w:val="20"/>
                <w:szCs w:val="20"/>
                <w:lang w:val="en-US"/>
              </w:rPr>
              <w:t>4</w:t>
            </w:r>
            <w:r w:rsidRPr="007B22F4">
              <w:rPr>
                <w:rFonts w:ascii="Calibri" w:hAnsi="Calibri" w:cs="Calibri"/>
                <w:color w:val="000000"/>
                <w:sz w:val="20"/>
                <w:szCs w:val="20"/>
              </w:rPr>
              <w:t>0.</w:t>
            </w:r>
            <w:r>
              <w:rPr>
                <w:rFonts w:ascii="Calibri" w:hAnsi="Calibri" w:cs="Calibri"/>
                <w:color w:val="000000"/>
                <w:sz w:val="20"/>
                <w:szCs w:val="20"/>
                <w:lang w:val="en-US"/>
              </w:rPr>
              <w:t>1</w:t>
            </w:r>
            <w:r w:rsidRPr="007B22F4">
              <w:rPr>
                <w:rFonts w:ascii="Calibri" w:hAnsi="Calibri" w:cs="Calibri"/>
                <w:color w:val="000000"/>
                <w:sz w:val="20"/>
                <w:szCs w:val="20"/>
              </w:rPr>
              <w:t>51</w:t>
            </w:r>
          </w:p>
        </w:tc>
        <w:tc>
          <w:tcPr>
            <w:tcW w:w="801"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jc w:val="right"/>
              <w:rPr>
                <w:rFonts w:ascii="Calibri" w:hAnsi="Calibri" w:cs="Calibri"/>
                <w:color w:val="000000"/>
                <w:sz w:val="20"/>
                <w:szCs w:val="20"/>
              </w:rPr>
            </w:pPr>
            <w:r w:rsidRPr="007B22F4">
              <w:rPr>
                <w:rFonts w:ascii="Calibri" w:hAnsi="Calibri" w:cs="Calibri"/>
                <w:color w:val="000000"/>
                <w:sz w:val="20"/>
                <w:szCs w:val="20"/>
              </w:rPr>
              <w:t>500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857A40">
            <w:pPr>
              <w:jc w:val="right"/>
              <w:rPr>
                <w:rFonts w:ascii="Calibri" w:hAnsi="Calibri" w:cs="Calibri"/>
                <w:i/>
                <w:iCs/>
                <w:color w:val="000000"/>
                <w:sz w:val="20"/>
                <w:szCs w:val="20"/>
              </w:rPr>
            </w:pPr>
            <w:r>
              <w:rPr>
                <w:rFonts w:ascii="Calibri" w:hAnsi="Calibri" w:cs="Calibri"/>
                <w:i/>
                <w:iCs/>
                <w:color w:val="000000"/>
                <w:sz w:val="20"/>
                <w:szCs w:val="20"/>
              </w:rPr>
              <w:t>38</w:t>
            </w:r>
          </w:p>
        </w:tc>
        <w:tc>
          <w:tcPr>
            <w:tcW w:w="1156"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jc w:val="right"/>
              <w:rPr>
                <w:rFonts w:ascii="Calibri" w:hAnsi="Calibri" w:cs="Calibri"/>
                <w:color w:val="000000"/>
                <w:sz w:val="20"/>
                <w:szCs w:val="20"/>
              </w:rPr>
            </w:pPr>
            <w:r w:rsidRPr="007B22F4">
              <w:rPr>
                <w:rFonts w:ascii="Calibri" w:hAnsi="Calibri" w:cs="Calibri"/>
                <w:color w:val="000000"/>
                <w:sz w:val="20"/>
                <w:szCs w:val="20"/>
                <w:lang w:val="en-US"/>
              </w:rPr>
              <w:t>0</w:t>
            </w:r>
            <w:r w:rsidRPr="007B22F4">
              <w:rPr>
                <w:rFonts w:ascii="Calibri" w:hAnsi="Calibri" w:cs="Calibri"/>
                <w:color w:val="000000"/>
                <w:sz w:val="20"/>
                <w:szCs w:val="20"/>
              </w:rPr>
              <w:t>503125</w:t>
            </w:r>
          </w:p>
        </w:tc>
        <w:tc>
          <w:tcPr>
            <w:tcW w:w="5540"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rPr>
                <w:rFonts w:ascii="Calibri" w:hAnsi="Calibri" w:cs="Calibri"/>
                <w:color w:val="000000"/>
                <w:sz w:val="20"/>
                <w:szCs w:val="20"/>
              </w:rPr>
            </w:pPr>
            <w:r w:rsidRPr="007B22F4">
              <w:rPr>
                <w:rFonts w:ascii="Calibri" w:hAnsi="Calibri" w:cs="Calibri"/>
                <w:color w:val="000000"/>
                <w:sz w:val="20"/>
                <w:szCs w:val="20"/>
              </w:rPr>
              <w:t>Справка по консолидируемым расчетам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rPr>
                <w:rFonts w:ascii="Calibri" w:hAnsi="Calibri" w:cs="Calibri"/>
                <w:color w:val="000000"/>
                <w:sz w:val="20"/>
                <w:szCs w:val="20"/>
              </w:rPr>
            </w:pPr>
            <w:r w:rsidRPr="007B22F4">
              <w:rPr>
                <w:rFonts w:ascii="Calibri" w:hAnsi="Calibri" w:cs="Calibri"/>
                <w:color w:val="000000"/>
                <w:sz w:val="20"/>
                <w:szCs w:val="20"/>
              </w:rPr>
              <w:t>1.401</w:t>
            </w:r>
            <w:r>
              <w:rPr>
                <w:rFonts w:ascii="Calibri" w:hAnsi="Calibri" w:cs="Calibri"/>
                <w:color w:val="000000"/>
                <w:sz w:val="20"/>
                <w:szCs w:val="20"/>
                <w:lang w:val="en-US"/>
              </w:rPr>
              <w:t>4</w:t>
            </w:r>
            <w:r w:rsidRPr="007B22F4">
              <w:rPr>
                <w:rFonts w:ascii="Calibri" w:hAnsi="Calibri" w:cs="Calibri"/>
                <w:color w:val="000000"/>
                <w:sz w:val="20"/>
                <w:szCs w:val="20"/>
              </w:rPr>
              <w:t>0.</w:t>
            </w:r>
            <w:r>
              <w:rPr>
                <w:rFonts w:ascii="Calibri" w:hAnsi="Calibri" w:cs="Calibri"/>
                <w:color w:val="000000"/>
                <w:sz w:val="20"/>
                <w:szCs w:val="20"/>
                <w:lang w:val="en-US"/>
              </w:rPr>
              <w:t>16</w:t>
            </w:r>
            <w:r w:rsidRPr="007B22F4">
              <w:rPr>
                <w:rFonts w:ascii="Calibri" w:hAnsi="Calibri" w:cs="Calibri"/>
                <w:color w:val="000000"/>
                <w:sz w:val="20"/>
                <w:szCs w:val="20"/>
              </w:rPr>
              <w:t>1</w:t>
            </w:r>
          </w:p>
        </w:tc>
        <w:tc>
          <w:tcPr>
            <w:tcW w:w="801"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jc w:val="right"/>
              <w:rPr>
                <w:rFonts w:ascii="Calibri" w:hAnsi="Calibri" w:cs="Calibri"/>
                <w:color w:val="000000"/>
                <w:sz w:val="20"/>
                <w:szCs w:val="20"/>
              </w:rPr>
            </w:pPr>
            <w:r w:rsidRPr="007B22F4">
              <w:rPr>
                <w:rFonts w:ascii="Calibri" w:hAnsi="Calibri" w:cs="Calibri"/>
                <w:color w:val="000000"/>
                <w:sz w:val="20"/>
                <w:szCs w:val="20"/>
              </w:rPr>
              <w:t>500</w:t>
            </w:r>
          </w:p>
        </w:tc>
      </w:tr>
      <w:tr w:rsidR="0086002C"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86002C" w:rsidRPr="004255FC" w:rsidRDefault="00F310B9" w:rsidP="008A4814">
            <w:pPr>
              <w:jc w:val="right"/>
              <w:rPr>
                <w:rFonts w:ascii="Calibri" w:hAnsi="Calibri" w:cs="Calibri"/>
                <w:i/>
                <w:iCs/>
                <w:color w:val="000000"/>
                <w:sz w:val="20"/>
                <w:szCs w:val="20"/>
              </w:rPr>
            </w:pPr>
            <w:r>
              <w:rPr>
                <w:rFonts w:ascii="Calibri" w:hAnsi="Calibri" w:cs="Calibri"/>
                <w:i/>
                <w:iCs/>
                <w:color w:val="000000"/>
                <w:sz w:val="20"/>
                <w:szCs w:val="20"/>
              </w:rPr>
              <w:t>39</w:t>
            </w:r>
          </w:p>
        </w:tc>
        <w:tc>
          <w:tcPr>
            <w:tcW w:w="1156" w:type="dxa"/>
            <w:tcBorders>
              <w:top w:val="nil"/>
              <w:left w:val="nil"/>
              <w:bottom w:val="single" w:sz="4" w:space="0" w:color="auto"/>
              <w:right w:val="single" w:sz="4" w:space="0" w:color="auto"/>
            </w:tcBorders>
            <w:shd w:val="clear" w:color="auto" w:fill="auto"/>
            <w:noWrap/>
            <w:vAlign w:val="center"/>
          </w:tcPr>
          <w:p w:rsidR="0086002C" w:rsidRPr="0086002C" w:rsidRDefault="0086002C" w:rsidP="008A4814">
            <w:pPr>
              <w:jc w:val="right"/>
              <w:rPr>
                <w:rFonts w:ascii="Calibri" w:hAnsi="Calibri" w:cs="Calibri"/>
                <w:color w:val="000000"/>
                <w:sz w:val="20"/>
                <w:szCs w:val="20"/>
                <w:lang w:val="en-US"/>
              </w:rPr>
            </w:pPr>
            <w:r w:rsidRPr="007B22F4">
              <w:rPr>
                <w:rFonts w:ascii="Calibri" w:hAnsi="Calibri" w:cs="Calibri"/>
                <w:color w:val="000000"/>
                <w:sz w:val="20"/>
                <w:szCs w:val="20"/>
                <w:lang w:val="en-US"/>
              </w:rPr>
              <w:t>0</w:t>
            </w:r>
            <w:r w:rsidRPr="0086002C">
              <w:rPr>
                <w:rFonts w:ascii="Calibri" w:hAnsi="Calibri" w:cs="Calibri"/>
                <w:color w:val="000000"/>
                <w:sz w:val="20"/>
                <w:szCs w:val="20"/>
                <w:lang w:val="en-US"/>
              </w:rPr>
              <w:t>503127</w:t>
            </w:r>
          </w:p>
        </w:tc>
        <w:tc>
          <w:tcPr>
            <w:tcW w:w="5540" w:type="dxa"/>
            <w:tcBorders>
              <w:top w:val="nil"/>
              <w:left w:val="nil"/>
              <w:bottom w:val="single" w:sz="4" w:space="0" w:color="auto"/>
              <w:right w:val="single" w:sz="4" w:space="0" w:color="auto"/>
            </w:tcBorders>
            <w:shd w:val="clear" w:color="auto" w:fill="auto"/>
            <w:noWrap/>
            <w:vAlign w:val="center"/>
          </w:tcPr>
          <w:p w:rsidR="0086002C" w:rsidRPr="007B22F4" w:rsidRDefault="0086002C" w:rsidP="008A4814">
            <w:pPr>
              <w:rPr>
                <w:rFonts w:ascii="Calibri" w:hAnsi="Calibri" w:cs="Calibri"/>
                <w:color w:val="000000"/>
                <w:sz w:val="20"/>
                <w:szCs w:val="20"/>
              </w:rPr>
            </w:pPr>
            <w:r w:rsidRPr="007B22F4">
              <w:rPr>
                <w:rFonts w:ascii="Calibri" w:hAnsi="Calibri" w:cs="Calibri"/>
                <w:color w:val="000000"/>
                <w:sz w:val="20"/>
                <w:szCs w:val="20"/>
              </w:rPr>
              <w:t>Отчет об исполнении бюджета</w:t>
            </w:r>
          </w:p>
        </w:tc>
        <w:tc>
          <w:tcPr>
            <w:tcW w:w="2016" w:type="dxa"/>
            <w:tcBorders>
              <w:top w:val="nil"/>
              <w:left w:val="nil"/>
              <w:bottom w:val="single" w:sz="4" w:space="0" w:color="auto"/>
              <w:right w:val="single" w:sz="4" w:space="0" w:color="auto"/>
            </w:tcBorders>
            <w:shd w:val="clear" w:color="auto" w:fill="auto"/>
            <w:noWrap/>
            <w:vAlign w:val="center"/>
          </w:tcPr>
          <w:p w:rsidR="0086002C" w:rsidRPr="007B22F4" w:rsidRDefault="0086002C" w:rsidP="008A4814">
            <w:pPr>
              <w:rPr>
                <w:rFonts w:ascii="Calibri" w:hAnsi="Calibri" w:cs="Calibri"/>
                <w:color w:val="000000"/>
                <w:sz w:val="20"/>
                <w:szCs w:val="20"/>
              </w:rPr>
            </w:pPr>
            <w:r w:rsidRPr="007B22F4">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tcPr>
          <w:p w:rsidR="0086002C" w:rsidRPr="007B22F4" w:rsidRDefault="0086002C" w:rsidP="008A4814">
            <w:pPr>
              <w:jc w:val="right"/>
              <w:rPr>
                <w:rFonts w:ascii="Calibri" w:hAnsi="Calibri" w:cs="Calibri"/>
                <w:color w:val="000000"/>
                <w:sz w:val="20"/>
                <w:szCs w:val="20"/>
              </w:rPr>
            </w:pPr>
            <w:r>
              <w:rPr>
                <w:rFonts w:ascii="Calibri" w:hAnsi="Calibri" w:cs="Calibri"/>
                <w:color w:val="000000"/>
                <w:sz w:val="20"/>
                <w:szCs w:val="20"/>
              </w:rPr>
              <w:t>501</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857A40">
            <w:pPr>
              <w:jc w:val="right"/>
              <w:rPr>
                <w:rFonts w:ascii="Calibri" w:hAnsi="Calibri" w:cs="Calibri"/>
                <w:i/>
                <w:iCs/>
                <w:color w:val="000000"/>
                <w:sz w:val="20"/>
                <w:szCs w:val="20"/>
              </w:rPr>
            </w:pPr>
            <w:r>
              <w:rPr>
                <w:rFonts w:ascii="Calibri" w:hAnsi="Calibri" w:cs="Calibri"/>
                <w:i/>
                <w:iCs/>
                <w:color w:val="000000"/>
                <w:sz w:val="20"/>
                <w:szCs w:val="20"/>
              </w:rPr>
              <w:t>40</w:t>
            </w:r>
          </w:p>
        </w:tc>
        <w:tc>
          <w:tcPr>
            <w:tcW w:w="1156"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jc w:val="right"/>
              <w:rPr>
                <w:rFonts w:ascii="Calibri" w:hAnsi="Calibri" w:cs="Calibri"/>
                <w:color w:val="000000"/>
                <w:sz w:val="20"/>
                <w:szCs w:val="20"/>
              </w:rPr>
            </w:pPr>
            <w:r w:rsidRPr="007B22F4">
              <w:rPr>
                <w:rFonts w:ascii="Calibri" w:hAnsi="Calibri" w:cs="Calibri"/>
                <w:color w:val="000000"/>
                <w:sz w:val="20"/>
                <w:szCs w:val="20"/>
                <w:lang w:val="en-US"/>
              </w:rPr>
              <w:t>0</w:t>
            </w:r>
            <w:r w:rsidRPr="007B22F4">
              <w:rPr>
                <w:rFonts w:ascii="Calibri" w:hAnsi="Calibri" w:cs="Calibri"/>
                <w:color w:val="000000"/>
                <w:sz w:val="20"/>
                <w:szCs w:val="20"/>
              </w:rPr>
              <w:t>503127</w:t>
            </w:r>
          </w:p>
        </w:tc>
        <w:tc>
          <w:tcPr>
            <w:tcW w:w="5540"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rPr>
                <w:rFonts w:ascii="Calibri" w:hAnsi="Calibri" w:cs="Calibri"/>
                <w:color w:val="000000"/>
                <w:sz w:val="20"/>
                <w:szCs w:val="20"/>
              </w:rPr>
            </w:pPr>
            <w:r w:rsidRPr="007B22F4">
              <w:rPr>
                <w:rFonts w:ascii="Calibri" w:hAnsi="Calibri" w:cs="Calibri"/>
                <w:color w:val="000000"/>
                <w:sz w:val="20"/>
                <w:szCs w:val="20"/>
              </w:rPr>
              <w:t>Отчет об исполнении бюджета</w:t>
            </w:r>
          </w:p>
        </w:tc>
        <w:tc>
          <w:tcPr>
            <w:tcW w:w="2016"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rPr>
                <w:rFonts w:ascii="Calibri" w:hAnsi="Calibri" w:cs="Calibri"/>
                <w:color w:val="000000"/>
                <w:sz w:val="20"/>
                <w:szCs w:val="20"/>
              </w:rPr>
            </w:pPr>
            <w:r w:rsidRPr="007B22F4">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jc w:val="right"/>
              <w:rPr>
                <w:rFonts w:ascii="Calibri" w:hAnsi="Calibri" w:cs="Calibri"/>
                <w:color w:val="000000"/>
                <w:sz w:val="20"/>
                <w:szCs w:val="20"/>
              </w:rPr>
            </w:pPr>
            <w:r w:rsidRPr="007B22F4">
              <w:rPr>
                <w:rFonts w:ascii="Calibri" w:hAnsi="Calibri" w:cs="Calibri"/>
                <w:color w:val="000000"/>
                <w:sz w:val="20"/>
                <w:szCs w:val="20"/>
              </w:rPr>
              <w:t>600</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857A40">
            <w:pPr>
              <w:jc w:val="right"/>
              <w:rPr>
                <w:rFonts w:ascii="Calibri" w:hAnsi="Calibri" w:cs="Calibri"/>
                <w:i/>
                <w:iCs/>
                <w:color w:val="000000"/>
                <w:sz w:val="20"/>
                <w:szCs w:val="20"/>
              </w:rPr>
            </w:pPr>
            <w:r>
              <w:rPr>
                <w:rFonts w:ascii="Calibri" w:hAnsi="Calibri" w:cs="Calibri"/>
                <w:i/>
                <w:iCs/>
                <w:color w:val="000000"/>
                <w:sz w:val="20"/>
                <w:szCs w:val="20"/>
              </w:rPr>
              <w:t>41</w:t>
            </w:r>
          </w:p>
        </w:tc>
        <w:tc>
          <w:tcPr>
            <w:tcW w:w="1156"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jc w:val="right"/>
              <w:rPr>
                <w:rFonts w:ascii="Calibri" w:hAnsi="Calibri" w:cs="Calibri"/>
                <w:color w:val="000000"/>
                <w:sz w:val="20"/>
                <w:szCs w:val="20"/>
              </w:rPr>
            </w:pPr>
            <w:r w:rsidRPr="007B22F4">
              <w:rPr>
                <w:rFonts w:ascii="Calibri" w:hAnsi="Calibri" w:cs="Calibri"/>
                <w:color w:val="000000"/>
                <w:sz w:val="20"/>
                <w:szCs w:val="20"/>
                <w:lang w:val="en-US"/>
              </w:rPr>
              <w:t>0</w:t>
            </w:r>
            <w:r w:rsidRPr="007B22F4">
              <w:rPr>
                <w:rFonts w:ascii="Calibri" w:hAnsi="Calibri" w:cs="Calibri"/>
                <w:color w:val="000000"/>
                <w:sz w:val="20"/>
                <w:szCs w:val="20"/>
              </w:rPr>
              <w:t>503127</w:t>
            </w:r>
          </w:p>
        </w:tc>
        <w:tc>
          <w:tcPr>
            <w:tcW w:w="5540"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rPr>
                <w:rFonts w:ascii="Calibri" w:hAnsi="Calibri" w:cs="Calibri"/>
                <w:color w:val="000000"/>
                <w:sz w:val="20"/>
                <w:szCs w:val="20"/>
              </w:rPr>
            </w:pPr>
            <w:r w:rsidRPr="007B22F4">
              <w:rPr>
                <w:rFonts w:ascii="Calibri" w:hAnsi="Calibri" w:cs="Calibri"/>
                <w:color w:val="000000"/>
                <w:sz w:val="20"/>
                <w:szCs w:val="20"/>
              </w:rPr>
              <w:t>Отчет об исполнении бюджета</w:t>
            </w:r>
          </w:p>
        </w:tc>
        <w:tc>
          <w:tcPr>
            <w:tcW w:w="2016"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rPr>
                <w:rFonts w:ascii="Calibri" w:hAnsi="Calibri" w:cs="Calibri"/>
                <w:color w:val="000000"/>
                <w:sz w:val="20"/>
                <w:szCs w:val="20"/>
              </w:rPr>
            </w:pPr>
            <w:r w:rsidRPr="007B22F4">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tcPr>
          <w:p w:rsidR="00392362" w:rsidRPr="007B22F4" w:rsidRDefault="00392362" w:rsidP="00952607">
            <w:pPr>
              <w:jc w:val="right"/>
              <w:rPr>
                <w:rFonts w:ascii="Calibri" w:hAnsi="Calibri" w:cs="Calibri"/>
                <w:color w:val="000000"/>
                <w:sz w:val="20"/>
                <w:szCs w:val="20"/>
              </w:rPr>
            </w:pPr>
            <w:r w:rsidRPr="007B22F4">
              <w:rPr>
                <w:rFonts w:ascii="Calibri" w:hAnsi="Calibri" w:cs="Calibri"/>
                <w:color w:val="000000"/>
                <w:sz w:val="20"/>
                <w:szCs w:val="20"/>
              </w:rPr>
              <w:t>227z</w:t>
            </w:r>
          </w:p>
        </w:tc>
      </w:tr>
      <w:tr w:rsidR="0086002C"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86002C" w:rsidRPr="004255FC" w:rsidRDefault="00F310B9" w:rsidP="008A4814">
            <w:pPr>
              <w:jc w:val="right"/>
              <w:rPr>
                <w:rFonts w:ascii="Calibri" w:hAnsi="Calibri" w:cs="Calibri"/>
                <w:i/>
                <w:iCs/>
                <w:color w:val="000000"/>
                <w:sz w:val="20"/>
                <w:szCs w:val="20"/>
              </w:rPr>
            </w:pPr>
            <w:r>
              <w:rPr>
                <w:rFonts w:ascii="Calibri" w:hAnsi="Calibri" w:cs="Calibri"/>
                <w:i/>
                <w:iCs/>
                <w:color w:val="000000"/>
                <w:sz w:val="20"/>
                <w:szCs w:val="20"/>
              </w:rPr>
              <w:t>42</w:t>
            </w:r>
          </w:p>
        </w:tc>
        <w:tc>
          <w:tcPr>
            <w:tcW w:w="1156" w:type="dxa"/>
            <w:tcBorders>
              <w:top w:val="nil"/>
              <w:left w:val="nil"/>
              <w:bottom w:val="single" w:sz="4" w:space="0" w:color="auto"/>
              <w:right w:val="single" w:sz="4" w:space="0" w:color="auto"/>
            </w:tcBorders>
            <w:shd w:val="clear" w:color="auto" w:fill="auto"/>
            <w:noWrap/>
            <w:vAlign w:val="center"/>
          </w:tcPr>
          <w:p w:rsidR="0086002C" w:rsidRPr="0086002C" w:rsidRDefault="0086002C" w:rsidP="0086002C">
            <w:pPr>
              <w:jc w:val="right"/>
              <w:rPr>
                <w:rFonts w:ascii="Calibri" w:hAnsi="Calibri" w:cs="Calibri"/>
                <w:color w:val="000000"/>
                <w:sz w:val="20"/>
                <w:szCs w:val="20"/>
                <w:lang w:val="en-US"/>
              </w:rPr>
            </w:pPr>
            <w:r w:rsidRPr="00392362">
              <w:rPr>
                <w:rFonts w:ascii="Calibri" w:hAnsi="Calibri" w:cs="Calibri"/>
                <w:color w:val="000000"/>
                <w:sz w:val="20"/>
                <w:szCs w:val="20"/>
                <w:lang w:val="en-US"/>
              </w:rPr>
              <w:t>0</w:t>
            </w:r>
            <w:r w:rsidRPr="0086002C">
              <w:rPr>
                <w:rFonts w:ascii="Calibri" w:hAnsi="Calibri" w:cs="Calibri"/>
                <w:color w:val="000000"/>
                <w:sz w:val="20"/>
                <w:szCs w:val="20"/>
                <w:lang w:val="en-US"/>
              </w:rPr>
              <w:t>503128</w:t>
            </w:r>
          </w:p>
        </w:tc>
        <w:tc>
          <w:tcPr>
            <w:tcW w:w="5540" w:type="dxa"/>
            <w:tcBorders>
              <w:top w:val="nil"/>
              <w:left w:val="nil"/>
              <w:bottom w:val="single" w:sz="4" w:space="0" w:color="auto"/>
              <w:right w:val="single" w:sz="4" w:space="0" w:color="auto"/>
            </w:tcBorders>
            <w:shd w:val="clear" w:color="auto" w:fill="auto"/>
            <w:noWrap/>
            <w:vAlign w:val="center"/>
          </w:tcPr>
          <w:p w:rsidR="0086002C" w:rsidRPr="00392362" w:rsidRDefault="0086002C" w:rsidP="0086002C">
            <w:pPr>
              <w:rPr>
                <w:rFonts w:ascii="Calibri" w:hAnsi="Calibri" w:cs="Calibri"/>
                <w:color w:val="000000"/>
                <w:sz w:val="20"/>
                <w:szCs w:val="20"/>
              </w:rPr>
            </w:pPr>
            <w:r w:rsidRPr="00392362">
              <w:rPr>
                <w:rFonts w:ascii="Calibri" w:hAnsi="Calibri" w:cs="Calibri"/>
                <w:color w:val="000000"/>
                <w:sz w:val="20"/>
                <w:szCs w:val="20"/>
              </w:rPr>
              <w:t xml:space="preserve">Отчет о </w:t>
            </w:r>
            <w:r>
              <w:rPr>
                <w:rFonts w:ascii="Calibri" w:hAnsi="Calibri" w:cs="Calibri"/>
                <w:color w:val="000000"/>
                <w:sz w:val="20"/>
                <w:szCs w:val="20"/>
              </w:rPr>
              <w:t xml:space="preserve">принятых </w:t>
            </w:r>
            <w:r w:rsidRPr="00392362">
              <w:rPr>
                <w:rFonts w:ascii="Calibri" w:hAnsi="Calibri" w:cs="Calibri"/>
                <w:color w:val="000000"/>
                <w:sz w:val="20"/>
                <w:szCs w:val="20"/>
              </w:rPr>
              <w:t>бюджетных обязательствах</w:t>
            </w:r>
          </w:p>
        </w:tc>
        <w:tc>
          <w:tcPr>
            <w:tcW w:w="2016" w:type="dxa"/>
            <w:tcBorders>
              <w:top w:val="nil"/>
              <w:left w:val="nil"/>
              <w:bottom w:val="single" w:sz="4" w:space="0" w:color="auto"/>
              <w:right w:val="single" w:sz="4" w:space="0" w:color="auto"/>
            </w:tcBorders>
            <w:shd w:val="clear" w:color="auto" w:fill="auto"/>
            <w:noWrap/>
            <w:vAlign w:val="center"/>
          </w:tcPr>
          <w:p w:rsidR="0086002C" w:rsidRPr="00392362" w:rsidRDefault="0086002C" w:rsidP="008A4814">
            <w:pPr>
              <w:rPr>
                <w:rFonts w:ascii="Calibri" w:hAnsi="Calibri" w:cs="Calibri"/>
                <w:color w:val="000000"/>
                <w:sz w:val="20"/>
                <w:szCs w:val="20"/>
              </w:rPr>
            </w:pPr>
            <w:r w:rsidRPr="00392362">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tcPr>
          <w:p w:rsidR="0086002C" w:rsidRPr="00392362" w:rsidRDefault="0086002C" w:rsidP="0086002C">
            <w:pPr>
              <w:jc w:val="right"/>
              <w:rPr>
                <w:rFonts w:ascii="Calibri" w:hAnsi="Calibri" w:cs="Calibri"/>
                <w:color w:val="000000"/>
                <w:sz w:val="20"/>
                <w:szCs w:val="20"/>
              </w:rPr>
            </w:pPr>
            <w:r w:rsidRPr="00392362">
              <w:rPr>
                <w:rFonts w:ascii="Calibri" w:hAnsi="Calibri" w:cs="Calibri"/>
                <w:color w:val="000000"/>
                <w:sz w:val="20"/>
                <w:szCs w:val="20"/>
              </w:rPr>
              <w:t>50</w:t>
            </w:r>
            <w:r>
              <w:rPr>
                <w:rFonts w:ascii="Calibri" w:hAnsi="Calibri" w:cs="Calibri"/>
                <w:color w:val="000000"/>
                <w:sz w:val="20"/>
                <w:szCs w:val="20"/>
              </w:rPr>
              <w:t>1</w:t>
            </w:r>
          </w:p>
        </w:tc>
      </w:tr>
      <w:tr w:rsidR="00392362"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392362" w:rsidRPr="004255FC" w:rsidRDefault="00F310B9" w:rsidP="00857A40">
            <w:pPr>
              <w:jc w:val="right"/>
              <w:rPr>
                <w:rFonts w:ascii="Calibri" w:hAnsi="Calibri" w:cs="Calibri"/>
                <w:i/>
                <w:iCs/>
                <w:color w:val="000000"/>
                <w:sz w:val="20"/>
                <w:szCs w:val="20"/>
              </w:rPr>
            </w:pPr>
            <w:r>
              <w:rPr>
                <w:rFonts w:ascii="Calibri" w:hAnsi="Calibri" w:cs="Calibri"/>
                <w:i/>
                <w:iCs/>
                <w:color w:val="000000"/>
                <w:sz w:val="20"/>
                <w:szCs w:val="20"/>
              </w:rPr>
              <w:t>43</w:t>
            </w:r>
          </w:p>
        </w:tc>
        <w:tc>
          <w:tcPr>
            <w:tcW w:w="1156" w:type="dxa"/>
            <w:tcBorders>
              <w:top w:val="nil"/>
              <w:left w:val="nil"/>
              <w:bottom w:val="single" w:sz="4" w:space="0" w:color="auto"/>
              <w:right w:val="single" w:sz="4" w:space="0" w:color="auto"/>
            </w:tcBorders>
            <w:shd w:val="clear" w:color="auto" w:fill="auto"/>
            <w:noWrap/>
            <w:vAlign w:val="center"/>
          </w:tcPr>
          <w:p w:rsidR="00392362" w:rsidRPr="00392362" w:rsidRDefault="00392362" w:rsidP="00952607">
            <w:pPr>
              <w:jc w:val="right"/>
              <w:rPr>
                <w:rFonts w:ascii="Calibri" w:hAnsi="Calibri" w:cs="Calibri"/>
                <w:color w:val="000000"/>
                <w:sz w:val="20"/>
                <w:szCs w:val="20"/>
              </w:rPr>
            </w:pPr>
            <w:r w:rsidRPr="00392362">
              <w:rPr>
                <w:rFonts w:ascii="Calibri" w:hAnsi="Calibri" w:cs="Calibri"/>
                <w:color w:val="000000"/>
                <w:sz w:val="20"/>
                <w:szCs w:val="20"/>
                <w:lang w:val="en-US"/>
              </w:rPr>
              <w:t>0</w:t>
            </w:r>
            <w:r w:rsidRPr="00392362">
              <w:rPr>
                <w:rFonts w:ascii="Calibri" w:hAnsi="Calibri" w:cs="Calibri"/>
                <w:color w:val="000000"/>
                <w:sz w:val="20"/>
                <w:szCs w:val="20"/>
              </w:rPr>
              <w:t>503128-НП</w:t>
            </w:r>
          </w:p>
        </w:tc>
        <w:tc>
          <w:tcPr>
            <w:tcW w:w="5540" w:type="dxa"/>
            <w:tcBorders>
              <w:top w:val="nil"/>
              <w:left w:val="nil"/>
              <w:bottom w:val="single" w:sz="4" w:space="0" w:color="auto"/>
              <w:right w:val="single" w:sz="4" w:space="0" w:color="auto"/>
            </w:tcBorders>
            <w:shd w:val="clear" w:color="auto" w:fill="auto"/>
            <w:noWrap/>
            <w:vAlign w:val="center"/>
          </w:tcPr>
          <w:p w:rsidR="00392362" w:rsidRPr="00392362" w:rsidRDefault="00392362" w:rsidP="00952607">
            <w:pPr>
              <w:rPr>
                <w:rFonts w:ascii="Calibri" w:hAnsi="Calibri" w:cs="Calibri"/>
                <w:color w:val="000000"/>
                <w:sz w:val="20"/>
                <w:szCs w:val="20"/>
              </w:rPr>
            </w:pPr>
            <w:r w:rsidRPr="00392362">
              <w:rPr>
                <w:rFonts w:ascii="Calibri" w:hAnsi="Calibri" w:cs="Calibri"/>
                <w:color w:val="000000"/>
                <w:sz w:val="20"/>
                <w:szCs w:val="20"/>
              </w:rPr>
              <w:t>Отчет о бюджетных обязательствах по нацпроектам</w:t>
            </w:r>
          </w:p>
        </w:tc>
        <w:tc>
          <w:tcPr>
            <w:tcW w:w="2016" w:type="dxa"/>
            <w:tcBorders>
              <w:top w:val="nil"/>
              <w:left w:val="nil"/>
              <w:bottom w:val="single" w:sz="4" w:space="0" w:color="auto"/>
              <w:right w:val="single" w:sz="4" w:space="0" w:color="auto"/>
            </w:tcBorders>
            <w:shd w:val="clear" w:color="auto" w:fill="auto"/>
            <w:noWrap/>
            <w:vAlign w:val="center"/>
          </w:tcPr>
          <w:p w:rsidR="00392362" w:rsidRPr="00392362" w:rsidRDefault="00392362" w:rsidP="00952607">
            <w:pPr>
              <w:rPr>
                <w:rFonts w:ascii="Calibri" w:hAnsi="Calibri" w:cs="Calibri"/>
                <w:color w:val="000000"/>
                <w:sz w:val="20"/>
                <w:szCs w:val="20"/>
              </w:rPr>
            </w:pPr>
            <w:r w:rsidRPr="00392362">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tcPr>
          <w:p w:rsidR="00392362" w:rsidRPr="00392362" w:rsidRDefault="00392362" w:rsidP="00952607">
            <w:pPr>
              <w:jc w:val="right"/>
              <w:rPr>
                <w:rFonts w:ascii="Calibri" w:hAnsi="Calibri" w:cs="Calibri"/>
                <w:color w:val="000000"/>
                <w:sz w:val="20"/>
                <w:szCs w:val="20"/>
              </w:rPr>
            </w:pPr>
            <w:r w:rsidRPr="00392362">
              <w:rPr>
                <w:rFonts w:ascii="Calibri" w:hAnsi="Calibri" w:cs="Calibri"/>
                <w:color w:val="000000"/>
                <w:sz w:val="20"/>
                <w:szCs w:val="20"/>
              </w:rPr>
              <w:t>500</w:t>
            </w:r>
          </w:p>
        </w:tc>
      </w:tr>
      <w:tr w:rsidR="002773DF" w:rsidRPr="00865E1E" w:rsidTr="00A74AB7">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tcPr>
          <w:p w:rsidR="002773DF" w:rsidRPr="004255FC" w:rsidRDefault="00F310B9" w:rsidP="008A4814">
            <w:pPr>
              <w:jc w:val="right"/>
              <w:rPr>
                <w:rFonts w:ascii="Calibri" w:hAnsi="Calibri" w:cs="Calibri"/>
                <w:i/>
                <w:iCs/>
                <w:color w:val="000000"/>
                <w:sz w:val="20"/>
                <w:szCs w:val="20"/>
              </w:rPr>
            </w:pPr>
            <w:r>
              <w:rPr>
                <w:rFonts w:ascii="Calibri" w:hAnsi="Calibri" w:cs="Calibri"/>
                <w:i/>
                <w:iCs/>
                <w:color w:val="000000"/>
                <w:sz w:val="20"/>
                <w:szCs w:val="20"/>
              </w:rPr>
              <w:t>44</w:t>
            </w:r>
          </w:p>
        </w:tc>
        <w:tc>
          <w:tcPr>
            <w:tcW w:w="1156" w:type="dxa"/>
            <w:tcBorders>
              <w:top w:val="nil"/>
              <w:left w:val="nil"/>
              <w:bottom w:val="single" w:sz="4" w:space="0" w:color="auto"/>
              <w:right w:val="single" w:sz="4" w:space="0" w:color="auto"/>
            </w:tcBorders>
            <w:shd w:val="clear" w:color="auto" w:fill="auto"/>
            <w:noWrap/>
            <w:vAlign w:val="center"/>
          </w:tcPr>
          <w:p w:rsidR="002773DF" w:rsidRPr="002773DF" w:rsidRDefault="002773DF" w:rsidP="008A4814">
            <w:pPr>
              <w:jc w:val="right"/>
              <w:rPr>
                <w:rFonts w:ascii="Calibri" w:hAnsi="Calibri" w:cs="Calibri"/>
                <w:color w:val="000000"/>
                <w:sz w:val="20"/>
                <w:szCs w:val="20"/>
                <w:lang w:val="en-US"/>
              </w:rPr>
            </w:pPr>
            <w:r w:rsidRPr="00392362">
              <w:rPr>
                <w:rFonts w:ascii="Calibri" w:hAnsi="Calibri" w:cs="Calibri"/>
                <w:color w:val="000000"/>
                <w:sz w:val="20"/>
                <w:szCs w:val="20"/>
                <w:lang w:val="en-US"/>
              </w:rPr>
              <w:t>0</w:t>
            </w:r>
            <w:r w:rsidRPr="002773DF">
              <w:rPr>
                <w:rFonts w:ascii="Calibri" w:hAnsi="Calibri" w:cs="Calibri"/>
                <w:color w:val="000000"/>
                <w:sz w:val="20"/>
                <w:szCs w:val="20"/>
                <w:lang w:val="en-US"/>
              </w:rPr>
              <w:t>503128-НП</w:t>
            </w:r>
          </w:p>
        </w:tc>
        <w:tc>
          <w:tcPr>
            <w:tcW w:w="5540" w:type="dxa"/>
            <w:tcBorders>
              <w:top w:val="nil"/>
              <w:left w:val="nil"/>
              <w:bottom w:val="single" w:sz="4" w:space="0" w:color="auto"/>
              <w:right w:val="single" w:sz="4" w:space="0" w:color="auto"/>
            </w:tcBorders>
            <w:shd w:val="clear" w:color="auto" w:fill="auto"/>
            <w:noWrap/>
            <w:vAlign w:val="center"/>
          </w:tcPr>
          <w:p w:rsidR="002773DF" w:rsidRPr="00392362" w:rsidRDefault="002773DF" w:rsidP="008A4814">
            <w:pPr>
              <w:rPr>
                <w:rFonts w:ascii="Calibri" w:hAnsi="Calibri" w:cs="Calibri"/>
                <w:color w:val="000000"/>
                <w:sz w:val="20"/>
                <w:szCs w:val="20"/>
              </w:rPr>
            </w:pPr>
            <w:r w:rsidRPr="00392362">
              <w:rPr>
                <w:rFonts w:ascii="Calibri" w:hAnsi="Calibri" w:cs="Calibri"/>
                <w:color w:val="000000"/>
                <w:sz w:val="20"/>
                <w:szCs w:val="20"/>
              </w:rPr>
              <w:t>Отчет о бюджетных обязательствах по нацпроектам</w:t>
            </w:r>
          </w:p>
        </w:tc>
        <w:tc>
          <w:tcPr>
            <w:tcW w:w="2016" w:type="dxa"/>
            <w:tcBorders>
              <w:top w:val="nil"/>
              <w:left w:val="nil"/>
              <w:bottom w:val="single" w:sz="4" w:space="0" w:color="auto"/>
              <w:right w:val="single" w:sz="4" w:space="0" w:color="auto"/>
            </w:tcBorders>
            <w:shd w:val="clear" w:color="auto" w:fill="auto"/>
            <w:noWrap/>
            <w:vAlign w:val="center"/>
          </w:tcPr>
          <w:p w:rsidR="002773DF" w:rsidRPr="00392362" w:rsidRDefault="002773DF" w:rsidP="008A4814">
            <w:pPr>
              <w:rPr>
                <w:rFonts w:ascii="Calibri" w:hAnsi="Calibri" w:cs="Calibri"/>
                <w:color w:val="000000"/>
                <w:sz w:val="20"/>
                <w:szCs w:val="20"/>
              </w:rPr>
            </w:pPr>
            <w:r w:rsidRPr="00392362">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tcPr>
          <w:p w:rsidR="002773DF" w:rsidRPr="00392362" w:rsidRDefault="002773DF" w:rsidP="002773DF">
            <w:pPr>
              <w:jc w:val="right"/>
              <w:rPr>
                <w:rFonts w:ascii="Calibri" w:hAnsi="Calibri" w:cs="Calibri"/>
                <w:color w:val="000000"/>
                <w:sz w:val="20"/>
                <w:szCs w:val="20"/>
              </w:rPr>
            </w:pPr>
            <w:r w:rsidRPr="00392362">
              <w:rPr>
                <w:rFonts w:ascii="Calibri" w:hAnsi="Calibri" w:cs="Calibri"/>
                <w:color w:val="000000"/>
                <w:sz w:val="20"/>
                <w:szCs w:val="20"/>
              </w:rPr>
              <w:t>50</w:t>
            </w:r>
            <w:r>
              <w:rPr>
                <w:rFonts w:ascii="Calibri" w:hAnsi="Calibri" w:cs="Calibri"/>
                <w:color w:val="000000"/>
                <w:sz w:val="20"/>
                <w:szCs w:val="20"/>
              </w:rPr>
              <w:t>1</w:t>
            </w:r>
          </w:p>
        </w:tc>
      </w:tr>
      <w:tr w:rsidR="002773DF" w:rsidRPr="00865E1E" w:rsidTr="00A74AB7">
        <w:trPr>
          <w:trHeight w:val="329"/>
        </w:trPr>
        <w:tc>
          <w:tcPr>
            <w:tcW w:w="517" w:type="dxa"/>
            <w:vMerge w:val="restart"/>
            <w:tcBorders>
              <w:top w:val="single" w:sz="4" w:space="0" w:color="auto"/>
              <w:left w:val="single" w:sz="4" w:space="0" w:color="auto"/>
              <w:right w:val="single" w:sz="4" w:space="0" w:color="auto"/>
            </w:tcBorders>
            <w:shd w:val="clear" w:color="auto" w:fill="auto"/>
            <w:noWrap/>
            <w:vAlign w:val="center"/>
          </w:tcPr>
          <w:p w:rsidR="002773DF" w:rsidRPr="004255FC" w:rsidRDefault="00F310B9" w:rsidP="00E957FC">
            <w:pPr>
              <w:jc w:val="right"/>
              <w:rPr>
                <w:rFonts w:ascii="Calibri" w:hAnsi="Calibri" w:cs="Calibri"/>
                <w:i/>
                <w:iCs/>
                <w:color w:val="000000"/>
                <w:sz w:val="20"/>
                <w:szCs w:val="20"/>
              </w:rPr>
            </w:pPr>
            <w:r>
              <w:rPr>
                <w:rFonts w:ascii="Calibri" w:hAnsi="Calibri" w:cs="Calibri"/>
                <w:i/>
                <w:iCs/>
                <w:color w:val="000000"/>
                <w:sz w:val="20"/>
                <w:szCs w:val="20"/>
              </w:rPr>
              <w:t>45</w:t>
            </w:r>
          </w:p>
        </w:tc>
        <w:tc>
          <w:tcPr>
            <w:tcW w:w="1156" w:type="dxa"/>
            <w:vMerge w:val="restart"/>
            <w:tcBorders>
              <w:top w:val="single" w:sz="4" w:space="0" w:color="auto"/>
              <w:left w:val="nil"/>
              <w:right w:val="single" w:sz="4" w:space="0" w:color="auto"/>
            </w:tcBorders>
            <w:shd w:val="clear" w:color="auto" w:fill="auto"/>
            <w:noWrap/>
            <w:vAlign w:val="center"/>
          </w:tcPr>
          <w:p w:rsidR="002773DF" w:rsidRPr="00963A62" w:rsidRDefault="002773DF" w:rsidP="00857A40">
            <w:pPr>
              <w:jc w:val="right"/>
              <w:rPr>
                <w:rFonts w:ascii="Calibri" w:hAnsi="Calibri" w:cs="Calibri"/>
                <w:color w:val="000000"/>
                <w:sz w:val="20"/>
                <w:szCs w:val="20"/>
              </w:rPr>
            </w:pPr>
            <w:r w:rsidRPr="00963A62">
              <w:rPr>
                <w:rFonts w:ascii="Calibri" w:hAnsi="Calibri" w:cs="Calibri"/>
                <w:color w:val="000000"/>
                <w:sz w:val="20"/>
                <w:szCs w:val="20"/>
                <w:lang w:val="en-US"/>
              </w:rPr>
              <w:t>0</w:t>
            </w:r>
            <w:r w:rsidRPr="00963A62">
              <w:rPr>
                <w:rFonts w:ascii="Calibri" w:hAnsi="Calibri" w:cs="Calibri"/>
                <w:color w:val="000000"/>
                <w:sz w:val="20"/>
                <w:szCs w:val="20"/>
              </w:rPr>
              <w:t>503160</w:t>
            </w:r>
          </w:p>
        </w:tc>
        <w:tc>
          <w:tcPr>
            <w:tcW w:w="5540" w:type="dxa"/>
            <w:tcBorders>
              <w:top w:val="single" w:sz="4" w:space="0" w:color="auto"/>
              <w:left w:val="nil"/>
              <w:bottom w:val="single" w:sz="4" w:space="0" w:color="auto"/>
              <w:right w:val="single" w:sz="4" w:space="0" w:color="auto"/>
            </w:tcBorders>
            <w:shd w:val="clear" w:color="auto" w:fill="auto"/>
            <w:noWrap/>
            <w:vAlign w:val="center"/>
          </w:tcPr>
          <w:p w:rsidR="002773DF" w:rsidRPr="00963A62" w:rsidRDefault="002773DF" w:rsidP="002773DF">
            <w:pPr>
              <w:rPr>
                <w:rFonts w:ascii="Calibri" w:hAnsi="Calibri" w:cs="Calibri"/>
                <w:color w:val="000000"/>
                <w:sz w:val="20"/>
                <w:szCs w:val="20"/>
              </w:rPr>
            </w:pPr>
            <w:r w:rsidRPr="00963A62">
              <w:rPr>
                <w:rFonts w:ascii="Calibri" w:hAnsi="Calibri" w:cs="Calibri"/>
                <w:color w:val="000000"/>
                <w:sz w:val="20"/>
                <w:szCs w:val="20"/>
              </w:rPr>
              <w:t>Таблица №1. Сведения о направлениях деятельности</w:t>
            </w:r>
          </w:p>
        </w:tc>
        <w:tc>
          <w:tcPr>
            <w:tcW w:w="2016" w:type="dxa"/>
            <w:tcBorders>
              <w:top w:val="nil"/>
              <w:left w:val="nil"/>
              <w:bottom w:val="single" w:sz="4" w:space="0" w:color="auto"/>
              <w:right w:val="single" w:sz="4" w:space="0" w:color="auto"/>
            </w:tcBorders>
            <w:shd w:val="clear" w:color="auto" w:fill="auto"/>
            <w:noWrap/>
            <w:vAlign w:val="center"/>
          </w:tcPr>
          <w:p w:rsidR="002773DF" w:rsidRPr="005A2B8B" w:rsidRDefault="002773DF" w:rsidP="00857A40">
            <w:pPr>
              <w:rPr>
                <w:rFonts w:ascii="Calibri" w:hAnsi="Calibri" w:cs="Calibri"/>
                <w:color w:val="000000"/>
                <w:sz w:val="20"/>
                <w:szCs w:val="20"/>
                <w:highlight w:val="yellow"/>
              </w:rPr>
            </w:pPr>
          </w:p>
        </w:tc>
        <w:tc>
          <w:tcPr>
            <w:tcW w:w="801" w:type="dxa"/>
            <w:tcBorders>
              <w:top w:val="nil"/>
              <w:left w:val="nil"/>
              <w:bottom w:val="single" w:sz="4" w:space="0" w:color="auto"/>
              <w:right w:val="single" w:sz="4" w:space="0" w:color="auto"/>
            </w:tcBorders>
            <w:shd w:val="clear" w:color="auto" w:fill="auto"/>
            <w:noWrap/>
            <w:vAlign w:val="center"/>
          </w:tcPr>
          <w:p w:rsidR="002773DF" w:rsidRPr="005A2B8B" w:rsidRDefault="002773DF" w:rsidP="00857A40">
            <w:pPr>
              <w:jc w:val="right"/>
              <w:rPr>
                <w:rFonts w:ascii="Calibri" w:hAnsi="Calibri" w:cs="Calibri"/>
                <w:color w:val="000000"/>
                <w:sz w:val="20"/>
                <w:szCs w:val="20"/>
                <w:highlight w:val="yellow"/>
              </w:rPr>
            </w:pPr>
          </w:p>
        </w:tc>
      </w:tr>
      <w:tr w:rsidR="002773DF" w:rsidRPr="00865E1E" w:rsidTr="00A74AB7">
        <w:trPr>
          <w:trHeight w:val="329"/>
        </w:trPr>
        <w:tc>
          <w:tcPr>
            <w:tcW w:w="517" w:type="dxa"/>
            <w:vMerge/>
            <w:tcBorders>
              <w:left w:val="single" w:sz="4" w:space="0" w:color="auto"/>
              <w:right w:val="single" w:sz="4" w:space="0" w:color="auto"/>
            </w:tcBorders>
            <w:shd w:val="clear" w:color="auto" w:fill="auto"/>
            <w:noWrap/>
            <w:vAlign w:val="center"/>
          </w:tcPr>
          <w:p w:rsidR="002773DF" w:rsidRPr="004255FC" w:rsidRDefault="002773DF" w:rsidP="00857A40">
            <w:pPr>
              <w:jc w:val="right"/>
              <w:rPr>
                <w:rFonts w:ascii="Calibri" w:hAnsi="Calibri" w:cs="Calibri"/>
                <w:i/>
                <w:iCs/>
                <w:color w:val="000000"/>
                <w:sz w:val="20"/>
                <w:szCs w:val="20"/>
              </w:rPr>
            </w:pPr>
          </w:p>
        </w:tc>
        <w:tc>
          <w:tcPr>
            <w:tcW w:w="1156" w:type="dxa"/>
            <w:vMerge/>
            <w:tcBorders>
              <w:left w:val="nil"/>
              <w:right w:val="single" w:sz="4" w:space="0" w:color="auto"/>
            </w:tcBorders>
            <w:shd w:val="clear" w:color="auto" w:fill="auto"/>
            <w:noWrap/>
            <w:vAlign w:val="center"/>
          </w:tcPr>
          <w:p w:rsidR="002773DF" w:rsidRPr="00963A62" w:rsidRDefault="002773DF" w:rsidP="00857A40">
            <w:pPr>
              <w:jc w:val="right"/>
              <w:rPr>
                <w:rFonts w:ascii="Calibri" w:hAnsi="Calibri" w:cs="Calibri"/>
                <w:color w:val="000000"/>
                <w:sz w:val="20"/>
                <w:szCs w:val="20"/>
              </w:rPr>
            </w:pPr>
          </w:p>
        </w:tc>
        <w:tc>
          <w:tcPr>
            <w:tcW w:w="5540" w:type="dxa"/>
            <w:tcBorders>
              <w:top w:val="single" w:sz="4" w:space="0" w:color="auto"/>
              <w:left w:val="nil"/>
              <w:bottom w:val="single" w:sz="4" w:space="0" w:color="auto"/>
              <w:right w:val="single" w:sz="4" w:space="0" w:color="auto"/>
            </w:tcBorders>
            <w:shd w:val="clear" w:color="auto" w:fill="auto"/>
            <w:noWrap/>
            <w:vAlign w:val="center"/>
          </w:tcPr>
          <w:p w:rsidR="002773DF" w:rsidRPr="00963A62" w:rsidRDefault="002773DF" w:rsidP="001B5F1E">
            <w:pPr>
              <w:rPr>
                <w:rFonts w:ascii="Calibri" w:hAnsi="Calibri" w:cs="Calibri"/>
                <w:color w:val="000000"/>
                <w:sz w:val="20"/>
                <w:szCs w:val="20"/>
              </w:rPr>
            </w:pPr>
            <w:r w:rsidRPr="00963A62">
              <w:rPr>
                <w:rFonts w:ascii="Calibri" w:hAnsi="Calibri" w:cs="Calibri"/>
                <w:color w:val="000000"/>
                <w:sz w:val="20"/>
                <w:szCs w:val="20"/>
              </w:rPr>
              <w:t>Таблица №3. Сведения об исполнении текстовых статей закона (решения) о бюджете</w:t>
            </w:r>
          </w:p>
        </w:tc>
        <w:tc>
          <w:tcPr>
            <w:tcW w:w="2016" w:type="dxa"/>
            <w:tcBorders>
              <w:top w:val="nil"/>
              <w:left w:val="nil"/>
              <w:bottom w:val="single" w:sz="4" w:space="0" w:color="auto"/>
              <w:right w:val="single" w:sz="4" w:space="0" w:color="auto"/>
            </w:tcBorders>
            <w:shd w:val="clear" w:color="auto" w:fill="auto"/>
            <w:noWrap/>
            <w:vAlign w:val="center"/>
          </w:tcPr>
          <w:p w:rsidR="002773DF" w:rsidRPr="005A2B8B" w:rsidRDefault="002773DF" w:rsidP="00857A40">
            <w:pPr>
              <w:rPr>
                <w:rFonts w:ascii="Calibri" w:hAnsi="Calibri" w:cs="Calibri"/>
                <w:color w:val="000000"/>
                <w:sz w:val="20"/>
                <w:szCs w:val="20"/>
                <w:highlight w:val="yellow"/>
              </w:rPr>
            </w:pPr>
          </w:p>
        </w:tc>
        <w:tc>
          <w:tcPr>
            <w:tcW w:w="801" w:type="dxa"/>
            <w:tcBorders>
              <w:top w:val="nil"/>
              <w:left w:val="nil"/>
              <w:bottom w:val="single" w:sz="4" w:space="0" w:color="auto"/>
              <w:right w:val="single" w:sz="4" w:space="0" w:color="auto"/>
            </w:tcBorders>
            <w:shd w:val="clear" w:color="auto" w:fill="auto"/>
            <w:noWrap/>
            <w:vAlign w:val="center"/>
          </w:tcPr>
          <w:p w:rsidR="002773DF" w:rsidRPr="005A2B8B" w:rsidRDefault="002773DF" w:rsidP="00857A40">
            <w:pPr>
              <w:jc w:val="right"/>
              <w:rPr>
                <w:rFonts w:ascii="Calibri" w:hAnsi="Calibri" w:cs="Calibri"/>
                <w:color w:val="000000"/>
                <w:sz w:val="20"/>
                <w:szCs w:val="20"/>
                <w:highlight w:val="yellow"/>
              </w:rPr>
            </w:pPr>
          </w:p>
        </w:tc>
      </w:tr>
      <w:tr w:rsidR="002773DF" w:rsidRPr="00865E1E" w:rsidTr="00A74AB7">
        <w:trPr>
          <w:trHeight w:val="329"/>
        </w:trPr>
        <w:tc>
          <w:tcPr>
            <w:tcW w:w="517" w:type="dxa"/>
            <w:vMerge/>
            <w:tcBorders>
              <w:left w:val="single" w:sz="4" w:space="0" w:color="auto"/>
              <w:right w:val="single" w:sz="4" w:space="0" w:color="auto"/>
            </w:tcBorders>
            <w:shd w:val="clear" w:color="auto" w:fill="auto"/>
            <w:noWrap/>
            <w:vAlign w:val="center"/>
          </w:tcPr>
          <w:p w:rsidR="002773DF" w:rsidRPr="004255FC" w:rsidRDefault="002773DF" w:rsidP="00857A40">
            <w:pPr>
              <w:jc w:val="right"/>
              <w:rPr>
                <w:rFonts w:ascii="Calibri" w:hAnsi="Calibri" w:cs="Calibri"/>
                <w:i/>
                <w:iCs/>
                <w:color w:val="000000"/>
                <w:sz w:val="20"/>
                <w:szCs w:val="20"/>
              </w:rPr>
            </w:pPr>
          </w:p>
        </w:tc>
        <w:tc>
          <w:tcPr>
            <w:tcW w:w="1156" w:type="dxa"/>
            <w:vMerge/>
            <w:tcBorders>
              <w:left w:val="nil"/>
              <w:right w:val="single" w:sz="4" w:space="0" w:color="auto"/>
            </w:tcBorders>
            <w:shd w:val="clear" w:color="auto" w:fill="auto"/>
            <w:noWrap/>
            <w:vAlign w:val="center"/>
          </w:tcPr>
          <w:p w:rsidR="002773DF" w:rsidRPr="005A2B8B" w:rsidRDefault="002773DF" w:rsidP="00857A40">
            <w:pPr>
              <w:jc w:val="right"/>
              <w:rPr>
                <w:rFonts w:ascii="Calibri" w:hAnsi="Calibri" w:cs="Calibri"/>
                <w:color w:val="000000"/>
                <w:sz w:val="20"/>
                <w:szCs w:val="20"/>
                <w:highlight w:val="yellow"/>
              </w:rPr>
            </w:pPr>
          </w:p>
        </w:tc>
        <w:tc>
          <w:tcPr>
            <w:tcW w:w="5540" w:type="dxa"/>
            <w:tcBorders>
              <w:top w:val="single" w:sz="4" w:space="0" w:color="auto"/>
              <w:left w:val="nil"/>
              <w:bottom w:val="single" w:sz="4" w:space="0" w:color="auto"/>
              <w:right w:val="single" w:sz="4" w:space="0" w:color="auto"/>
            </w:tcBorders>
            <w:shd w:val="clear" w:color="auto" w:fill="auto"/>
            <w:noWrap/>
            <w:vAlign w:val="center"/>
          </w:tcPr>
          <w:p w:rsidR="002773DF" w:rsidRPr="00392362" w:rsidRDefault="002773DF" w:rsidP="002773DF">
            <w:pPr>
              <w:rPr>
                <w:rFonts w:ascii="Calibri" w:hAnsi="Calibri" w:cs="Calibri"/>
                <w:color w:val="000000"/>
                <w:sz w:val="20"/>
                <w:szCs w:val="20"/>
              </w:rPr>
            </w:pPr>
            <w:r w:rsidRPr="00392362">
              <w:rPr>
                <w:rFonts w:ascii="Calibri" w:hAnsi="Calibri" w:cs="Calibri"/>
                <w:color w:val="000000"/>
                <w:sz w:val="20"/>
                <w:szCs w:val="20"/>
              </w:rPr>
              <w:t xml:space="preserve">Таблица №4. Сведения об </w:t>
            </w:r>
            <w:r>
              <w:rPr>
                <w:rFonts w:ascii="Calibri" w:hAnsi="Calibri" w:cs="Calibri"/>
                <w:color w:val="000000"/>
                <w:sz w:val="20"/>
                <w:szCs w:val="20"/>
              </w:rPr>
              <w:t>основных положениях учетной политики</w:t>
            </w:r>
          </w:p>
        </w:tc>
        <w:tc>
          <w:tcPr>
            <w:tcW w:w="2016" w:type="dxa"/>
            <w:tcBorders>
              <w:top w:val="nil"/>
              <w:left w:val="nil"/>
              <w:bottom w:val="single" w:sz="4" w:space="0" w:color="auto"/>
              <w:right w:val="single" w:sz="4" w:space="0" w:color="auto"/>
            </w:tcBorders>
            <w:shd w:val="clear" w:color="auto" w:fill="auto"/>
            <w:noWrap/>
            <w:vAlign w:val="center"/>
          </w:tcPr>
          <w:p w:rsidR="002773DF" w:rsidRPr="005A2B8B" w:rsidRDefault="002773DF" w:rsidP="00857A40">
            <w:pPr>
              <w:rPr>
                <w:rFonts w:ascii="Calibri" w:hAnsi="Calibri" w:cs="Calibri"/>
                <w:color w:val="000000"/>
                <w:sz w:val="20"/>
                <w:szCs w:val="20"/>
                <w:highlight w:val="yellow"/>
              </w:rPr>
            </w:pPr>
          </w:p>
        </w:tc>
        <w:tc>
          <w:tcPr>
            <w:tcW w:w="801" w:type="dxa"/>
            <w:tcBorders>
              <w:top w:val="nil"/>
              <w:left w:val="nil"/>
              <w:bottom w:val="single" w:sz="4" w:space="0" w:color="auto"/>
              <w:right w:val="single" w:sz="4" w:space="0" w:color="auto"/>
            </w:tcBorders>
            <w:shd w:val="clear" w:color="auto" w:fill="auto"/>
            <w:noWrap/>
            <w:vAlign w:val="center"/>
          </w:tcPr>
          <w:p w:rsidR="002773DF" w:rsidRPr="005A2B8B" w:rsidRDefault="002773DF" w:rsidP="00857A40">
            <w:pPr>
              <w:jc w:val="right"/>
              <w:rPr>
                <w:rFonts w:ascii="Calibri" w:hAnsi="Calibri" w:cs="Calibri"/>
                <w:color w:val="000000"/>
                <w:sz w:val="20"/>
                <w:szCs w:val="20"/>
                <w:highlight w:val="yellow"/>
              </w:rPr>
            </w:pPr>
          </w:p>
        </w:tc>
      </w:tr>
      <w:tr w:rsidR="002773DF" w:rsidRPr="00865E1E" w:rsidTr="00A74AB7">
        <w:trPr>
          <w:trHeight w:val="329"/>
        </w:trPr>
        <w:tc>
          <w:tcPr>
            <w:tcW w:w="517" w:type="dxa"/>
            <w:vMerge/>
            <w:tcBorders>
              <w:left w:val="single" w:sz="4" w:space="0" w:color="auto"/>
              <w:bottom w:val="single" w:sz="4" w:space="0" w:color="auto"/>
              <w:right w:val="single" w:sz="4" w:space="0" w:color="auto"/>
            </w:tcBorders>
            <w:shd w:val="clear" w:color="auto" w:fill="auto"/>
            <w:noWrap/>
            <w:vAlign w:val="center"/>
          </w:tcPr>
          <w:p w:rsidR="002773DF" w:rsidRPr="004255FC" w:rsidRDefault="002773DF" w:rsidP="00857A40">
            <w:pPr>
              <w:jc w:val="right"/>
              <w:rPr>
                <w:rFonts w:ascii="Calibri" w:hAnsi="Calibri" w:cs="Calibri"/>
                <w:i/>
                <w:iCs/>
                <w:color w:val="000000"/>
                <w:sz w:val="20"/>
                <w:szCs w:val="20"/>
              </w:rPr>
            </w:pPr>
          </w:p>
        </w:tc>
        <w:tc>
          <w:tcPr>
            <w:tcW w:w="1156" w:type="dxa"/>
            <w:vMerge/>
            <w:tcBorders>
              <w:left w:val="nil"/>
              <w:bottom w:val="single" w:sz="4" w:space="0" w:color="auto"/>
              <w:right w:val="single" w:sz="4" w:space="0" w:color="auto"/>
            </w:tcBorders>
            <w:shd w:val="clear" w:color="auto" w:fill="auto"/>
            <w:noWrap/>
            <w:vAlign w:val="center"/>
          </w:tcPr>
          <w:p w:rsidR="002773DF" w:rsidRPr="005A2B8B" w:rsidRDefault="002773DF" w:rsidP="00857A40">
            <w:pPr>
              <w:jc w:val="right"/>
              <w:rPr>
                <w:rFonts w:ascii="Calibri" w:hAnsi="Calibri" w:cs="Calibri"/>
                <w:color w:val="000000"/>
                <w:sz w:val="20"/>
                <w:szCs w:val="20"/>
                <w:highlight w:val="yellow"/>
              </w:rPr>
            </w:pPr>
          </w:p>
        </w:tc>
        <w:tc>
          <w:tcPr>
            <w:tcW w:w="5540" w:type="dxa"/>
            <w:tcBorders>
              <w:top w:val="single" w:sz="4" w:space="0" w:color="auto"/>
              <w:left w:val="nil"/>
              <w:bottom w:val="single" w:sz="4" w:space="0" w:color="auto"/>
              <w:right w:val="single" w:sz="4" w:space="0" w:color="auto"/>
            </w:tcBorders>
            <w:shd w:val="clear" w:color="auto" w:fill="auto"/>
            <w:noWrap/>
            <w:vAlign w:val="center"/>
          </w:tcPr>
          <w:p w:rsidR="002773DF" w:rsidRPr="00392362" w:rsidRDefault="002773DF" w:rsidP="00857A40">
            <w:pPr>
              <w:rPr>
                <w:rFonts w:ascii="Calibri" w:hAnsi="Calibri" w:cs="Calibri"/>
                <w:color w:val="000000"/>
                <w:sz w:val="20"/>
                <w:szCs w:val="20"/>
              </w:rPr>
            </w:pPr>
            <w:r>
              <w:rPr>
                <w:rFonts w:ascii="Calibri" w:hAnsi="Calibri" w:cs="Calibri"/>
                <w:color w:val="000000"/>
                <w:sz w:val="20"/>
                <w:szCs w:val="20"/>
              </w:rPr>
              <w:t>Таблица №6. Сведения о проведении инвентаризаций</w:t>
            </w:r>
          </w:p>
        </w:tc>
        <w:tc>
          <w:tcPr>
            <w:tcW w:w="2016" w:type="dxa"/>
            <w:tcBorders>
              <w:top w:val="nil"/>
              <w:left w:val="nil"/>
              <w:bottom w:val="single" w:sz="4" w:space="0" w:color="auto"/>
              <w:right w:val="single" w:sz="4" w:space="0" w:color="auto"/>
            </w:tcBorders>
            <w:shd w:val="clear" w:color="auto" w:fill="auto"/>
            <w:noWrap/>
            <w:vAlign w:val="center"/>
          </w:tcPr>
          <w:p w:rsidR="002773DF" w:rsidRPr="005A2B8B" w:rsidRDefault="002773DF" w:rsidP="00857A40">
            <w:pPr>
              <w:rPr>
                <w:rFonts w:ascii="Calibri" w:hAnsi="Calibri" w:cs="Calibri"/>
                <w:color w:val="000000"/>
                <w:sz w:val="20"/>
                <w:szCs w:val="20"/>
                <w:highlight w:val="yellow"/>
              </w:rPr>
            </w:pPr>
          </w:p>
        </w:tc>
        <w:tc>
          <w:tcPr>
            <w:tcW w:w="801" w:type="dxa"/>
            <w:tcBorders>
              <w:top w:val="nil"/>
              <w:left w:val="nil"/>
              <w:bottom w:val="single" w:sz="4" w:space="0" w:color="auto"/>
              <w:right w:val="single" w:sz="4" w:space="0" w:color="auto"/>
            </w:tcBorders>
            <w:shd w:val="clear" w:color="auto" w:fill="auto"/>
            <w:noWrap/>
            <w:vAlign w:val="center"/>
          </w:tcPr>
          <w:p w:rsidR="002773DF" w:rsidRPr="005A2B8B" w:rsidRDefault="002773DF" w:rsidP="00857A40">
            <w:pPr>
              <w:jc w:val="right"/>
              <w:rPr>
                <w:rFonts w:ascii="Calibri" w:hAnsi="Calibri" w:cs="Calibri"/>
                <w:color w:val="000000"/>
                <w:sz w:val="20"/>
                <w:szCs w:val="20"/>
                <w:highlight w:val="yellow"/>
              </w:rPr>
            </w:pPr>
          </w:p>
        </w:tc>
      </w:tr>
      <w:tr w:rsidR="005B729E" w:rsidRPr="005B729E" w:rsidTr="00A74AB7">
        <w:trPr>
          <w:trHeight w:val="329"/>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29E" w:rsidRPr="002773DF" w:rsidRDefault="00F310B9" w:rsidP="00857A40">
            <w:pPr>
              <w:jc w:val="right"/>
              <w:rPr>
                <w:rFonts w:ascii="Calibri" w:hAnsi="Calibri" w:cs="Calibri"/>
                <w:i/>
                <w:iCs/>
                <w:color w:val="000000"/>
                <w:sz w:val="20"/>
                <w:szCs w:val="20"/>
              </w:rPr>
            </w:pPr>
            <w:r>
              <w:rPr>
                <w:rFonts w:ascii="Calibri" w:hAnsi="Calibri" w:cs="Calibri"/>
                <w:i/>
                <w:iCs/>
                <w:color w:val="000000"/>
                <w:sz w:val="20"/>
                <w:szCs w:val="20"/>
              </w:rPr>
              <w:t>46</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5B729E" w:rsidRPr="005B729E" w:rsidRDefault="005B729E" w:rsidP="00952607">
            <w:pPr>
              <w:jc w:val="right"/>
              <w:rPr>
                <w:rFonts w:ascii="Calibri" w:hAnsi="Calibri" w:cs="Calibri"/>
                <w:color w:val="000000"/>
                <w:sz w:val="20"/>
                <w:szCs w:val="20"/>
              </w:rPr>
            </w:pPr>
            <w:r w:rsidRPr="005B729E">
              <w:rPr>
                <w:rFonts w:ascii="Calibri" w:hAnsi="Calibri" w:cs="Calibri"/>
                <w:color w:val="000000"/>
                <w:sz w:val="20"/>
                <w:szCs w:val="20"/>
                <w:lang w:val="en-US"/>
              </w:rPr>
              <w:t>0</w:t>
            </w:r>
            <w:r w:rsidRPr="005B729E">
              <w:rPr>
                <w:rFonts w:ascii="Calibri" w:hAnsi="Calibri" w:cs="Calibri"/>
                <w:color w:val="000000"/>
                <w:sz w:val="20"/>
                <w:szCs w:val="20"/>
              </w:rPr>
              <w:t>503162</w:t>
            </w:r>
          </w:p>
        </w:tc>
        <w:tc>
          <w:tcPr>
            <w:tcW w:w="5540" w:type="dxa"/>
            <w:tcBorders>
              <w:top w:val="single" w:sz="4" w:space="0" w:color="auto"/>
              <w:left w:val="nil"/>
              <w:bottom w:val="single" w:sz="4" w:space="0" w:color="auto"/>
              <w:right w:val="single" w:sz="4" w:space="0" w:color="auto"/>
            </w:tcBorders>
            <w:shd w:val="clear" w:color="auto" w:fill="auto"/>
            <w:noWrap/>
            <w:vAlign w:val="center"/>
          </w:tcPr>
          <w:p w:rsidR="005B729E" w:rsidRPr="005B729E" w:rsidRDefault="005B729E" w:rsidP="00952607">
            <w:pPr>
              <w:rPr>
                <w:rFonts w:ascii="Calibri" w:hAnsi="Calibri" w:cs="Calibri"/>
                <w:color w:val="000000"/>
                <w:sz w:val="20"/>
                <w:szCs w:val="20"/>
              </w:rPr>
            </w:pPr>
            <w:r w:rsidRPr="005B729E">
              <w:rPr>
                <w:rFonts w:ascii="Calibri" w:hAnsi="Calibri" w:cs="Calibri"/>
                <w:color w:val="000000"/>
                <w:sz w:val="20"/>
                <w:szCs w:val="20"/>
              </w:rPr>
              <w:t>Сведения о результатах деятельности</w:t>
            </w:r>
          </w:p>
        </w:tc>
        <w:tc>
          <w:tcPr>
            <w:tcW w:w="2016" w:type="dxa"/>
            <w:tcBorders>
              <w:top w:val="nil"/>
              <w:left w:val="nil"/>
              <w:bottom w:val="single" w:sz="4" w:space="0" w:color="auto"/>
              <w:right w:val="single" w:sz="4" w:space="0" w:color="auto"/>
            </w:tcBorders>
            <w:shd w:val="clear" w:color="auto" w:fill="auto"/>
            <w:noWrap/>
            <w:vAlign w:val="center"/>
          </w:tcPr>
          <w:p w:rsidR="005B729E" w:rsidRPr="005B729E" w:rsidRDefault="005B729E" w:rsidP="00952607">
            <w:pPr>
              <w:rPr>
                <w:rFonts w:ascii="Calibri" w:hAnsi="Calibri" w:cs="Calibri"/>
                <w:color w:val="000000"/>
                <w:sz w:val="20"/>
                <w:szCs w:val="20"/>
              </w:rPr>
            </w:pPr>
          </w:p>
        </w:tc>
        <w:tc>
          <w:tcPr>
            <w:tcW w:w="801" w:type="dxa"/>
            <w:tcBorders>
              <w:top w:val="nil"/>
              <w:left w:val="nil"/>
              <w:bottom w:val="single" w:sz="4" w:space="0" w:color="auto"/>
              <w:right w:val="single" w:sz="4" w:space="0" w:color="auto"/>
            </w:tcBorders>
            <w:shd w:val="clear" w:color="auto" w:fill="auto"/>
            <w:noWrap/>
            <w:vAlign w:val="center"/>
          </w:tcPr>
          <w:p w:rsidR="005B729E" w:rsidRPr="005B729E" w:rsidRDefault="005B729E" w:rsidP="00952607">
            <w:pPr>
              <w:rPr>
                <w:rFonts w:ascii="Calibri" w:hAnsi="Calibri" w:cs="Calibri"/>
                <w:color w:val="000000"/>
                <w:sz w:val="20"/>
                <w:szCs w:val="20"/>
              </w:rPr>
            </w:pPr>
          </w:p>
        </w:tc>
      </w:tr>
      <w:tr w:rsidR="005B729E" w:rsidRPr="005B729E" w:rsidTr="00A74AB7">
        <w:trPr>
          <w:trHeight w:val="277"/>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29E" w:rsidRPr="00F310B9" w:rsidRDefault="00F310B9" w:rsidP="00985B91">
            <w:pPr>
              <w:jc w:val="right"/>
              <w:rPr>
                <w:rFonts w:ascii="Calibri" w:hAnsi="Calibri" w:cs="Calibri"/>
                <w:i/>
                <w:iCs/>
                <w:color w:val="000000"/>
                <w:sz w:val="20"/>
                <w:szCs w:val="20"/>
              </w:rPr>
            </w:pPr>
            <w:r>
              <w:rPr>
                <w:rFonts w:ascii="Calibri" w:hAnsi="Calibri" w:cs="Calibri"/>
                <w:i/>
                <w:iCs/>
                <w:color w:val="000000"/>
                <w:sz w:val="20"/>
                <w:szCs w:val="20"/>
              </w:rPr>
              <w:t>47</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5B729E" w:rsidRPr="005B729E" w:rsidRDefault="005B729E" w:rsidP="00952607">
            <w:pPr>
              <w:jc w:val="right"/>
              <w:rPr>
                <w:rFonts w:ascii="Calibri" w:hAnsi="Calibri" w:cs="Calibri"/>
                <w:color w:val="000000"/>
                <w:sz w:val="20"/>
                <w:szCs w:val="20"/>
              </w:rPr>
            </w:pPr>
            <w:r w:rsidRPr="005B729E">
              <w:rPr>
                <w:rFonts w:ascii="Calibri" w:hAnsi="Calibri" w:cs="Calibri"/>
                <w:color w:val="000000"/>
                <w:sz w:val="20"/>
                <w:szCs w:val="20"/>
                <w:lang w:val="en-US"/>
              </w:rPr>
              <w:t>0</w:t>
            </w:r>
            <w:r w:rsidRPr="005B729E">
              <w:rPr>
                <w:rFonts w:ascii="Calibri" w:hAnsi="Calibri" w:cs="Calibri"/>
                <w:color w:val="000000"/>
                <w:sz w:val="20"/>
                <w:szCs w:val="20"/>
              </w:rPr>
              <w:t>503166</w:t>
            </w:r>
          </w:p>
        </w:tc>
        <w:tc>
          <w:tcPr>
            <w:tcW w:w="5540" w:type="dxa"/>
            <w:tcBorders>
              <w:top w:val="nil"/>
              <w:left w:val="nil"/>
              <w:bottom w:val="single" w:sz="4" w:space="0" w:color="auto"/>
              <w:right w:val="single" w:sz="4" w:space="0" w:color="auto"/>
            </w:tcBorders>
            <w:shd w:val="clear" w:color="auto" w:fill="auto"/>
            <w:vAlign w:val="center"/>
          </w:tcPr>
          <w:p w:rsidR="005B729E" w:rsidRPr="005B729E" w:rsidRDefault="005B729E" w:rsidP="00952607">
            <w:pPr>
              <w:rPr>
                <w:rFonts w:ascii="Calibri" w:hAnsi="Calibri" w:cs="Calibri"/>
                <w:color w:val="000000"/>
                <w:sz w:val="20"/>
                <w:szCs w:val="20"/>
              </w:rPr>
            </w:pPr>
            <w:r w:rsidRPr="005B729E">
              <w:rPr>
                <w:rFonts w:ascii="Calibri" w:hAnsi="Calibri" w:cs="Calibri"/>
                <w:color w:val="000000"/>
                <w:sz w:val="20"/>
                <w:szCs w:val="20"/>
              </w:rPr>
              <w:t>Сведения об исполнении мероприятий в рамках целевых программ</w:t>
            </w:r>
          </w:p>
        </w:tc>
        <w:tc>
          <w:tcPr>
            <w:tcW w:w="2016" w:type="dxa"/>
            <w:tcBorders>
              <w:top w:val="nil"/>
              <w:left w:val="nil"/>
              <w:bottom w:val="single" w:sz="4" w:space="0" w:color="auto"/>
              <w:right w:val="single" w:sz="4" w:space="0" w:color="auto"/>
            </w:tcBorders>
            <w:shd w:val="clear" w:color="auto" w:fill="auto"/>
            <w:noWrap/>
            <w:vAlign w:val="center"/>
          </w:tcPr>
          <w:p w:rsidR="005B729E" w:rsidRPr="005B729E" w:rsidRDefault="005B729E" w:rsidP="00985B91">
            <w:pPr>
              <w:rPr>
                <w:rFonts w:ascii="Calibri" w:hAnsi="Calibri" w:cs="Calibri"/>
                <w:color w:val="000000"/>
                <w:sz w:val="20"/>
                <w:szCs w:val="20"/>
              </w:rPr>
            </w:pPr>
          </w:p>
        </w:tc>
        <w:tc>
          <w:tcPr>
            <w:tcW w:w="801" w:type="dxa"/>
            <w:tcBorders>
              <w:top w:val="nil"/>
              <w:left w:val="nil"/>
              <w:bottom w:val="single" w:sz="4" w:space="0" w:color="auto"/>
              <w:right w:val="single" w:sz="4" w:space="0" w:color="auto"/>
            </w:tcBorders>
            <w:shd w:val="clear" w:color="auto" w:fill="auto"/>
            <w:noWrap/>
            <w:vAlign w:val="center"/>
          </w:tcPr>
          <w:p w:rsidR="005B729E" w:rsidRPr="005B729E" w:rsidRDefault="005B729E" w:rsidP="00985B91">
            <w:pPr>
              <w:rPr>
                <w:rFonts w:ascii="Calibri" w:hAnsi="Calibri" w:cs="Calibri"/>
                <w:color w:val="000000"/>
                <w:sz w:val="20"/>
                <w:szCs w:val="20"/>
              </w:rPr>
            </w:pPr>
          </w:p>
        </w:tc>
      </w:tr>
      <w:tr w:rsidR="005B729E" w:rsidRPr="005B729E" w:rsidTr="00A74AB7">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tcPr>
          <w:p w:rsidR="005B729E" w:rsidRPr="00F310B9" w:rsidRDefault="00F310B9" w:rsidP="00985B91">
            <w:pPr>
              <w:jc w:val="right"/>
              <w:rPr>
                <w:rFonts w:ascii="Calibri" w:hAnsi="Calibri" w:cs="Calibri"/>
                <w:i/>
                <w:iCs/>
                <w:color w:val="000000"/>
                <w:sz w:val="20"/>
                <w:szCs w:val="20"/>
              </w:rPr>
            </w:pPr>
            <w:r>
              <w:rPr>
                <w:rFonts w:ascii="Calibri" w:hAnsi="Calibri" w:cs="Calibri"/>
                <w:i/>
                <w:iCs/>
                <w:color w:val="000000"/>
                <w:sz w:val="20"/>
                <w:szCs w:val="20"/>
              </w:rPr>
              <w:t>48</w:t>
            </w:r>
          </w:p>
        </w:tc>
        <w:tc>
          <w:tcPr>
            <w:tcW w:w="1156" w:type="dxa"/>
            <w:tcBorders>
              <w:top w:val="nil"/>
              <w:left w:val="nil"/>
              <w:bottom w:val="single" w:sz="4" w:space="0" w:color="auto"/>
              <w:right w:val="single" w:sz="4" w:space="0" w:color="auto"/>
            </w:tcBorders>
            <w:shd w:val="clear" w:color="auto" w:fill="auto"/>
            <w:noWrap/>
            <w:vAlign w:val="center"/>
          </w:tcPr>
          <w:p w:rsidR="005B729E" w:rsidRPr="005B729E" w:rsidRDefault="005B729E" w:rsidP="00952607">
            <w:pPr>
              <w:jc w:val="right"/>
              <w:rPr>
                <w:rFonts w:ascii="Calibri" w:hAnsi="Calibri" w:cs="Calibri"/>
                <w:color w:val="000000"/>
                <w:sz w:val="20"/>
                <w:szCs w:val="20"/>
              </w:rPr>
            </w:pPr>
            <w:r w:rsidRPr="005B729E">
              <w:rPr>
                <w:rFonts w:ascii="Calibri" w:hAnsi="Calibri" w:cs="Calibri"/>
                <w:color w:val="000000"/>
                <w:sz w:val="20"/>
                <w:szCs w:val="20"/>
                <w:lang w:val="en-US"/>
              </w:rPr>
              <w:t>0</w:t>
            </w:r>
            <w:r w:rsidRPr="005B729E">
              <w:rPr>
                <w:rFonts w:ascii="Calibri" w:hAnsi="Calibri" w:cs="Calibri"/>
                <w:color w:val="000000"/>
                <w:sz w:val="20"/>
                <w:szCs w:val="20"/>
              </w:rPr>
              <w:t>503167</w:t>
            </w:r>
          </w:p>
        </w:tc>
        <w:tc>
          <w:tcPr>
            <w:tcW w:w="5540" w:type="dxa"/>
            <w:tcBorders>
              <w:top w:val="nil"/>
              <w:left w:val="nil"/>
              <w:bottom w:val="single" w:sz="4" w:space="0" w:color="auto"/>
              <w:right w:val="single" w:sz="4" w:space="0" w:color="auto"/>
            </w:tcBorders>
            <w:shd w:val="clear" w:color="auto" w:fill="auto"/>
            <w:vAlign w:val="center"/>
          </w:tcPr>
          <w:p w:rsidR="005B729E" w:rsidRPr="005B729E" w:rsidRDefault="005B729E" w:rsidP="00952607">
            <w:pPr>
              <w:rPr>
                <w:rFonts w:ascii="Calibri" w:hAnsi="Calibri" w:cs="Calibri"/>
                <w:color w:val="000000"/>
                <w:sz w:val="20"/>
                <w:szCs w:val="20"/>
              </w:rPr>
            </w:pPr>
            <w:r w:rsidRPr="005B729E">
              <w:rPr>
                <w:rFonts w:ascii="Calibri" w:hAnsi="Calibri" w:cs="Calibri"/>
                <w:color w:val="000000"/>
                <w:sz w:val="20"/>
                <w:szCs w:val="20"/>
              </w:rPr>
              <w:t>Сведения о целевых иностранных кредитах</w:t>
            </w:r>
          </w:p>
        </w:tc>
        <w:tc>
          <w:tcPr>
            <w:tcW w:w="2016" w:type="dxa"/>
            <w:tcBorders>
              <w:top w:val="nil"/>
              <w:left w:val="nil"/>
              <w:bottom w:val="single" w:sz="4" w:space="0" w:color="auto"/>
              <w:right w:val="single" w:sz="4" w:space="0" w:color="auto"/>
            </w:tcBorders>
            <w:shd w:val="clear" w:color="auto" w:fill="auto"/>
            <w:noWrap/>
            <w:vAlign w:val="center"/>
            <w:hideMark/>
          </w:tcPr>
          <w:p w:rsidR="005B729E" w:rsidRPr="005B729E" w:rsidRDefault="005B729E" w:rsidP="00985B91">
            <w:pPr>
              <w:rPr>
                <w:rFonts w:ascii="Calibri" w:hAnsi="Calibri" w:cs="Calibri"/>
                <w:color w:val="000000"/>
                <w:sz w:val="20"/>
                <w:szCs w:val="20"/>
              </w:rPr>
            </w:pPr>
            <w:r w:rsidRPr="005B729E">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5B729E" w:rsidRPr="005B729E" w:rsidRDefault="005B729E" w:rsidP="00985B91">
            <w:pPr>
              <w:rPr>
                <w:rFonts w:ascii="Calibri" w:hAnsi="Calibri" w:cs="Calibri"/>
                <w:color w:val="000000"/>
                <w:sz w:val="20"/>
                <w:szCs w:val="20"/>
              </w:rPr>
            </w:pPr>
            <w:r w:rsidRPr="005B729E">
              <w:rPr>
                <w:rFonts w:ascii="Calibri" w:hAnsi="Calibri" w:cs="Calibri"/>
                <w:color w:val="000000"/>
                <w:sz w:val="20"/>
                <w:szCs w:val="20"/>
              </w:rPr>
              <w:t> </w:t>
            </w:r>
          </w:p>
        </w:tc>
      </w:tr>
      <w:tr w:rsidR="005B729E" w:rsidRPr="00865E1E" w:rsidTr="00A74AB7">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tcPr>
          <w:p w:rsidR="005B729E" w:rsidRPr="00F310B9" w:rsidRDefault="00F310B9" w:rsidP="00E957FC">
            <w:pPr>
              <w:jc w:val="right"/>
              <w:rPr>
                <w:rFonts w:ascii="Calibri" w:hAnsi="Calibri" w:cs="Calibri"/>
                <w:i/>
                <w:iCs/>
                <w:color w:val="000000"/>
                <w:sz w:val="20"/>
                <w:szCs w:val="20"/>
              </w:rPr>
            </w:pPr>
            <w:r>
              <w:rPr>
                <w:rFonts w:ascii="Calibri" w:hAnsi="Calibri" w:cs="Calibri"/>
                <w:i/>
                <w:iCs/>
                <w:color w:val="000000"/>
                <w:sz w:val="20"/>
                <w:szCs w:val="20"/>
              </w:rPr>
              <w:t>49</w:t>
            </w:r>
          </w:p>
        </w:tc>
        <w:tc>
          <w:tcPr>
            <w:tcW w:w="1156" w:type="dxa"/>
            <w:tcBorders>
              <w:top w:val="nil"/>
              <w:left w:val="nil"/>
              <w:bottom w:val="single" w:sz="4" w:space="0" w:color="auto"/>
              <w:right w:val="single" w:sz="4" w:space="0" w:color="auto"/>
            </w:tcBorders>
            <w:shd w:val="clear" w:color="auto" w:fill="auto"/>
            <w:noWrap/>
            <w:vAlign w:val="center"/>
          </w:tcPr>
          <w:p w:rsidR="005B729E" w:rsidRPr="004255FC" w:rsidRDefault="005B729E" w:rsidP="00952607">
            <w:pPr>
              <w:jc w:val="right"/>
              <w:rPr>
                <w:rFonts w:ascii="Calibri" w:hAnsi="Calibri" w:cs="Calibri"/>
                <w:color w:val="000000"/>
                <w:sz w:val="20"/>
                <w:szCs w:val="20"/>
              </w:rPr>
            </w:pPr>
            <w:r w:rsidRPr="004255FC">
              <w:rPr>
                <w:rFonts w:ascii="Calibri" w:hAnsi="Calibri" w:cs="Calibri"/>
                <w:color w:val="000000"/>
                <w:sz w:val="20"/>
                <w:szCs w:val="20"/>
                <w:lang w:val="en-US"/>
              </w:rPr>
              <w:t>0</w:t>
            </w:r>
            <w:r w:rsidRPr="004255FC">
              <w:rPr>
                <w:rFonts w:ascii="Calibri" w:hAnsi="Calibri" w:cs="Calibri"/>
                <w:color w:val="000000"/>
                <w:sz w:val="20"/>
                <w:szCs w:val="20"/>
              </w:rPr>
              <w:t>503171</w:t>
            </w:r>
          </w:p>
        </w:tc>
        <w:tc>
          <w:tcPr>
            <w:tcW w:w="5540" w:type="dxa"/>
            <w:tcBorders>
              <w:top w:val="nil"/>
              <w:left w:val="nil"/>
              <w:bottom w:val="single" w:sz="4" w:space="0" w:color="auto"/>
              <w:right w:val="single" w:sz="4" w:space="0" w:color="auto"/>
            </w:tcBorders>
            <w:shd w:val="clear" w:color="auto" w:fill="auto"/>
            <w:vAlign w:val="center"/>
          </w:tcPr>
          <w:p w:rsidR="005B729E" w:rsidRPr="004255FC" w:rsidRDefault="005B729E" w:rsidP="00952607">
            <w:pPr>
              <w:rPr>
                <w:rFonts w:ascii="Calibri" w:hAnsi="Calibri" w:cs="Calibri"/>
                <w:color w:val="000000"/>
                <w:sz w:val="20"/>
                <w:szCs w:val="20"/>
              </w:rPr>
            </w:pPr>
            <w:r w:rsidRPr="004255FC">
              <w:rPr>
                <w:rFonts w:ascii="Calibri" w:hAnsi="Calibri" w:cs="Calibri"/>
                <w:color w:val="000000"/>
                <w:sz w:val="20"/>
                <w:szCs w:val="20"/>
              </w:rPr>
              <w:t>Сведения о финансовых вложениях получателя бюджетных средств, администратора источников финансирования дефицита бюджета</w:t>
            </w:r>
          </w:p>
        </w:tc>
        <w:tc>
          <w:tcPr>
            <w:tcW w:w="2016" w:type="dxa"/>
            <w:tcBorders>
              <w:top w:val="nil"/>
              <w:left w:val="nil"/>
              <w:bottom w:val="single" w:sz="4" w:space="0" w:color="auto"/>
              <w:right w:val="single" w:sz="4" w:space="0" w:color="auto"/>
            </w:tcBorders>
            <w:shd w:val="clear" w:color="auto" w:fill="auto"/>
            <w:noWrap/>
            <w:vAlign w:val="center"/>
            <w:hideMark/>
          </w:tcPr>
          <w:p w:rsidR="005B729E" w:rsidRPr="004255FC" w:rsidRDefault="005B729E" w:rsidP="00857A40">
            <w:pPr>
              <w:rPr>
                <w:rFonts w:ascii="Calibri" w:hAnsi="Calibri" w:cs="Calibri"/>
                <w:color w:val="000000"/>
                <w:sz w:val="20"/>
                <w:szCs w:val="20"/>
              </w:rPr>
            </w:pPr>
            <w:r w:rsidRPr="004255FC">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5B729E" w:rsidRPr="004255FC" w:rsidRDefault="005B729E" w:rsidP="00857A40">
            <w:pPr>
              <w:rPr>
                <w:rFonts w:ascii="Calibri" w:hAnsi="Calibri" w:cs="Calibri"/>
                <w:color w:val="000000"/>
                <w:sz w:val="20"/>
                <w:szCs w:val="20"/>
              </w:rPr>
            </w:pPr>
            <w:r w:rsidRPr="004255FC">
              <w:rPr>
                <w:rFonts w:ascii="Calibri" w:hAnsi="Calibri" w:cs="Calibri"/>
                <w:color w:val="000000"/>
                <w:sz w:val="20"/>
                <w:szCs w:val="20"/>
              </w:rPr>
              <w:t> </w:t>
            </w:r>
          </w:p>
        </w:tc>
      </w:tr>
      <w:tr w:rsidR="005B729E" w:rsidRPr="00865E1E" w:rsidTr="00A74AB7">
        <w:trPr>
          <w:trHeight w:val="324"/>
        </w:trPr>
        <w:tc>
          <w:tcPr>
            <w:tcW w:w="517" w:type="dxa"/>
            <w:tcBorders>
              <w:top w:val="nil"/>
              <w:left w:val="single" w:sz="4" w:space="0" w:color="auto"/>
              <w:bottom w:val="single" w:sz="4" w:space="0" w:color="auto"/>
              <w:right w:val="single" w:sz="4" w:space="0" w:color="auto"/>
            </w:tcBorders>
            <w:shd w:val="clear" w:color="auto" w:fill="auto"/>
            <w:noWrap/>
            <w:vAlign w:val="center"/>
          </w:tcPr>
          <w:p w:rsidR="005B729E" w:rsidRPr="00F310B9" w:rsidRDefault="00F310B9" w:rsidP="00E957FC">
            <w:pPr>
              <w:jc w:val="right"/>
              <w:rPr>
                <w:rFonts w:ascii="Calibri" w:hAnsi="Calibri" w:cs="Calibri"/>
                <w:i/>
                <w:iCs/>
                <w:color w:val="000000"/>
                <w:sz w:val="20"/>
                <w:szCs w:val="20"/>
              </w:rPr>
            </w:pPr>
            <w:r>
              <w:rPr>
                <w:rFonts w:ascii="Calibri" w:hAnsi="Calibri" w:cs="Calibri"/>
                <w:i/>
                <w:iCs/>
                <w:color w:val="000000"/>
                <w:sz w:val="20"/>
                <w:szCs w:val="20"/>
              </w:rPr>
              <w:t>50</w:t>
            </w:r>
          </w:p>
        </w:tc>
        <w:tc>
          <w:tcPr>
            <w:tcW w:w="1156" w:type="dxa"/>
            <w:tcBorders>
              <w:top w:val="nil"/>
              <w:left w:val="nil"/>
              <w:bottom w:val="single" w:sz="4" w:space="0" w:color="auto"/>
              <w:right w:val="single" w:sz="4" w:space="0" w:color="auto"/>
            </w:tcBorders>
            <w:shd w:val="clear" w:color="auto" w:fill="auto"/>
            <w:noWrap/>
            <w:vAlign w:val="center"/>
          </w:tcPr>
          <w:p w:rsidR="005B729E" w:rsidRPr="004255FC" w:rsidRDefault="005B729E" w:rsidP="00952607">
            <w:pPr>
              <w:jc w:val="right"/>
              <w:rPr>
                <w:rFonts w:ascii="Calibri" w:hAnsi="Calibri" w:cs="Calibri"/>
                <w:sz w:val="20"/>
                <w:szCs w:val="20"/>
              </w:rPr>
            </w:pPr>
            <w:r w:rsidRPr="004255FC">
              <w:rPr>
                <w:rFonts w:ascii="Calibri" w:hAnsi="Calibri" w:cs="Calibri"/>
                <w:sz w:val="20"/>
                <w:szCs w:val="20"/>
                <w:lang w:val="en-US"/>
              </w:rPr>
              <w:t>0</w:t>
            </w:r>
            <w:r w:rsidRPr="004255FC">
              <w:rPr>
                <w:rFonts w:ascii="Calibri" w:hAnsi="Calibri" w:cs="Calibri"/>
                <w:sz w:val="20"/>
                <w:szCs w:val="20"/>
              </w:rPr>
              <w:t>503172</w:t>
            </w:r>
          </w:p>
        </w:tc>
        <w:tc>
          <w:tcPr>
            <w:tcW w:w="5540" w:type="dxa"/>
            <w:tcBorders>
              <w:top w:val="nil"/>
              <w:left w:val="nil"/>
              <w:bottom w:val="single" w:sz="4" w:space="0" w:color="auto"/>
              <w:right w:val="single" w:sz="4" w:space="0" w:color="auto"/>
            </w:tcBorders>
            <w:shd w:val="clear" w:color="auto" w:fill="auto"/>
            <w:noWrap/>
            <w:vAlign w:val="center"/>
          </w:tcPr>
          <w:p w:rsidR="005B729E" w:rsidRPr="004255FC" w:rsidRDefault="005B729E" w:rsidP="00952607">
            <w:pPr>
              <w:rPr>
                <w:rFonts w:ascii="Calibri" w:hAnsi="Calibri" w:cs="Calibri"/>
                <w:sz w:val="20"/>
                <w:szCs w:val="20"/>
              </w:rPr>
            </w:pPr>
            <w:r w:rsidRPr="004255FC">
              <w:rPr>
                <w:rFonts w:ascii="Calibri" w:hAnsi="Calibri" w:cs="Calibri"/>
                <w:sz w:val="20"/>
                <w:szCs w:val="20"/>
              </w:rPr>
              <w:t>Сведения о государственном (муниципальном) долге, предоставленных бюджетных кредитах</w:t>
            </w:r>
          </w:p>
        </w:tc>
        <w:tc>
          <w:tcPr>
            <w:tcW w:w="2016" w:type="dxa"/>
            <w:tcBorders>
              <w:top w:val="nil"/>
              <w:left w:val="nil"/>
              <w:bottom w:val="single" w:sz="4" w:space="0" w:color="auto"/>
              <w:right w:val="single" w:sz="4" w:space="0" w:color="auto"/>
            </w:tcBorders>
            <w:shd w:val="clear" w:color="auto" w:fill="auto"/>
            <w:noWrap/>
            <w:vAlign w:val="center"/>
            <w:hideMark/>
          </w:tcPr>
          <w:p w:rsidR="005B729E" w:rsidRPr="004255FC" w:rsidRDefault="005B729E" w:rsidP="00857A40">
            <w:pPr>
              <w:rPr>
                <w:rFonts w:ascii="Calibri" w:hAnsi="Calibri" w:cs="Calibri"/>
                <w:color w:val="000000"/>
                <w:sz w:val="20"/>
                <w:szCs w:val="20"/>
              </w:rPr>
            </w:pPr>
            <w:r w:rsidRPr="004255FC">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5B729E" w:rsidRPr="004255FC" w:rsidRDefault="005B729E" w:rsidP="00857A40">
            <w:pPr>
              <w:rPr>
                <w:rFonts w:ascii="Calibri" w:hAnsi="Calibri" w:cs="Calibri"/>
                <w:color w:val="000000"/>
                <w:sz w:val="20"/>
                <w:szCs w:val="20"/>
              </w:rPr>
            </w:pPr>
            <w:r w:rsidRPr="004255FC">
              <w:rPr>
                <w:rFonts w:ascii="Calibri" w:hAnsi="Calibri" w:cs="Calibri"/>
                <w:color w:val="000000"/>
                <w:sz w:val="20"/>
                <w:szCs w:val="20"/>
              </w:rPr>
              <w:t> </w:t>
            </w:r>
          </w:p>
        </w:tc>
      </w:tr>
      <w:tr w:rsidR="004255FC" w:rsidRPr="00865E1E" w:rsidTr="00A74AB7">
        <w:trPr>
          <w:trHeight w:val="271"/>
        </w:trPr>
        <w:tc>
          <w:tcPr>
            <w:tcW w:w="517" w:type="dxa"/>
            <w:tcBorders>
              <w:top w:val="nil"/>
              <w:left w:val="single" w:sz="4" w:space="0" w:color="auto"/>
              <w:bottom w:val="single" w:sz="4" w:space="0" w:color="auto"/>
              <w:right w:val="single" w:sz="4" w:space="0" w:color="auto"/>
            </w:tcBorders>
            <w:shd w:val="clear" w:color="auto" w:fill="auto"/>
            <w:noWrap/>
            <w:vAlign w:val="center"/>
          </w:tcPr>
          <w:p w:rsidR="004255FC" w:rsidRPr="00F310B9" w:rsidRDefault="00F310B9" w:rsidP="00E957FC">
            <w:pPr>
              <w:jc w:val="right"/>
              <w:rPr>
                <w:rFonts w:ascii="Calibri" w:hAnsi="Calibri" w:cs="Calibri"/>
                <w:i/>
                <w:iCs/>
                <w:color w:val="000000"/>
                <w:sz w:val="20"/>
                <w:szCs w:val="20"/>
              </w:rPr>
            </w:pPr>
            <w:r>
              <w:rPr>
                <w:rFonts w:ascii="Calibri" w:hAnsi="Calibri" w:cs="Calibri"/>
                <w:i/>
                <w:iCs/>
                <w:color w:val="000000"/>
                <w:sz w:val="20"/>
                <w:szCs w:val="20"/>
              </w:rPr>
              <w:t>51</w:t>
            </w:r>
          </w:p>
        </w:tc>
        <w:tc>
          <w:tcPr>
            <w:tcW w:w="1156" w:type="dxa"/>
            <w:tcBorders>
              <w:top w:val="nil"/>
              <w:left w:val="nil"/>
              <w:bottom w:val="single" w:sz="4" w:space="0" w:color="auto"/>
              <w:right w:val="single" w:sz="4" w:space="0" w:color="auto"/>
            </w:tcBorders>
            <w:shd w:val="clear" w:color="auto" w:fill="auto"/>
            <w:noWrap/>
            <w:vAlign w:val="center"/>
          </w:tcPr>
          <w:p w:rsidR="004255FC" w:rsidRPr="004255FC" w:rsidRDefault="004255FC" w:rsidP="004255FC">
            <w:pPr>
              <w:jc w:val="right"/>
              <w:rPr>
                <w:rFonts w:ascii="Calibri" w:hAnsi="Calibri" w:cs="Calibri"/>
                <w:sz w:val="20"/>
                <w:szCs w:val="20"/>
              </w:rPr>
            </w:pPr>
            <w:r w:rsidRPr="004255FC">
              <w:rPr>
                <w:rFonts w:ascii="Calibri" w:hAnsi="Calibri" w:cs="Calibri"/>
                <w:sz w:val="20"/>
                <w:szCs w:val="20"/>
                <w:lang w:val="en-US"/>
              </w:rPr>
              <w:t>0</w:t>
            </w:r>
            <w:r w:rsidRPr="004255FC">
              <w:rPr>
                <w:rFonts w:ascii="Calibri" w:hAnsi="Calibri" w:cs="Calibri"/>
                <w:sz w:val="20"/>
                <w:szCs w:val="20"/>
              </w:rPr>
              <w:t>503173</w:t>
            </w:r>
          </w:p>
        </w:tc>
        <w:tc>
          <w:tcPr>
            <w:tcW w:w="5540" w:type="dxa"/>
            <w:tcBorders>
              <w:top w:val="nil"/>
              <w:left w:val="nil"/>
              <w:bottom w:val="single" w:sz="4" w:space="0" w:color="auto"/>
              <w:right w:val="single" w:sz="4" w:space="0" w:color="auto"/>
            </w:tcBorders>
            <w:shd w:val="clear" w:color="auto" w:fill="auto"/>
            <w:vAlign w:val="center"/>
          </w:tcPr>
          <w:p w:rsidR="004255FC" w:rsidRPr="004255FC" w:rsidRDefault="004255FC" w:rsidP="004255FC">
            <w:pPr>
              <w:rPr>
                <w:rFonts w:ascii="Calibri" w:hAnsi="Calibri" w:cs="Calibri"/>
                <w:sz w:val="20"/>
                <w:szCs w:val="20"/>
              </w:rPr>
            </w:pPr>
            <w:r w:rsidRPr="004255FC">
              <w:rPr>
                <w:rFonts w:ascii="Calibri" w:hAnsi="Calibri" w:cs="Calibri"/>
                <w:sz w:val="20"/>
                <w:szCs w:val="20"/>
              </w:rPr>
              <w:t>Сведения об изменении остатков валюты баланса</w:t>
            </w:r>
          </w:p>
        </w:tc>
        <w:tc>
          <w:tcPr>
            <w:tcW w:w="2016" w:type="dxa"/>
            <w:tcBorders>
              <w:top w:val="nil"/>
              <w:left w:val="nil"/>
              <w:bottom w:val="single" w:sz="4" w:space="0" w:color="auto"/>
              <w:right w:val="single" w:sz="4" w:space="0" w:color="auto"/>
            </w:tcBorders>
            <w:shd w:val="clear" w:color="auto" w:fill="auto"/>
            <w:noWrap/>
            <w:vAlign w:val="center"/>
          </w:tcPr>
          <w:p w:rsidR="004255FC" w:rsidRPr="004255FC" w:rsidRDefault="004255FC" w:rsidP="00857A40">
            <w:pPr>
              <w:rPr>
                <w:rFonts w:ascii="Calibri" w:hAnsi="Calibri" w:cs="Calibri"/>
                <w:color w:val="000000"/>
                <w:sz w:val="20"/>
                <w:szCs w:val="20"/>
              </w:rPr>
            </w:pPr>
          </w:p>
        </w:tc>
        <w:tc>
          <w:tcPr>
            <w:tcW w:w="801" w:type="dxa"/>
            <w:tcBorders>
              <w:top w:val="nil"/>
              <w:left w:val="nil"/>
              <w:bottom w:val="single" w:sz="4" w:space="0" w:color="auto"/>
              <w:right w:val="single" w:sz="4" w:space="0" w:color="auto"/>
            </w:tcBorders>
            <w:shd w:val="clear" w:color="auto" w:fill="auto"/>
            <w:noWrap/>
            <w:vAlign w:val="center"/>
          </w:tcPr>
          <w:p w:rsidR="004255FC" w:rsidRPr="004255FC" w:rsidRDefault="004255FC" w:rsidP="00857A40">
            <w:pPr>
              <w:jc w:val="right"/>
              <w:rPr>
                <w:rFonts w:ascii="Calibri" w:hAnsi="Calibri" w:cs="Calibri"/>
                <w:color w:val="000000"/>
                <w:sz w:val="20"/>
                <w:szCs w:val="20"/>
                <w:lang w:val="en-US"/>
              </w:rPr>
            </w:pPr>
            <w:r w:rsidRPr="004255FC">
              <w:rPr>
                <w:rFonts w:ascii="Calibri" w:hAnsi="Calibri" w:cs="Calibri"/>
                <w:color w:val="000000"/>
                <w:sz w:val="20"/>
                <w:szCs w:val="20"/>
              </w:rPr>
              <w:t>273</w:t>
            </w:r>
            <w:r w:rsidRPr="004255FC">
              <w:rPr>
                <w:rFonts w:ascii="Calibri" w:hAnsi="Calibri" w:cs="Calibri"/>
                <w:color w:val="000000"/>
                <w:sz w:val="20"/>
                <w:szCs w:val="20"/>
                <w:lang w:val="en-US"/>
              </w:rPr>
              <w:t>b</w:t>
            </w:r>
          </w:p>
        </w:tc>
      </w:tr>
      <w:tr w:rsidR="004255FC" w:rsidRPr="00865E1E" w:rsidTr="00A74AB7">
        <w:trPr>
          <w:trHeight w:val="271"/>
        </w:trPr>
        <w:tc>
          <w:tcPr>
            <w:tcW w:w="517" w:type="dxa"/>
            <w:tcBorders>
              <w:top w:val="nil"/>
              <w:left w:val="single" w:sz="4" w:space="0" w:color="auto"/>
              <w:bottom w:val="single" w:sz="4" w:space="0" w:color="auto"/>
              <w:right w:val="single" w:sz="4" w:space="0" w:color="auto"/>
            </w:tcBorders>
            <w:shd w:val="clear" w:color="auto" w:fill="auto"/>
            <w:noWrap/>
            <w:vAlign w:val="center"/>
          </w:tcPr>
          <w:p w:rsidR="004255FC" w:rsidRPr="00F310B9" w:rsidRDefault="00F310B9" w:rsidP="00E957FC">
            <w:pPr>
              <w:jc w:val="right"/>
              <w:rPr>
                <w:rFonts w:ascii="Calibri" w:hAnsi="Calibri" w:cs="Calibri"/>
                <w:i/>
                <w:iCs/>
                <w:color w:val="000000"/>
                <w:sz w:val="20"/>
                <w:szCs w:val="20"/>
              </w:rPr>
            </w:pPr>
            <w:r>
              <w:rPr>
                <w:rFonts w:ascii="Calibri" w:hAnsi="Calibri" w:cs="Calibri"/>
                <w:i/>
                <w:iCs/>
                <w:color w:val="000000"/>
                <w:sz w:val="20"/>
                <w:szCs w:val="20"/>
              </w:rPr>
              <w:t>52</w:t>
            </w:r>
          </w:p>
        </w:tc>
        <w:tc>
          <w:tcPr>
            <w:tcW w:w="1156" w:type="dxa"/>
            <w:tcBorders>
              <w:top w:val="nil"/>
              <w:left w:val="nil"/>
              <w:bottom w:val="single" w:sz="4" w:space="0" w:color="auto"/>
              <w:right w:val="single" w:sz="4" w:space="0" w:color="auto"/>
            </w:tcBorders>
            <w:shd w:val="clear" w:color="auto" w:fill="auto"/>
            <w:noWrap/>
            <w:vAlign w:val="center"/>
          </w:tcPr>
          <w:p w:rsidR="004255FC" w:rsidRPr="004255FC" w:rsidRDefault="004255FC" w:rsidP="00952607">
            <w:pPr>
              <w:jc w:val="right"/>
              <w:rPr>
                <w:rFonts w:ascii="Calibri" w:hAnsi="Calibri" w:cs="Calibri"/>
                <w:sz w:val="20"/>
                <w:szCs w:val="20"/>
              </w:rPr>
            </w:pPr>
            <w:r w:rsidRPr="004255FC">
              <w:rPr>
                <w:rFonts w:ascii="Calibri" w:hAnsi="Calibri" w:cs="Calibri"/>
                <w:sz w:val="20"/>
                <w:szCs w:val="20"/>
                <w:lang w:val="en-US"/>
              </w:rPr>
              <w:t>0</w:t>
            </w:r>
            <w:r w:rsidRPr="004255FC">
              <w:rPr>
                <w:rFonts w:ascii="Calibri" w:hAnsi="Calibri" w:cs="Calibri"/>
                <w:sz w:val="20"/>
                <w:szCs w:val="20"/>
              </w:rPr>
              <w:t>503173</w:t>
            </w:r>
          </w:p>
        </w:tc>
        <w:tc>
          <w:tcPr>
            <w:tcW w:w="5540" w:type="dxa"/>
            <w:tcBorders>
              <w:top w:val="nil"/>
              <w:left w:val="nil"/>
              <w:bottom w:val="single" w:sz="4" w:space="0" w:color="auto"/>
              <w:right w:val="single" w:sz="4" w:space="0" w:color="auto"/>
            </w:tcBorders>
            <w:shd w:val="clear" w:color="auto" w:fill="auto"/>
            <w:vAlign w:val="center"/>
          </w:tcPr>
          <w:p w:rsidR="004255FC" w:rsidRPr="004255FC" w:rsidRDefault="004255FC" w:rsidP="00952607">
            <w:pPr>
              <w:rPr>
                <w:rFonts w:ascii="Calibri" w:hAnsi="Calibri" w:cs="Calibri"/>
                <w:sz w:val="20"/>
                <w:szCs w:val="20"/>
              </w:rPr>
            </w:pPr>
            <w:r w:rsidRPr="004255FC">
              <w:rPr>
                <w:rFonts w:ascii="Calibri" w:hAnsi="Calibri" w:cs="Calibri"/>
                <w:sz w:val="20"/>
                <w:szCs w:val="20"/>
              </w:rPr>
              <w:t>Сведения об изменении остатков валюты баланса</w:t>
            </w:r>
          </w:p>
        </w:tc>
        <w:tc>
          <w:tcPr>
            <w:tcW w:w="2016" w:type="dxa"/>
            <w:tcBorders>
              <w:top w:val="nil"/>
              <w:left w:val="nil"/>
              <w:bottom w:val="single" w:sz="4" w:space="0" w:color="auto"/>
              <w:right w:val="single" w:sz="4" w:space="0" w:color="auto"/>
            </w:tcBorders>
            <w:shd w:val="clear" w:color="auto" w:fill="auto"/>
            <w:noWrap/>
            <w:vAlign w:val="center"/>
          </w:tcPr>
          <w:p w:rsidR="004255FC" w:rsidRPr="004255FC" w:rsidRDefault="004255FC" w:rsidP="00952607">
            <w:pPr>
              <w:rPr>
                <w:rFonts w:ascii="Calibri" w:hAnsi="Calibri" w:cs="Calibri"/>
                <w:color w:val="000000"/>
                <w:sz w:val="20"/>
                <w:szCs w:val="20"/>
              </w:rPr>
            </w:pPr>
          </w:p>
        </w:tc>
        <w:tc>
          <w:tcPr>
            <w:tcW w:w="801" w:type="dxa"/>
            <w:tcBorders>
              <w:top w:val="nil"/>
              <w:left w:val="nil"/>
              <w:bottom w:val="single" w:sz="4" w:space="0" w:color="auto"/>
              <w:right w:val="single" w:sz="4" w:space="0" w:color="auto"/>
            </w:tcBorders>
            <w:shd w:val="clear" w:color="auto" w:fill="auto"/>
            <w:noWrap/>
            <w:vAlign w:val="center"/>
          </w:tcPr>
          <w:p w:rsidR="004255FC" w:rsidRPr="004255FC" w:rsidRDefault="004255FC" w:rsidP="00952607">
            <w:pPr>
              <w:jc w:val="right"/>
              <w:rPr>
                <w:rFonts w:ascii="Calibri" w:hAnsi="Calibri" w:cs="Calibri"/>
                <w:color w:val="000000"/>
                <w:sz w:val="20"/>
                <w:szCs w:val="20"/>
                <w:lang w:val="en-US"/>
              </w:rPr>
            </w:pPr>
            <w:r w:rsidRPr="004255FC">
              <w:rPr>
                <w:rFonts w:ascii="Calibri" w:hAnsi="Calibri" w:cs="Calibri"/>
                <w:color w:val="000000"/>
                <w:sz w:val="20"/>
                <w:szCs w:val="20"/>
              </w:rPr>
              <w:t>273</w:t>
            </w:r>
            <w:r w:rsidRPr="004255FC">
              <w:rPr>
                <w:rFonts w:ascii="Calibri" w:hAnsi="Calibri" w:cs="Calibri"/>
                <w:color w:val="000000"/>
                <w:sz w:val="20"/>
                <w:szCs w:val="20"/>
                <w:lang w:val="en-US"/>
              </w:rPr>
              <w:t>t</w:t>
            </w:r>
          </w:p>
        </w:tc>
      </w:tr>
      <w:tr w:rsidR="004255FC" w:rsidRPr="00865E1E" w:rsidTr="00A74AB7">
        <w:trPr>
          <w:trHeight w:val="573"/>
        </w:trPr>
        <w:tc>
          <w:tcPr>
            <w:tcW w:w="517" w:type="dxa"/>
            <w:tcBorders>
              <w:top w:val="nil"/>
              <w:left w:val="single" w:sz="4" w:space="0" w:color="auto"/>
              <w:bottom w:val="single" w:sz="4" w:space="0" w:color="auto"/>
              <w:right w:val="single" w:sz="4" w:space="0" w:color="auto"/>
            </w:tcBorders>
            <w:shd w:val="clear" w:color="auto" w:fill="auto"/>
            <w:noWrap/>
            <w:vAlign w:val="center"/>
          </w:tcPr>
          <w:p w:rsidR="004255FC" w:rsidRPr="00F310B9" w:rsidRDefault="00F310B9" w:rsidP="00E957FC">
            <w:pPr>
              <w:jc w:val="right"/>
              <w:rPr>
                <w:rFonts w:ascii="Calibri" w:hAnsi="Calibri" w:cs="Calibri"/>
                <w:i/>
                <w:iCs/>
                <w:sz w:val="20"/>
                <w:szCs w:val="20"/>
              </w:rPr>
            </w:pPr>
            <w:r>
              <w:rPr>
                <w:rFonts w:ascii="Calibri" w:hAnsi="Calibri" w:cs="Calibri"/>
                <w:i/>
                <w:iCs/>
                <w:sz w:val="20"/>
                <w:szCs w:val="20"/>
              </w:rPr>
              <w:t>53</w:t>
            </w:r>
          </w:p>
        </w:tc>
        <w:tc>
          <w:tcPr>
            <w:tcW w:w="1156" w:type="dxa"/>
            <w:tcBorders>
              <w:top w:val="nil"/>
              <w:left w:val="nil"/>
              <w:bottom w:val="single" w:sz="4" w:space="0" w:color="auto"/>
              <w:right w:val="single" w:sz="4" w:space="0" w:color="auto"/>
            </w:tcBorders>
            <w:shd w:val="clear" w:color="auto" w:fill="auto"/>
            <w:noWrap/>
            <w:vAlign w:val="center"/>
          </w:tcPr>
          <w:p w:rsidR="004255FC" w:rsidRPr="00963A62" w:rsidRDefault="004255FC" w:rsidP="00952607">
            <w:pPr>
              <w:jc w:val="right"/>
              <w:rPr>
                <w:rFonts w:ascii="Calibri" w:hAnsi="Calibri" w:cs="Calibri"/>
                <w:sz w:val="20"/>
                <w:szCs w:val="20"/>
              </w:rPr>
            </w:pPr>
            <w:r w:rsidRPr="00963A62">
              <w:rPr>
                <w:rFonts w:ascii="Calibri" w:hAnsi="Calibri" w:cs="Calibri"/>
                <w:sz w:val="20"/>
                <w:szCs w:val="20"/>
                <w:lang w:val="en-US"/>
              </w:rPr>
              <w:t>0</w:t>
            </w:r>
            <w:r w:rsidRPr="00963A62">
              <w:rPr>
                <w:rFonts w:ascii="Calibri" w:hAnsi="Calibri" w:cs="Calibri"/>
                <w:sz w:val="20"/>
                <w:szCs w:val="20"/>
              </w:rPr>
              <w:t>503174</w:t>
            </w:r>
          </w:p>
        </w:tc>
        <w:tc>
          <w:tcPr>
            <w:tcW w:w="5540" w:type="dxa"/>
            <w:tcBorders>
              <w:top w:val="nil"/>
              <w:left w:val="nil"/>
              <w:bottom w:val="single" w:sz="4" w:space="0" w:color="auto"/>
              <w:right w:val="single" w:sz="4" w:space="0" w:color="auto"/>
            </w:tcBorders>
            <w:shd w:val="clear" w:color="auto" w:fill="auto"/>
            <w:vAlign w:val="center"/>
          </w:tcPr>
          <w:p w:rsidR="004255FC" w:rsidRPr="004255FC" w:rsidRDefault="004255FC" w:rsidP="00952607">
            <w:pPr>
              <w:rPr>
                <w:rFonts w:ascii="Calibri" w:hAnsi="Calibri" w:cs="Calibri"/>
                <w:sz w:val="20"/>
                <w:szCs w:val="20"/>
              </w:rPr>
            </w:pPr>
            <w:r w:rsidRPr="004255FC">
              <w:rPr>
                <w:rFonts w:ascii="Calibri" w:hAnsi="Calibri" w:cs="Calibri"/>
                <w:sz w:val="20"/>
                <w:szCs w:val="20"/>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2016" w:type="dxa"/>
            <w:tcBorders>
              <w:top w:val="nil"/>
              <w:left w:val="nil"/>
              <w:bottom w:val="single" w:sz="4" w:space="0" w:color="auto"/>
              <w:right w:val="single" w:sz="4" w:space="0" w:color="auto"/>
            </w:tcBorders>
            <w:shd w:val="clear" w:color="auto" w:fill="auto"/>
            <w:noWrap/>
            <w:vAlign w:val="center"/>
            <w:hideMark/>
          </w:tcPr>
          <w:p w:rsidR="004255FC" w:rsidRPr="004255FC" w:rsidRDefault="004255FC" w:rsidP="00857A40">
            <w:pPr>
              <w:rPr>
                <w:rFonts w:ascii="Calibri" w:hAnsi="Calibri" w:cs="Calibri"/>
                <w:sz w:val="20"/>
                <w:szCs w:val="20"/>
              </w:rPr>
            </w:pPr>
            <w:r w:rsidRPr="004255FC">
              <w:rPr>
                <w:rFonts w:ascii="Calibri" w:hAnsi="Calibri" w:cs="Calibri"/>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4255FC" w:rsidRPr="004255FC" w:rsidRDefault="004255FC" w:rsidP="00857A40">
            <w:pPr>
              <w:rPr>
                <w:rFonts w:ascii="Calibri" w:hAnsi="Calibri" w:cs="Calibri"/>
                <w:sz w:val="20"/>
                <w:szCs w:val="20"/>
              </w:rPr>
            </w:pPr>
            <w:r w:rsidRPr="004255FC">
              <w:rPr>
                <w:rFonts w:ascii="Calibri" w:hAnsi="Calibri" w:cs="Calibri"/>
                <w:sz w:val="20"/>
                <w:szCs w:val="20"/>
              </w:rPr>
              <w:t> </w:t>
            </w:r>
          </w:p>
        </w:tc>
      </w:tr>
      <w:tr w:rsidR="004255FC" w:rsidRPr="00865E1E" w:rsidTr="00A74AB7">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tcPr>
          <w:p w:rsidR="004255FC" w:rsidRPr="00F310B9" w:rsidRDefault="00F310B9" w:rsidP="00E957FC">
            <w:pPr>
              <w:jc w:val="right"/>
              <w:rPr>
                <w:rFonts w:ascii="Calibri" w:hAnsi="Calibri" w:cs="Calibri"/>
                <w:i/>
                <w:iCs/>
                <w:color w:val="000000"/>
                <w:sz w:val="20"/>
                <w:szCs w:val="20"/>
              </w:rPr>
            </w:pPr>
            <w:r>
              <w:rPr>
                <w:rFonts w:ascii="Calibri" w:hAnsi="Calibri" w:cs="Calibri"/>
                <w:i/>
                <w:iCs/>
                <w:color w:val="000000"/>
                <w:sz w:val="20"/>
                <w:szCs w:val="20"/>
              </w:rPr>
              <w:t>54</w:t>
            </w:r>
          </w:p>
        </w:tc>
        <w:tc>
          <w:tcPr>
            <w:tcW w:w="1156" w:type="dxa"/>
            <w:tcBorders>
              <w:top w:val="nil"/>
              <w:left w:val="nil"/>
              <w:bottom w:val="single" w:sz="4" w:space="0" w:color="auto"/>
              <w:right w:val="single" w:sz="4" w:space="0" w:color="auto"/>
            </w:tcBorders>
            <w:shd w:val="clear" w:color="auto" w:fill="auto"/>
            <w:noWrap/>
            <w:vAlign w:val="center"/>
            <w:hideMark/>
          </w:tcPr>
          <w:p w:rsidR="004255FC" w:rsidRPr="004255FC" w:rsidRDefault="004255FC" w:rsidP="00857A40">
            <w:pPr>
              <w:jc w:val="right"/>
              <w:rPr>
                <w:rFonts w:ascii="Calibri" w:hAnsi="Calibri" w:cs="Calibri"/>
                <w:color w:val="000000"/>
                <w:sz w:val="20"/>
                <w:szCs w:val="20"/>
              </w:rPr>
            </w:pPr>
            <w:r w:rsidRPr="004255FC">
              <w:rPr>
                <w:rFonts w:ascii="Calibri" w:hAnsi="Calibri" w:cs="Calibri"/>
                <w:color w:val="000000"/>
                <w:sz w:val="20"/>
                <w:szCs w:val="20"/>
                <w:lang w:val="en-US"/>
              </w:rPr>
              <w:t>0</w:t>
            </w:r>
            <w:r w:rsidRPr="004255FC">
              <w:rPr>
                <w:rFonts w:ascii="Calibri" w:hAnsi="Calibri" w:cs="Calibri"/>
                <w:color w:val="000000"/>
                <w:sz w:val="20"/>
                <w:szCs w:val="20"/>
              </w:rPr>
              <w:t>503178</w:t>
            </w:r>
          </w:p>
        </w:tc>
        <w:tc>
          <w:tcPr>
            <w:tcW w:w="5540" w:type="dxa"/>
            <w:tcBorders>
              <w:top w:val="nil"/>
              <w:left w:val="nil"/>
              <w:bottom w:val="single" w:sz="4" w:space="0" w:color="auto"/>
              <w:right w:val="single" w:sz="4" w:space="0" w:color="auto"/>
            </w:tcBorders>
            <w:shd w:val="clear" w:color="auto" w:fill="auto"/>
            <w:vAlign w:val="center"/>
            <w:hideMark/>
          </w:tcPr>
          <w:p w:rsidR="004255FC" w:rsidRPr="004255FC" w:rsidRDefault="004255FC" w:rsidP="00857A40">
            <w:pPr>
              <w:rPr>
                <w:rFonts w:ascii="Calibri" w:hAnsi="Calibri" w:cs="Calibri"/>
                <w:color w:val="000000"/>
                <w:sz w:val="20"/>
                <w:szCs w:val="20"/>
              </w:rPr>
            </w:pPr>
            <w:r w:rsidRPr="004255FC">
              <w:rPr>
                <w:rFonts w:ascii="Calibri" w:hAnsi="Calibri" w:cs="Calibri"/>
                <w:color w:val="000000"/>
                <w:sz w:val="20"/>
                <w:szCs w:val="20"/>
              </w:rPr>
              <w:t>Сведения об остатках денежных средств на счетах получателя бюджетных средств</w:t>
            </w:r>
          </w:p>
        </w:tc>
        <w:tc>
          <w:tcPr>
            <w:tcW w:w="2016" w:type="dxa"/>
            <w:tcBorders>
              <w:top w:val="nil"/>
              <w:left w:val="nil"/>
              <w:bottom w:val="single" w:sz="4" w:space="0" w:color="auto"/>
              <w:right w:val="single" w:sz="4" w:space="0" w:color="auto"/>
            </w:tcBorders>
            <w:shd w:val="clear" w:color="auto" w:fill="auto"/>
            <w:noWrap/>
            <w:vAlign w:val="center"/>
            <w:hideMark/>
          </w:tcPr>
          <w:p w:rsidR="004255FC" w:rsidRPr="004255FC" w:rsidRDefault="004255FC" w:rsidP="00857A40">
            <w:pPr>
              <w:rPr>
                <w:rFonts w:ascii="Calibri" w:hAnsi="Calibri" w:cs="Calibri"/>
                <w:color w:val="000000"/>
                <w:sz w:val="20"/>
                <w:szCs w:val="20"/>
              </w:rPr>
            </w:pPr>
            <w:r w:rsidRPr="004255FC">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4255FC" w:rsidRPr="004255FC" w:rsidRDefault="004255FC" w:rsidP="00857A40">
            <w:pPr>
              <w:jc w:val="right"/>
              <w:rPr>
                <w:rFonts w:ascii="Calibri" w:hAnsi="Calibri" w:cs="Calibri"/>
                <w:color w:val="000000"/>
                <w:sz w:val="20"/>
                <w:szCs w:val="20"/>
              </w:rPr>
            </w:pPr>
            <w:r w:rsidRPr="004255FC">
              <w:rPr>
                <w:rFonts w:ascii="Calibri" w:hAnsi="Calibri" w:cs="Calibri"/>
                <w:color w:val="000000"/>
                <w:sz w:val="20"/>
                <w:szCs w:val="20"/>
              </w:rPr>
              <w:t>278z</w:t>
            </w:r>
          </w:p>
        </w:tc>
      </w:tr>
      <w:tr w:rsidR="004255FC" w:rsidRPr="00865E1E" w:rsidTr="00A74AB7">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tcPr>
          <w:p w:rsidR="004255FC" w:rsidRPr="00F310B9" w:rsidRDefault="00F310B9" w:rsidP="00E957FC">
            <w:pPr>
              <w:jc w:val="right"/>
              <w:rPr>
                <w:rFonts w:ascii="Calibri" w:hAnsi="Calibri" w:cs="Calibri"/>
                <w:i/>
                <w:iCs/>
                <w:color w:val="000000"/>
                <w:sz w:val="20"/>
                <w:szCs w:val="20"/>
              </w:rPr>
            </w:pPr>
            <w:r>
              <w:rPr>
                <w:rFonts w:ascii="Calibri" w:hAnsi="Calibri" w:cs="Calibri"/>
                <w:i/>
                <w:iCs/>
                <w:color w:val="000000"/>
                <w:sz w:val="20"/>
                <w:szCs w:val="20"/>
              </w:rPr>
              <w:t>55</w:t>
            </w:r>
          </w:p>
        </w:tc>
        <w:tc>
          <w:tcPr>
            <w:tcW w:w="1156" w:type="dxa"/>
            <w:tcBorders>
              <w:top w:val="nil"/>
              <w:left w:val="nil"/>
              <w:bottom w:val="single" w:sz="4" w:space="0" w:color="auto"/>
              <w:right w:val="single" w:sz="4" w:space="0" w:color="auto"/>
            </w:tcBorders>
            <w:shd w:val="clear" w:color="auto" w:fill="auto"/>
            <w:noWrap/>
            <w:vAlign w:val="center"/>
          </w:tcPr>
          <w:p w:rsidR="004255FC" w:rsidRPr="004255FC" w:rsidRDefault="004255FC" w:rsidP="00952607">
            <w:pPr>
              <w:jc w:val="right"/>
              <w:rPr>
                <w:rFonts w:ascii="Calibri" w:hAnsi="Calibri" w:cs="Calibri"/>
                <w:color w:val="000000"/>
                <w:sz w:val="20"/>
                <w:szCs w:val="20"/>
              </w:rPr>
            </w:pPr>
            <w:r w:rsidRPr="004255FC">
              <w:rPr>
                <w:rFonts w:ascii="Calibri" w:hAnsi="Calibri" w:cs="Calibri"/>
                <w:color w:val="000000"/>
                <w:sz w:val="20"/>
                <w:szCs w:val="20"/>
                <w:lang w:val="en-US"/>
              </w:rPr>
              <w:t>0</w:t>
            </w:r>
            <w:r w:rsidRPr="004255FC">
              <w:rPr>
                <w:rFonts w:ascii="Calibri" w:hAnsi="Calibri" w:cs="Calibri"/>
                <w:color w:val="000000"/>
                <w:sz w:val="20"/>
                <w:szCs w:val="20"/>
              </w:rPr>
              <w:t>503178</w:t>
            </w:r>
          </w:p>
        </w:tc>
        <w:tc>
          <w:tcPr>
            <w:tcW w:w="5540" w:type="dxa"/>
            <w:tcBorders>
              <w:top w:val="nil"/>
              <w:left w:val="nil"/>
              <w:bottom w:val="single" w:sz="4" w:space="0" w:color="auto"/>
              <w:right w:val="single" w:sz="4" w:space="0" w:color="auto"/>
            </w:tcBorders>
            <w:shd w:val="clear" w:color="auto" w:fill="auto"/>
            <w:vAlign w:val="center"/>
          </w:tcPr>
          <w:p w:rsidR="004255FC" w:rsidRPr="004255FC" w:rsidRDefault="004255FC" w:rsidP="00952607">
            <w:pPr>
              <w:rPr>
                <w:rFonts w:ascii="Calibri" w:hAnsi="Calibri" w:cs="Calibri"/>
                <w:color w:val="000000"/>
                <w:sz w:val="20"/>
                <w:szCs w:val="20"/>
              </w:rPr>
            </w:pPr>
            <w:r w:rsidRPr="004255FC">
              <w:rPr>
                <w:rFonts w:ascii="Calibri" w:hAnsi="Calibri" w:cs="Calibri"/>
                <w:color w:val="000000"/>
                <w:sz w:val="20"/>
                <w:szCs w:val="20"/>
              </w:rPr>
              <w:t>Сведения об остатках денежных средств на счетах получателя бюджетных средств</w:t>
            </w:r>
          </w:p>
        </w:tc>
        <w:tc>
          <w:tcPr>
            <w:tcW w:w="2016" w:type="dxa"/>
            <w:tcBorders>
              <w:top w:val="nil"/>
              <w:left w:val="nil"/>
              <w:bottom w:val="single" w:sz="4" w:space="0" w:color="auto"/>
              <w:right w:val="single" w:sz="4" w:space="0" w:color="auto"/>
            </w:tcBorders>
            <w:shd w:val="clear" w:color="auto" w:fill="auto"/>
            <w:noWrap/>
            <w:vAlign w:val="center"/>
          </w:tcPr>
          <w:p w:rsidR="004255FC" w:rsidRPr="004255FC" w:rsidRDefault="004255FC" w:rsidP="00952607">
            <w:pPr>
              <w:rPr>
                <w:rFonts w:ascii="Calibri" w:hAnsi="Calibri" w:cs="Calibri"/>
                <w:color w:val="000000"/>
                <w:sz w:val="20"/>
                <w:szCs w:val="20"/>
              </w:rPr>
            </w:pPr>
            <w:r w:rsidRPr="004255FC">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tcPr>
          <w:p w:rsidR="004255FC" w:rsidRPr="004255FC" w:rsidRDefault="004255FC" w:rsidP="00952607">
            <w:pPr>
              <w:jc w:val="right"/>
              <w:rPr>
                <w:rFonts w:ascii="Calibri" w:hAnsi="Calibri" w:cs="Calibri"/>
                <w:color w:val="000000"/>
                <w:sz w:val="20"/>
                <w:szCs w:val="20"/>
              </w:rPr>
            </w:pPr>
            <w:r w:rsidRPr="004255FC">
              <w:rPr>
                <w:rFonts w:ascii="Calibri" w:hAnsi="Calibri" w:cs="Calibri"/>
                <w:color w:val="000000"/>
                <w:sz w:val="20"/>
                <w:szCs w:val="20"/>
              </w:rPr>
              <w:t>500</w:t>
            </w:r>
          </w:p>
        </w:tc>
      </w:tr>
      <w:tr w:rsidR="004255FC" w:rsidRPr="00865E1E" w:rsidTr="00A74AB7">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tcPr>
          <w:p w:rsidR="004255FC" w:rsidRPr="00F310B9" w:rsidRDefault="00F310B9" w:rsidP="00E957FC">
            <w:pPr>
              <w:jc w:val="right"/>
              <w:rPr>
                <w:rFonts w:ascii="Calibri" w:hAnsi="Calibri" w:cs="Calibri"/>
                <w:i/>
                <w:iCs/>
                <w:color w:val="000000"/>
                <w:sz w:val="20"/>
                <w:szCs w:val="20"/>
              </w:rPr>
            </w:pPr>
            <w:r>
              <w:rPr>
                <w:rFonts w:ascii="Calibri" w:hAnsi="Calibri" w:cs="Calibri"/>
                <w:i/>
                <w:iCs/>
                <w:color w:val="000000"/>
                <w:sz w:val="20"/>
                <w:szCs w:val="20"/>
              </w:rPr>
              <w:t>56</w:t>
            </w:r>
          </w:p>
        </w:tc>
        <w:tc>
          <w:tcPr>
            <w:tcW w:w="1156" w:type="dxa"/>
            <w:tcBorders>
              <w:top w:val="nil"/>
              <w:left w:val="nil"/>
              <w:bottom w:val="single" w:sz="4" w:space="0" w:color="auto"/>
              <w:right w:val="single" w:sz="4" w:space="0" w:color="auto"/>
            </w:tcBorders>
            <w:shd w:val="clear" w:color="auto" w:fill="auto"/>
            <w:noWrap/>
            <w:vAlign w:val="center"/>
            <w:hideMark/>
          </w:tcPr>
          <w:p w:rsidR="004255FC" w:rsidRPr="004255FC" w:rsidRDefault="004255FC" w:rsidP="00857A40">
            <w:pPr>
              <w:jc w:val="right"/>
              <w:rPr>
                <w:rFonts w:ascii="Calibri" w:hAnsi="Calibri" w:cs="Calibri"/>
                <w:color w:val="000000"/>
                <w:sz w:val="20"/>
                <w:szCs w:val="20"/>
              </w:rPr>
            </w:pPr>
            <w:r w:rsidRPr="004255FC">
              <w:rPr>
                <w:rFonts w:ascii="Calibri" w:hAnsi="Calibri" w:cs="Calibri"/>
                <w:color w:val="000000"/>
                <w:sz w:val="20"/>
                <w:szCs w:val="20"/>
                <w:lang w:val="en-US"/>
              </w:rPr>
              <w:t>0</w:t>
            </w:r>
            <w:r w:rsidRPr="004255FC">
              <w:rPr>
                <w:rFonts w:ascii="Calibri" w:hAnsi="Calibri" w:cs="Calibri"/>
                <w:color w:val="000000"/>
                <w:sz w:val="20"/>
                <w:szCs w:val="20"/>
              </w:rPr>
              <w:t>503178</w:t>
            </w:r>
          </w:p>
        </w:tc>
        <w:tc>
          <w:tcPr>
            <w:tcW w:w="5540" w:type="dxa"/>
            <w:tcBorders>
              <w:top w:val="nil"/>
              <w:left w:val="nil"/>
              <w:bottom w:val="single" w:sz="4" w:space="0" w:color="auto"/>
              <w:right w:val="single" w:sz="4" w:space="0" w:color="auto"/>
            </w:tcBorders>
            <w:shd w:val="clear" w:color="auto" w:fill="auto"/>
            <w:vAlign w:val="center"/>
            <w:hideMark/>
          </w:tcPr>
          <w:p w:rsidR="004255FC" w:rsidRPr="004255FC" w:rsidRDefault="004255FC" w:rsidP="00857A40">
            <w:pPr>
              <w:rPr>
                <w:rFonts w:ascii="Calibri" w:hAnsi="Calibri" w:cs="Calibri"/>
                <w:color w:val="000000"/>
                <w:sz w:val="20"/>
                <w:szCs w:val="20"/>
              </w:rPr>
            </w:pPr>
            <w:r w:rsidRPr="004255FC">
              <w:rPr>
                <w:rFonts w:ascii="Calibri" w:hAnsi="Calibri" w:cs="Calibri"/>
                <w:color w:val="000000"/>
                <w:sz w:val="20"/>
                <w:szCs w:val="20"/>
              </w:rPr>
              <w:t>Сведения об остатках денежных средств на счетах получателя бюджетных средств</w:t>
            </w:r>
          </w:p>
        </w:tc>
        <w:tc>
          <w:tcPr>
            <w:tcW w:w="2016" w:type="dxa"/>
            <w:tcBorders>
              <w:top w:val="nil"/>
              <w:left w:val="nil"/>
              <w:bottom w:val="single" w:sz="4" w:space="0" w:color="auto"/>
              <w:right w:val="single" w:sz="4" w:space="0" w:color="auto"/>
            </w:tcBorders>
            <w:shd w:val="clear" w:color="auto" w:fill="auto"/>
            <w:noWrap/>
            <w:vAlign w:val="center"/>
            <w:hideMark/>
          </w:tcPr>
          <w:p w:rsidR="004255FC" w:rsidRPr="004255FC" w:rsidRDefault="004255FC" w:rsidP="00857A40">
            <w:pPr>
              <w:rPr>
                <w:rFonts w:ascii="Calibri" w:hAnsi="Calibri" w:cs="Calibri"/>
                <w:color w:val="000000"/>
                <w:sz w:val="20"/>
                <w:szCs w:val="20"/>
              </w:rPr>
            </w:pPr>
            <w:r w:rsidRPr="004255FC">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4255FC" w:rsidRPr="004255FC" w:rsidRDefault="004255FC" w:rsidP="00857A40">
            <w:pPr>
              <w:jc w:val="right"/>
              <w:rPr>
                <w:rFonts w:ascii="Calibri" w:hAnsi="Calibri" w:cs="Calibri"/>
                <w:color w:val="000000"/>
                <w:sz w:val="20"/>
                <w:szCs w:val="20"/>
              </w:rPr>
            </w:pPr>
            <w:r w:rsidRPr="004255FC">
              <w:rPr>
                <w:rFonts w:ascii="Calibri" w:hAnsi="Calibri" w:cs="Calibri"/>
                <w:color w:val="000000"/>
                <w:sz w:val="20"/>
                <w:szCs w:val="20"/>
              </w:rPr>
              <w:t>600</w:t>
            </w:r>
          </w:p>
        </w:tc>
      </w:tr>
      <w:tr w:rsidR="003E6827" w:rsidRPr="00865E1E" w:rsidTr="00A74AB7">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tcPr>
          <w:p w:rsidR="003E6827" w:rsidRPr="00F310B9" w:rsidRDefault="00F310B9" w:rsidP="00857A40">
            <w:pPr>
              <w:jc w:val="right"/>
              <w:rPr>
                <w:rFonts w:ascii="Calibri" w:hAnsi="Calibri" w:cs="Calibri"/>
                <w:i/>
                <w:iCs/>
                <w:color w:val="000000"/>
                <w:sz w:val="20"/>
                <w:szCs w:val="20"/>
              </w:rPr>
            </w:pPr>
            <w:r>
              <w:rPr>
                <w:rFonts w:ascii="Calibri" w:hAnsi="Calibri" w:cs="Calibri"/>
                <w:i/>
                <w:iCs/>
                <w:color w:val="000000"/>
                <w:sz w:val="20"/>
                <w:szCs w:val="20"/>
              </w:rPr>
              <w:t>57</w:t>
            </w:r>
          </w:p>
        </w:tc>
        <w:tc>
          <w:tcPr>
            <w:tcW w:w="1156" w:type="dxa"/>
            <w:tcBorders>
              <w:top w:val="nil"/>
              <w:left w:val="nil"/>
              <w:bottom w:val="single" w:sz="4" w:space="0" w:color="auto"/>
              <w:right w:val="single" w:sz="4" w:space="0" w:color="auto"/>
            </w:tcBorders>
            <w:shd w:val="clear" w:color="auto" w:fill="auto"/>
            <w:noWrap/>
            <w:vAlign w:val="center"/>
          </w:tcPr>
          <w:p w:rsidR="003E6827" w:rsidRPr="003E6827" w:rsidRDefault="003E6827" w:rsidP="00952607">
            <w:pPr>
              <w:jc w:val="right"/>
              <w:rPr>
                <w:rFonts w:ascii="Calibri" w:hAnsi="Calibri" w:cs="Calibri"/>
                <w:color w:val="000000"/>
                <w:sz w:val="20"/>
                <w:szCs w:val="20"/>
              </w:rPr>
            </w:pPr>
            <w:r w:rsidRPr="003E6827">
              <w:rPr>
                <w:rFonts w:ascii="Calibri" w:hAnsi="Calibri" w:cs="Calibri"/>
                <w:color w:val="000000"/>
                <w:sz w:val="20"/>
                <w:szCs w:val="20"/>
                <w:lang w:val="en-US"/>
              </w:rPr>
              <w:t>0</w:t>
            </w:r>
            <w:r w:rsidRPr="003E6827">
              <w:rPr>
                <w:rFonts w:ascii="Calibri" w:hAnsi="Calibri" w:cs="Calibri"/>
                <w:color w:val="000000"/>
                <w:sz w:val="20"/>
                <w:szCs w:val="20"/>
              </w:rPr>
              <w:t>503184</w:t>
            </w:r>
          </w:p>
        </w:tc>
        <w:tc>
          <w:tcPr>
            <w:tcW w:w="5540" w:type="dxa"/>
            <w:tcBorders>
              <w:top w:val="nil"/>
              <w:left w:val="nil"/>
              <w:bottom w:val="single" w:sz="4" w:space="0" w:color="auto"/>
              <w:right w:val="single" w:sz="4" w:space="0" w:color="auto"/>
            </w:tcBorders>
            <w:shd w:val="clear" w:color="auto" w:fill="auto"/>
            <w:vAlign w:val="center"/>
          </w:tcPr>
          <w:p w:rsidR="003E6827" w:rsidRPr="003E6827" w:rsidRDefault="003E6827" w:rsidP="00952607">
            <w:pPr>
              <w:rPr>
                <w:rFonts w:ascii="Calibri" w:hAnsi="Calibri" w:cs="Calibri"/>
                <w:color w:val="000000"/>
                <w:sz w:val="20"/>
                <w:szCs w:val="20"/>
              </w:rPr>
            </w:pPr>
            <w:r w:rsidRPr="003E6827">
              <w:rPr>
                <w:rFonts w:ascii="Calibri" w:hAnsi="Calibri" w:cs="Calibri"/>
                <w:color w:val="000000"/>
                <w:sz w:val="20"/>
                <w:szCs w:val="20"/>
              </w:rPr>
              <w:t>Справка о суммах консолидируемых поступлений, подлежащих зачислению на счет бюджета</w:t>
            </w:r>
          </w:p>
        </w:tc>
        <w:tc>
          <w:tcPr>
            <w:tcW w:w="2016" w:type="dxa"/>
            <w:tcBorders>
              <w:top w:val="nil"/>
              <w:left w:val="nil"/>
              <w:bottom w:val="single" w:sz="4" w:space="0" w:color="auto"/>
              <w:right w:val="single" w:sz="4" w:space="0" w:color="auto"/>
            </w:tcBorders>
            <w:shd w:val="clear" w:color="auto" w:fill="auto"/>
            <w:noWrap/>
            <w:vAlign w:val="center"/>
          </w:tcPr>
          <w:p w:rsidR="003E6827" w:rsidRPr="003E6827" w:rsidRDefault="003E6827" w:rsidP="00952607">
            <w:pPr>
              <w:rPr>
                <w:rFonts w:ascii="Calibri" w:hAnsi="Calibri" w:cs="Calibri"/>
                <w:color w:val="000000"/>
                <w:sz w:val="20"/>
                <w:szCs w:val="20"/>
              </w:rPr>
            </w:pPr>
            <w:r w:rsidRPr="003E6827">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tcPr>
          <w:p w:rsidR="003E6827" w:rsidRPr="005A2B8B" w:rsidRDefault="003E6827" w:rsidP="00857A40">
            <w:pPr>
              <w:jc w:val="right"/>
              <w:rPr>
                <w:rFonts w:ascii="Calibri" w:hAnsi="Calibri" w:cs="Calibri"/>
                <w:color w:val="000000"/>
                <w:sz w:val="20"/>
                <w:szCs w:val="20"/>
                <w:highlight w:val="yellow"/>
              </w:rPr>
            </w:pPr>
          </w:p>
        </w:tc>
      </w:tr>
      <w:tr w:rsidR="003E6827" w:rsidRPr="00865E1E" w:rsidTr="00A74AB7">
        <w:trPr>
          <w:trHeight w:val="560"/>
        </w:trPr>
        <w:tc>
          <w:tcPr>
            <w:tcW w:w="517" w:type="dxa"/>
            <w:tcBorders>
              <w:top w:val="nil"/>
              <w:left w:val="single" w:sz="4" w:space="0" w:color="auto"/>
              <w:bottom w:val="single" w:sz="4" w:space="0" w:color="auto"/>
              <w:right w:val="single" w:sz="4" w:space="0" w:color="auto"/>
            </w:tcBorders>
            <w:shd w:val="clear" w:color="auto" w:fill="auto"/>
            <w:noWrap/>
            <w:vAlign w:val="center"/>
          </w:tcPr>
          <w:p w:rsidR="003E6827" w:rsidRPr="00F310B9" w:rsidRDefault="00F310B9" w:rsidP="00E957FC">
            <w:pPr>
              <w:jc w:val="right"/>
              <w:rPr>
                <w:rFonts w:ascii="Calibri" w:hAnsi="Calibri" w:cs="Calibri"/>
                <w:i/>
                <w:iCs/>
                <w:color w:val="000000"/>
                <w:sz w:val="20"/>
                <w:szCs w:val="20"/>
              </w:rPr>
            </w:pPr>
            <w:r>
              <w:rPr>
                <w:rFonts w:ascii="Calibri" w:hAnsi="Calibri" w:cs="Calibri"/>
                <w:i/>
                <w:iCs/>
                <w:color w:val="000000"/>
                <w:sz w:val="20"/>
                <w:szCs w:val="20"/>
              </w:rPr>
              <w:t>58</w:t>
            </w:r>
          </w:p>
        </w:tc>
        <w:tc>
          <w:tcPr>
            <w:tcW w:w="1156" w:type="dxa"/>
            <w:tcBorders>
              <w:top w:val="nil"/>
              <w:left w:val="nil"/>
              <w:bottom w:val="single" w:sz="4" w:space="0" w:color="auto"/>
              <w:right w:val="single" w:sz="4" w:space="0" w:color="auto"/>
            </w:tcBorders>
            <w:shd w:val="clear" w:color="auto" w:fill="auto"/>
            <w:noWrap/>
            <w:vAlign w:val="center"/>
          </w:tcPr>
          <w:p w:rsidR="003E6827" w:rsidRPr="003E6827" w:rsidRDefault="003E6827" w:rsidP="00952607">
            <w:pPr>
              <w:jc w:val="right"/>
              <w:rPr>
                <w:rFonts w:ascii="Calibri" w:hAnsi="Calibri" w:cs="Calibri"/>
                <w:color w:val="000000"/>
                <w:sz w:val="20"/>
                <w:szCs w:val="20"/>
              </w:rPr>
            </w:pPr>
            <w:r w:rsidRPr="003E6827">
              <w:rPr>
                <w:rFonts w:ascii="Calibri" w:hAnsi="Calibri" w:cs="Calibri"/>
                <w:color w:val="000000"/>
                <w:sz w:val="20"/>
                <w:szCs w:val="20"/>
                <w:lang w:val="en-US"/>
              </w:rPr>
              <w:t>0</w:t>
            </w:r>
            <w:r w:rsidRPr="003E6827">
              <w:rPr>
                <w:rFonts w:ascii="Calibri" w:hAnsi="Calibri" w:cs="Calibri"/>
                <w:color w:val="000000"/>
                <w:sz w:val="20"/>
                <w:szCs w:val="20"/>
              </w:rPr>
              <w:t>503190</w:t>
            </w:r>
          </w:p>
        </w:tc>
        <w:tc>
          <w:tcPr>
            <w:tcW w:w="5540" w:type="dxa"/>
            <w:tcBorders>
              <w:top w:val="nil"/>
              <w:left w:val="nil"/>
              <w:bottom w:val="single" w:sz="4" w:space="0" w:color="auto"/>
              <w:right w:val="single" w:sz="4" w:space="0" w:color="auto"/>
            </w:tcBorders>
            <w:shd w:val="clear" w:color="auto" w:fill="auto"/>
            <w:vAlign w:val="center"/>
          </w:tcPr>
          <w:p w:rsidR="003E6827" w:rsidRPr="003E6827" w:rsidRDefault="003E6827" w:rsidP="00952607">
            <w:pPr>
              <w:rPr>
                <w:rFonts w:ascii="Calibri" w:hAnsi="Calibri" w:cs="Calibri"/>
                <w:color w:val="000000"/>
                <w:sz w:val="20"/>
                <w:szCs w:val="20"/>
              </w:rPr>
            </w:pPr>
            <w:r w:rsidRPr="003E6827">
              <w:rPr>
                <w:rFonts w:ascii="Calibri" w:hAnsi="Calibri" w:cs="Calibri"/>
                <w:color w:val="000000"/>
                <w:sz w:val="20"/>
                <w:szCs w:val="20"/>
              </w:rPr>
              <w:t>Сведения об объектах незавершенного строительства, вложениях в объекты недвижимого имущества</w:t>
            </w:r>
          </w:p>
        </w:tc>
        <w:tc>
          <w:tcPr>
            <w:tcW w:w="2016" w:type="dxa"/>
            <w:tcBorders>
              <w:top w:val="nil"/>
              <w:left w:val="nil"/>
              <w:bottom w:val="single" w:sz="4" w:space="0" w:color="auto"/>
              <w:right w:val="single" w:sz="4" w:space="0" w:color="auto"/>
            </w:tcBorders>
            <w:shd w:val="clear" w:color="auto" w:fill="auto"/>
            <w:noWrap/>
            <w:vAlign w:val="center"/>
          </w:tcPr>
          <w:p w:rsidR="003E6827" w:rsidRPr="003E6827" w:rsidRDefault="003E6827" w:rsidP="00952607">
            <w:pPr>
              <w:rPr>
                <w:rFonts w:ascii="Calibri" w:hAnsi="Calibri" w:cs="Calibri"/>
                <w:color w:val="000000"/>
                <w:sz w:val="20"/>
                <w:szCs w:val="20"/>
              </w:rPr>
            </w:pPr>
            <w:r w:rsidRPr="003E6827">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3E6827" w:rsidRPr="003E6827" w:rsidRDefault="003E6827" w:rsidP="00857A40">
            <w:pPr>
              <w:rPr>
                <w:rFonts w:ascii="Calibri" w:hAnsi="Calibri" w:cs="Calibri"/>
                <w:color w:val="000000"/>
                <w:sz w:val="20"/>
                <w:szCs w:val="20"/>
              </w:rPr>
            </w:pPr>
            <w:r w:rsidRPr="003E6827">
              <w:rPr>
                <w:rFonts w:ascii="Calibri" w:hAnsi="Calibri" w:cs="Calibri"/>
                <w:color w:val="000000"/>
                <w:sz w:val="20"/>
                <w:szCs w:val="20"/>
              </w:rPr>
              <w:t> </w:t>
            </w:r>
          </w:p>
        </w:tc>
      </w:tr>
      <w:tr w:rsidR="003E6827" w:rsidRPr="00865E1E" w:rsidTr="00A74AB7">
        <w:trPr>
          <w:trHeight w:val="568"/>
        </w:trPr>
        <w:tc>
          <w:tcPr>
            <w:tcW w:w="517" w:type="dxa"/>
            <w:tcBorders>
              <w:top w:val="nil"/>
              <w:left w:val="single" w:sz="4" w:space="0" w:color="auto"/>
              <w:bottom w:val="single" w:sz="4" w:space="0" w:color="auto"/>
              <w:right w:val="single" w:sz="4" w:space="0" w:color="auto"/>
            </w:tcBorders>
            <w:shd w:val="clear" w:color="auto" w:fill="auto"/>
            <w:noWrap/>
            <w:vAlign w:val="center"/>
          </w:tcPr>
          <w:p w:rsidR="003E6827" w:rsidRPr="00F310B9" w:rsidRDefault="00F310B9" w:rsidP="00E957FC">
            <w:pPr>
              <w:jc w:val="right"/>
              <w:rPr>
                <w:rFonts w:ascii="Calibri" w:hAnsi="Calibri" w:cs="Calibri"/>
                <w:i/>
                <w:iCs/>
                <w:color w:val="000000"/>
                <w:sz w:val="20"/>
                <w:szCs w:val="20"/>
              </w:rPr>
            </w:pPr>
            <w:r>
              <w:rPr>
                <w:rFonts w:ascii="Calibri" w:hAnsi="Calibri" w:cs="Calibri"/>
                <w:i/>
                <w:iCs/>
                <w:color w:val="000000"/>
                <w:sz w:val="20"/>
                <w:szCs w:val="20"/>
              </w:rPr>
              <w:t>59</w:t>
            </w:r>
          </w:p>
        </w:tc>
        <w:tc>
          <w:tcPr>
            <w:tcW w:w="1156" w:type="dxa"/>
            <w:tcBorders>
              <w:top w:val="nil"/>
              <w:left w:val="nil"/>
              <w:bottom w:val="single" w:sz="4" w:space="0" w:color="auto"/>
              <w:right w:val="single" w:sz="4" w:space="0" w:color="auto"/>
            </w:tcBorders>
            <w:shd w:val="clear" w:color="auto" w:fill="auto"/>
            <w:noWrap/>
            <w:vAlign w:val="center"/>
          </w:tcPr>
          <w:p w:rsidR="003E6827" w:rsidRPr="003E6827" w:rsidRDefault="003E6827" w:rsidP="00952607">
            <w:pPr>
              <w:jc w:val="right"/>
              <w:rPr>
                <w:rFonts w:ascii="Calibri" w:hAnsi="Calibri" w:cs="Calibri"/>
                <w:color w:val="000000"/>
                <w:sz w:val="20"/>
                <w:szCs w:val="20"/>
              </w:rPr>
            </w:pPr>
            <w:r w:rsidRPr="003E6827">
              <w:rPr>
                <w:rFonts w:ascii="Calibri" w:hAnsi="Calibri" w:cs="Calibri"/>
                <w:color w:val="000000"/>
                <w:sz w:val="20"/>
                <w:szCs w:val="20"/>
                <w:lang w:val="en-US"/>
              </w:rPr>
              <w:t>0</w:t>
            </w:r>
            <w:r w:rsidRPr="003E6827">
              <w:rPr>
                <w:rFonts w:ascii="Calibri" w:hAnsi="Calibri" w:cs="Calibri"/>
                <w:color w:val="000000"/>
                <w:sz w:val="20"/>
                <w:szCs w:val="20"/>
              </w:rPr>
              <w:t>503191</w:t>
            </w:r>
          </w:p>
        </w:tc>
        <w:tc>
          <w:tcPr>
            <w:tcW w:w="5540" w:type="dxa"/>
            <w:tcBorders>
              <w:top w:val="nil"/>
              <w:left w:val="nil"/>
              <w:bottom w:val="single" w:sz="4" w:space="0" w:color="auto"/>
              <w:right w:val="single" w:sz="4" w:space="0" w:color="auto"/>
            </w:tcBorders>
            <w:shd w:val="clear" w:color="auto" w:fill="auto"/>
            <w:vAlign w:val="center"/>
          </w:tcPr>
          <w:p w:rsidR="003E6827" w:rsidRPr="003E6827" w:rsidRDefault="003E6827" w:rsidP="00952607">
            <w:pPr>
              <w:rPr>
                <w:rFonts w:ascii="Calibri" w:hAnsi="Calibri" w:cs="Calibri"/>
                <w:color w:val="000000"/>
                <w:sz w:val="20"/>
                <w:szCs w:val="20"/>
              </w:rPr>
            </w:pPr>
            <w:r w:rsidRPr="003E6827">
              <w:rPr>
                <w:rFonts w:ascii="Calibri" w:hAnsi="Calibri" w:cs="Calibri"/>
                <w:color w:val="000000"/>
                <w:sz w:val="20"/>
                <w:szCs w:val="20"/>
              </w:rPr>
              <w:t>Расшифровка дебиторской задолженности по расчетам по выданным авансам</w:t>
            </w:r>
          </w:p>
        </w:tc>
        <w:tc>
          <w:tcPr>
            <w:tcW w:w="2016" w:type="dxa"/>
            <w:tcBorders>
              <w:top w:val="nil"/>
              <w:left w:val="nil"/>
              <w:bottom w:val="single" w:sz="4" w:space="0" w:color="auto"/>
              <w:right w:val="single" w:sz="4" w:space="0" w:color="auto"/>
            </w:tcBorders>
            <w:shd w:val="clear" w:color="auto" w:fill="auto"/>
            <w:noWrap/>
            <w:vAlign w:val="center"/>
          </w:tcPr>
          <w:p w:rsidR="003E6827" w:rsidRPr="003E6827" w:rsidRDefault="003E6827" w:rsidP="00952607">
            <w:pPr>
              <w:rPr>
                <w:rFonts w:ascii="Calibri" w:hAnsi="Calibri" w:cs="Calibri"/>
                <w:color w:val="000000"/>
                <w:sz w:val="20"/>
                <w:szCs w:val="20"/>
              </w:rPr>
            </w:pPr>
            <w:r w:rsidRPr="003E6827">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3E6827" w:rsidRPr="003E6827" w:rsidRDefault="003E6827" w:rsidP="00857A40">
            <w:pPr>
              <w:rPr>
                <w:rFonts w:ascii="Calibri" w:hAnsi="Calibri" w:cs="Calibri"/>
                <w:color w:val="000000"/>
                <w:sz w:val="20"/>
                <w:szCs w:val="20"/>
              </w:rPr>
            </w:pPr>
            <w:r w:rsidRPr="003E6827">
              <w:rPr>
                <w:rFonts w:ascii="Calibri" w:hAnsi="Calibri" w:cs="Calibri"/>
                <w:color w:val="000000"/>
                <w:sz w:val="20"/>
                <w:szCs w:val="20"/>
              </w:rPr>
              <w:t> </w:t>
            </w:r>
          </w:p>
        </w:tc>
      </w:tr>
      <w:tr w:rsidR="003E6827" w:rsidRPr="00865E1E" w:rsidTr="00A74AB7">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tcPr>
          <w:p w:rsidR="003E6827" w:rsidRPr="00F310B9" w:rsidRDefault="00F310B9" w:rsidP="00E957FC">
            <w:pPr>
              <w:jc w:val="right"/>
              <w:rPr>
                <w:rFonts w:ascii="Calibri" w:hAnsi="Calibri" w:cs="Calibri"/>
                <w:i/>
                <w:iCs/>
                <w:color w:val="000000"/>
                <w:sz w:val="20"/>
                <w:szCs w:val="20"/>
              </w:rPr>
            </w:pPr>
            <w:r>
              <w:rPr>
                <w:rFonts w:ascii="Calibri" w:hAnsi="Calibri" w:cs="Calibri"/>
                <w:i/>
                <w:iCs/>
                <w:color w:val="000000"/>
                <w:sz w:val="20"/>
                <w:szCs w:val="20"/>
              </w:rPr>
              <w:t>60</w:t>
            </w:r>
          </w:p>
        </w:tc>
        <w:tc>
          <w:tcPr>
            <w:tcW w:w="1156" w:type="dxa"/>
            <w:tcBorders>
              <w:top w:val="nil"/>
              <w:left w:val="nil"/>
              <w:bottom w:val="single" w:sz="4" w:space="0" w:color="auto"/>
              <w:right w:val="single" w:sz="4" w:space="0" w:color="auto"/>
            </w:tcBorders>
            <w:shd w:val="clear" w:color="auto" w:fill="auto"/>
            <w:noWrap/>
            <w:vAlign w:val="center"/>
          </w:tcPr>
          <w:p w:rsidR="003E6827" w:rsidRPr="00F951A2" w:rsidRDefault="003E6827" w:rsidP="00952607">
            <w:pPr>
              <w:jc w:val="right"/>
              <w:rPr>
                <w:rFonts w:ascii="Calibri" w:hAnsi="Calibri" w:cs="Calibri"/>
                <w:color w:val="000000"/>
                <w:sz w:val="20"/>
                <w:szCs w:val="20"/>
              </w:rPr>
            </w:pPr>
            <w:r w:rsidRPr="00F951A2">
              <w:rPr>
                <w:rFonts w:ascii="Calibri" w:hAnsi="Calibri" w:cs="Calibri"/>
                <w:color w:val="000000"/>
                <w:sz w:val="20"/>
                <w:szCs w:val="20"/>
                <w:lang w:val="en-US"/>
              </w:rPr>
              <w:t>0</w:t>
            </w:r>
            <w:r w:rsidRPr="00F951A2">
              <w:rPr>
                <w:rFonts w:ascii="Calibri" w:hAnsi="Calibri" w:cs="Calibri"/>
                <w:color w:val="000000"/>
                <w:sz w:val="20"/>
                <w:szCs w:val="20"/>
              </w:rPr>
              <w:t>503192</w:t>
            </w:r>
          </w:p>
        </w:tc>
        <w:tc>
          <w:tcPr>
            <w:tcW w:w="5540" w:type="dxa"/>
            <w:tcBorders>
              <w:top w:val="nil"/>
              <w:left w:val="nil"/>
              <w:bottom w:val="single" w:sz="4" w:space="0" w:color="auto"/>
              <w:right w:val="single" w:sz="4" w:space="0" w:color="auto"/>
            </w:tcBorders>
            <w:shd w:val="clear" w:color="auto" w:fill="auto"/>
            <w:vAlign w:val="center"/>
          </w:tcPr>
          <w:p w:rsidR="003E6827" w:rsidRPr="00F951A2" w:rsidRDefault="003E6827" w:rsidP="00952607">
            <w:pPr>
              <w:rPr>
                <w:rFonts w:ascii="Calibri" w:hAnsi="Calibri" w:cs="Calibri"/>
                <w:color w:val="000000"/>
                <w:sz w:val="20"/>
                <w:szCs w:val="20"/>
              </w:rPr>
            </w:pPr>
            <w:r w:rsidRPr="00F951A2">
              <w:rPr>
                <w:rFonts w:ascii="Calibri" w:hAnsi="Calibri" w:cs="Calibri"/>
                <w:color w:val="000000"/>
                <w:sz w:val="20"/>
                <w:szCs w:val="20"/>
              </w:rPr>
              <w:t>Расшифровка дебиторской задолженности по контрактным обязательствам</w:t>
            </w:r>
          </w:p>
        </w:tc>
        <w:tc>
          <w:tcPr>
            <w:tcW w:w="2016" w:type="dxa"/>
            <w:tcBorders>
              <w:top w:val="nil"/>
              <w:left w:val="nil"/>
              <w:bottom w:val="single" w:sz="4" w:space="0" w:color="auto"/>
              <w:right w:val="single" w:sz="4" w:space="0" w:color="auto"/>
            </w:tcBorders>
            <w:shd w:val="clear" w:color="auto" w:fill="auto"/>
            <w:noWrap/>
            <w:vAlign w:val="center"/>
          </w:tcPr>
          <w:p w:rsidR="003E6827" w:rsidRPr="00F951A2" w:rsidRDefault="003E6827" w:rsidP="00857A40">
            <w:pPr>
              <w:rPr>
                <w:rFonts w:ascii="Calibri" w:hAnsi="Calibri" w:cs="Calibri"/>
                <w:color w:val="000000"/>
                <w:sz w:val="20"/>
                <w:szCs w:val="20"/>
              </w:rPr>
            </w:pPr>
          </w:p>
        </w:tc>
        <w:tc>
          <w:tcPr>
            <w:tcW w:w="801" w:type="dxa"/>
            <w:tcBorders>
              <w:top w:val="nil"/>
              <w:left w:val="nil"/>
              <w:bottom w:val="single" w:sz="4" w:space="0" w:color="auto"/>
              <w:right w:val="single" w:sz="4" w:space="0" w:color="auto"/>
            </w:tcBorders>
            <w:shd w:val="clear" w:color="auto" w:fill="auto"/>
            <w:noWrap/>
            <w:vAlign w:val="center"/>
            <w:hideMark/>
          </w:tcPr>
          <w:p w:rsidR="003E6827" w:rsidRPr="003E6827" w:rsidRDefault="003E6827" w:rsidP="00857A40">
            <w:pPr>
              <w:rPr>
                <w:rFonts w:ascii="Calibri" w:hAnsi="Calibri" w:cs="Calibri"/>
                <w:color w:val="000000"/>
                <w:sz w:val="20"/>
                <w:szCs w:val="20"/>
              </w:rPr>
            </w:pPr>
            <w:r w:rsidRPr="003E6827">
              <w:rPr>
                <w:rFonts w:ascii="Calibri" w:hAnsi="Calibri" w:cs="Calibri"/>
                <w:color w:val="000000"/>
                <w:sz w:val="20"/>
                <w:szCs w:val="20"/>
              </w:rPr>
              <w:t> </w:t>
            </w:r>
          </w:p>
        </w:tc>
      </w:tr>
      <w:tr w:rsidR="003E6827" w:rsidRPr="00865E1E" w:rsidTr="00A74AB7">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tcPr>
          <w:p w:rsidR="003E6827" w:rsidRPr="00F310B9" w:rsidRDefault="00F310B9" w:rsidP="00E957FC">
            <w:pPr>
              <w:jc w:val="right"/>
              <w:rPr>
                <w:rFonts w:ascii="Calibri" w:hAnsi="Calibri" w:cs="Calibri"/>
                <w:i/>
                <w:iCs/>
                <w:color w:val="000000"/>
                <w:sz w:val="20"/>
                <w:szCs w:val="20"/>
              </w:rPr>
            </w:pPr>
            <w:r>
              <w:rPr>
                <w:rFonts w:ascii="Calibri" w:hAnsi="Calibri" w:cs="Calibri"/>
                <w:i/>
                <w:iCs/>
                <w:color w:val="000000"/>
                <w:sz w:val="20"/>
                <w:szCs w:val="20"/>
              </w:rPr>
              <w:t>61</w:t>
            </w:r>
          </w:p>
        </w:tc>
        <w:tc>
          <w:tcPr>
            <w:tcW w:w="1156" w:type="dxa"/>
            <w:tcBorders>
              <w:top w:val="nil"/>
              <w:left w:val="nil"/>
              <w:bottom w:val="single" w:sz="4" w:space="0" w:color="auto"/>
              <w:right w:val="single" w:sz="4" w:space="0" w:color="auto"/>
            </w:tcBorders>
            <w:shd w:val="clear" w:color="auto" w:fill="auto"/>
            <w:noWrap/>
            <w:vAlign w:val="center"/>
          </w:tcPr>
          <w:p w:rsidR="003E6827" w:rsidRPr="00F951A2" w:rsidRDefault="003E6827" w:rsidP="00952607">
            <w:pPr>
              <w:jc w:val="right"/>
              <w:rPr>
                <w:rFonts w:ascii="Calibri" w:hAnsi="Calibri" w:cs="Calibri"/>
                <w:color w:val="000000"/>
                <w:sz w:val="20"/>
                <w:szCs w:val="20"/>
              </w:rPr>
            </w:pPr>
            <w:r w:rsidRPr="00F951A2">
              <w:rPr>
                <w:rFonts w:ascii="Calibri" w:hAnsi="Calibri" w:cs="Calibri"/>
                <w:color w:val="000000"/>
                <w:sz w:val="20"/>
                <w:szCs w:val="20"/>
                <w:lang w:val="en-US"/>
              </w:rPr>
              <w:t>0</w:t>
            </w:r>
            <w:r w:rsidRPr="00F951A2">
              <w:rPr>
                <w:rFonts w:ascii="Calibri" w:hAnsi="Calibri" w:cs="Calibri"/>
                <w:color w:val="000000"/>
                <w:sz w:val="20"/>
                <w:szCs w:val="20"/>
              </w:rPr>
              <w:t>503193</w:t>
            </w:r>
          </w:p>
        </w:tc>
        <w:tc>
          <w:tcPr>
            <w:tcW w:w="5540" w:type="dxa"/>
            <w:tcBorders>
              <w:top w:val="nil"/>
              <w:left w:val="nil"/>
              <w:bottom w:val="single" w:sz="4" w:space="0" w:color="auto"/>
              <w:right w:val="single" w:sz="4" w:space="0" w:color="auto"/>
            </w:tcBorders>
            <w:shd w:val="clear" w:color="auto" w:fill="auto"/>
            <w:vAlign w:val="center"/>
          </w:tcPr>
          <w:p w:rsidR="003E6827" w:rsidRPr="00F951A2" w:rsidRDefault="003E6827" w:rsidP="00952607">
            <w:pPr>
              <w:rPr>
                <w:rFonts w:ascii="Calibri" w:hAnsi="Calibri" w:cs="Calibri"/>
                <w:color w:val="000000"/>
                <w:sz w:val="20"/>
                <w:szCs w:val="20"/>
              </w:rPr>
            </w:pPr>
            <w:r w:rsidRPr="00F951A2">
              <w:rPr>
                <w:rFonts w:ascii="Calibri" w:hAnsi="Calibri" w:cs="Calibri"/>
                <w:color w:val="000000"/>
                <w:sz w:val="20"/>
                <w:szCs w:val="20"/>
              </w:rPr>
              <w:t>Расшифровка дебиторской задолженности по субсидиям организациям</w:t>
            </w:r>
          </w:p>
        </w:tc>
        <w:tc>
          <w:tcPr>
            <w:tcW w:w="2016" w:type="dxa"/>
            <w:tcBorders>
              <w:top w:val="nil"/>
              <w:left w:val="nil"/>
              <w:bottom w:val="single" w:sz="4" w:space="0" w:color="auto"/>
              <w:right w:val="single" w:sz="4" w:space="0" w:color="auto"/>
            </w:tcBorders>
            <w:shd w:val="clear" w:color="auto" w:fill="auto"/>
            <w:noWrap/>
            <w:vAlign w:val="center"/>
          </w:tcPr>
          <w:p w:rsidR="003E6827" w:rsidRPr="00F951A2" w:rsidRDefault="003E6827" w:rsidP="00952607">
            <w:pPr>
              <w:rPr>
                <w:rFonts w:ascii="Calibri" w:hAnsi="Calibri" w:cs="Calibri"/>
                <w:color w:val="000000"/>
                <w:sz w:val="20"/>
                <w:szCs w:val="20"/>
              </w:rPr>
            </w:pPr>
            <w:r w:rsidRPr="00F951A2">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tcPr>
          <w:p w:rsidR="003E6827" w:rsidRPr="003E6827" w:rsidRDefault="003E6827" w:rsidP="00952607">
            <w:pPr>
              <w:jc w:val="right"/>
              <w:rPr>
                <w:rFonts w:ascii="Calibri" w:hAnsi="Calibri" w:cs="Calibri"/>
                <w:color w:val="000000"/>
                <w:sz w:val="20"/>
                <w:szCs w:val="20"/>
              </w:rPr>
            </w:pPr>
            <w:r w:rsidRPr="003E6827">
              <w:rPr>
                <w:rFonts w:ascii="Calibri" w:hAnsi="Calibri" w:cs="Calibri"/>
                <w:color w:val="000000"/>
                <w:sz w:val="20"/>
                <w:szCs w:val="20"/>
              </w:rPr>
              <w:t>293a</w:t>
            </w:r>
          </w:p>
        </w:tc>
      </w:tr>
      <w:tr w:rsidR="003E6827" w:rsidRPr="00865E1E" w:rsidTr="00A74AB7">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tcPr>
          <w:p w:rsidR="003E6827" w:rsidRPr="00F310B9" w:rsidRDefault="00F310B9" w:rsidP="00E957FC">
            <w:pPr>
              <w:jc w:val="right"/>
              <w:rPr>
                <w:rFonts w:ascii="Calibri" w:hAnsi="Calibri" w:cs="Calibri"/>
                <w:i/>
                <w:iCs/>
                <w:color w:val="000000"/>
                <w:sz w:val="20"/>
                <w:szCs w:val="20"/>
              </w:rPr>
            </w:pPr>
            <w:r>
              <w:rPr>
                <w:rFonts w:ascii="Calibri" w:hAnsi="Calibri" w:cs="Calibri"/>
                <w:i/>
                <w:iCs/>
                <w:color w:val="000000"/>
                <w:sz w:val="20"/>
                <w:szCs w:val="20"/>
              </w:rPr>
              <w:t>62</w:t>
            </w:r>
          </w:p>
        </w:tc>
        <w:tc>
          <w:tcPr>
            <w:tcW w:w="1156" w:type="dxa"/>
            <w:tcBorders>
              <w:top w:val="nil"/>
              <w:left w:val="nil"/>
              <w:bottom w:val="single" w:sz="4" w:space="0" w:color="auto"/>
              <w:right w:val="single" w:sz="4" w:space="0" w:color="auto"/>
            </w:tcBorders>
            <w:shd w:val="clear" w:color="auto" w:fill="auto"/>
            <w:noWrap/>
            <w:vAlign w:val="center"/>
            <w:hideMark/>
          </w:tcPr>
          <w:p w:rsidR="003E6827" w:rsidRPr="00F951A2" w:rsidRDefault="003E6827" w:rsidP="00857A40">
            <w:pPr>
              <w:jc w:val="right"/>
              <w:rPr>
                <w:rFonts w:ascii="Calibri" w:hAnsi="Calibri" w:cs="Calibri"/>
                <w:color w:val="000000"/>
                <w:sz w:val="20"/>
                <w:szCs w:val="20"/>
              </w:rPr>
            </w:pPr>
            <w:r w:rsidRPr="00F951A2">
              <w:rPr>
                <w:rFonts w:ascii="Calibri" w:hAnsi="Calibri" w:cs="Calibri"/>
                <w:color w:val="000000"/>
                <w:sz w:val="20"/>
                <w:szCs w:val="20"/>
                <w:lang w:val="en-US"/>
              </w:rPr>
              <w:t>0</w:t>
            </w:r>
            <w:r w:rsidRPr="00F951A2">
              <w:rPr>
                <w:rFonts w:ascii="Calibri" w:hAnsi="Calibri" w:cs="Calibri"/>
                <w:color w:val="000000"/>
                <w:sz w:val="20"/>
                <w:szCs w:val="20"/>
              </w:rPr>
              <w:t>503193</w:t>
            </w:r>
          </w:p>
        </w:tc>
        <w:tc>
          <w:tcPr>
            <w:tcW w:w="5540" w:type="dxa"/>
            <w:tcBorders>
              <w:top w:val="nil"/>
              <w:left w:val="nil"/>
              <w:bottom w:val="single" w:sz="4" w:space="0" w:color="auto"/>
              <w:right w:val="single" w:sz="4" w:space="0" w:color="auto"/>
            </w:tcBorders>
            <w:shd w:val="clear" w:color="auto" w:fill="auto"/>
            <w:vAlign w:val="center"/>
            <w:hideMark/>
          </w:tcPr>
          <w:p w:rsidR="003E6827" w:rsidRPr="00F951A2" w:rsidRDefault="003E6827" w:rsidP="00857A40">
            <w:pPr>
              <w:rPr>
                <w:rFonts w:ascii="Calibri" w:hAnsi="Calibri" w:cs="Calibri"/>
                <w:color w:val="000000"/>
                <w:sz w:val="20"/>
                <w:szCs w:val="20"/>
              </w:rPr>
            </w:pPr>
            <w:r w:rsidRPr="00F951A2">
              <w:rPr>
                <w:rFonts w:ascii="Calibri" w:hAnsi="Calibri" w:cs="Calibri"/>
                <w:color w:val="000000"/>
                <w:sz w:val="20"/>
                <w:szCs w:val="20"/>
              </w:rPr>
              <w:t>Расшифровка дебиторской задолженности по субсидиям организациям</w:t>
            </w:r>
          </w:p>
        </w:tc>
        <w:tc>
          <w:tcPr>
            <w:tcW w:w="2016" w:type="dxa"/>
            <w:tcBorders>
              <w:top w:val="nil"/>
              <w:left w:val="nil"/>
              <w:bottom w:val="single" w:sz="4" w:space="0" w:color="auto"/>
              <w:right w:val="single" w:sz="4" w:space="0" w:color="auto"/>
            </w:tcBorders>
            <w:shd w:val="clear" w:color="auto" w:fill="auto"/>
            <w:noWrap/>
            <w:vAlign w:val="center"/>
            <w:hideMark/>
          </w:tcPr>
          <w:p w:rsidR="003E6827" w:rsidRPr="00F951A2" w:rsidRDefault="003E6827" w:rsidP="00857A40">
            <w:pPr>
              <w:rPr>
                <w:rFonts w:ascii="Calibri" w:hAnsi="Calibri" w:cs="Calibri"/>
                <w:color w:val="000000"/>
                <w:sz w:val="20"/>
                <w:szCs w:val="20"/>
              </w:rPr>
            </w:pPr>
            <w:r w:rsidRPr="00F951A2">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3E6827" w:rsidRPr="003E6827" w:rsidRDefault="003E6827" w:rsidP="00857A40">
            <w:pPr>
              <w:jc w:val="right"/>
              <w:rPr>
                <w:rFonts w:ascii="Calibri" w:hAnsi="Calibri" w:cs="Calibri"/>
                <w:color w:val="000000"/>
                <w:sz w:val="20"/>
                <w:szCs w:val="20"/>
              </w:rPr>
            </w:pPr>
            <w:r w:rsidRPr="003E6827">
              <w:rPr>
                <w:rFonts w:ascii="Calibri" w:hAnsi="Calibri" w:cs="Calibri"/>
                <w:color w:val="000000"/>
                <w:sz w:val="20"/>
                <w:szCs w:val="20"/>
              </w:rPr>
              <w:t>293b</w:t>
            </w:r>
          </w:p>
        </w:tc>
      </w:tr>
      <w:tr w:rsidR="003E6827" w:rsidRPr="00865E1E" w:rsidTr="00A74AB7">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tcPr>
          <w:p w:rsidR="003E6827" w:rsidRPr="00F310B9" w:rsidRDefault="00F310B9" w:rsidP="00E957FC">
            <w:pPr>
              <w:jc w:val="right"/>
              <w:rPr>
                <w:rFonts w:ascii="Calibri" w:hAnsi="Calibri" w:cs="Calibri"/>
                <w:i/>
                <w:iCs/>
                <w:color w:val="000000"/>
                <w:sz w:val="20"/>
                <w:szCs w:val="20"/>
              </w:rPr>
            </w:pPr>
            <w:r>
              <w:rPr>
                <w:rFonts w:ascii="Calibri" w:hAnsi="Calibri" w:cs="Calibri"/>
                <w:i/>
                <w:iCs/>
                <w:color w:val="000000"/>
                <w:sz w:val="20"/>
                <w:szCs w:val="20"/>
              </w:rPr>
              <w:t>63</w:t>
            </w:r>
          </w:p>
        </w:tc>
        <w:tc>
          <w:tcPr>
            <w:tcW w:w="1156" w:type="dxa"/>
            <w:tcBorders>
              <w:top w:val="nil"/>
              <w:left w:val="nil"/>
              <w:bottom w:val="single" w:sz="4" w:space="0" w:color="auto"/>
              <w:right w:val="single" w:sz="4" w:space="0" w:color="auto"/>
            </w:tcBorders>
            <w:shd w:val="clear" w:color="auto" w:fill="auto"/>
            <w:noWrap/>
            <w:vAlign w:val="center"/>
            <w:hideMark/>
          </w:tcPr>
          <w:p w:rsidR="003E6827" w:rsidRPr="00F951A2" w:rsidRDefault="003E6827" w:rsidP="00857A40">
            <w:pPr>
              <w:jc w:val="right"/>
              <w:rPr>
                <w:rFonts w:ascii="Calibri" w:hAnsi="Calibri" w:cs="Calibri"/>
                <w:color w:val="000000"/>
                <w:sz w:val="20"/>
                <w:szCs w:val="20"/>
              </w:rPr>
            </w:pPr>
            <w:r w:rsidRPr="00F951A2">
              <w:rPr>
                <w:rFonts w:ascii="Calibri" w:hAnsi="Calibri" w:cs="Calibri"/>
                <w:color w:val="000000"/>
                <w:sz w:val="20"/>
                <w:szCs w:val="20"/>
                <w:lang w:val="en-US"/>
              </w:rPr>
              <w:t>0</w:t>
            </w:r>
            <w:r w:rsidRPr="00F951A2">
              <w:rPr>
                <w:rFonts w:ascii="Calibri" w:hAnsi="Calibri" w:cs="Calibri"/>
                <w:color w:val="000000"/>
                <w:sz w:val="20"/>
                <w:szCs w:val="20"/>
              </w:rPr>
              <w:t>503193</w:t>
            </w:r>
          </w:p>
        </w:tc>
        <w:tc>
          <w:tcPr>
            <w:tcW w:w="5540" w:type="dxa"/>
            <w:tcBorders>
              <w:top w:val="nil"/>
              <w:left w:val="nil"/>
              <w:bottom w:val="single" w:sz="4" w:space="0" w:color="auto"/>
              <w:right w:val="single" w:sz="4" w:space="0" w:color="auto"/>
            </w:tcBorders>
            <w:shd w:val="clear" w:color="auto" w:fill="auto"/>
            <w:vAlign w:val="center"/>
            <w:hideMark/>
          </w:tcPr>
          <w:p w:rsidR="003E6827" w:rsidRPr="00F951A2" w:rsidRDefault="003E6827" w:rsidP="00857A40">
            <w:pPr>
              <w:rPr>
                <w:rFonts w:ascii="Calibri" w:hAnsi="Calibri" w:cs="Calibri"/>
                <w:color w:val="000000"/>
                <w:sz w:val="20"/>
                <w:szCs w:val="20"/>
              </w:rPr>
            </w:pPr>
            <w:r w:rsidRPr="00F951A2">
              <w:rPr>
                <w:rFonts w:ascii="Calibri" w:hAnsi="Calibri" w:cs="Calibri"/>
                <w:color w:val="000000"/>
                <w:sz w:val="20"/>
                <w:szCs w:val="20"/>
              </w:rPr>
              <w:t>Расшифровка дебиторской задолженности по субсидиям организациям</w:t>
            </w:r>
          </w:p>
        </w:tc>
        <w:tc>
          <w:tcPr>
            <w:tcW w:w="2016" w:type="dxa"/>
            <w:tcBorders>
              <w:top w:val="nil"/>
              <w:left w:val="nil"/>
              <w:bottom w:val="single" w:sz="4" w:space="0" w:color="auto"/>
              <w:right w:val="single" w:sz="4" w:space="0" w:color="auto"/>
            </w:tcBorders>
            <w:shd w:val="clear" w:color="auto" w:fill="auto"/>
            <w:noWrap/>
            <w:vAlign w:val="center"/>
            <w:hideMark/>
          </w:tcPr>
          <w:p w:rsidR="003E6827" w:rsidRPr="00F951A2" w:rsidRDefault="003E6827" w:rsidP="00857A40">
            <w:pPr>
              <w:rPr>
                <w:rFonts w:ascii="Calibri" w:hAnsi="Calibri" w:cs="Calibri"/>
                <w:color w:val="000000"/>
                <w:sz w:val="20"/>
                <w:szCs w:val="20"/>
              </w:rPr>
            </w:pPr>
            <w:r w:rsidRPr="00F951A2">
              <w:rPr>
                <w:rFonts w:ascii="Calibri" w:hAnsi="Calibri" w:cs="Calibri"/>
                <w:color w:val="000000"/>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3E6827" w:rsidRPr="003E6827" w:rsidRDefault="003E6827" w:rsidP="00857A40">
            <w:pPr>
              <w:jc w:val="right"/>
              <w:rPr>
                <w:rFonts w:ascii="Calibri" w:hAnsi="Calibri" w:cs="Calibri"/>
                <w:color w:val="000000"/>
                <w:sz w:val="20"/>
                <w:szCs w:val="20"/>
              </w:rPr>
            </w:pPr>
            <w:r w:rsidRPr="003E6827">
              <w:rPr>
                <w:rFonts w:ascii="Calibri" w:hAnsi="Calibri" w:cs="Calibri"/>
                <w:color w:val="000000"/>
                <w:sz w:val="20"/>
                <w:szCs w:val="20"/>
              </w:rPr>
              <w:t>293c</w:t>
            </w:r>
          </w:p>
        </w:tc>
      </w:tr>
      <w:tr w:rsidR="00F951A2" w:rsidRPr="00865E1E" w:rsidTr="00A74AB7">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tcPr>
          <w:p w:rsidR="00F951A2" w:rsidRPr="00F310B9" w:rsidRDefault="00F310B9" w:rsidP="00E957FC">
            <w:pPr>
              <w:jc w:val="right"/>
              <w:rPr>
                <w:rFonts w:ascii="Calibri" w:hAnsi="Calibri" w:cs="Calibri"/>
                <w:i/>
                <w:iCs/>
                <w:color w:val="000000"/>
                <w:sz w:val="20"/>
                <w:szCs w:val="20"/>
              </w:rPr>
            </w:pPr>
            <w:r>
              <w:rPr>
                <w:rFonts w:ascii="Calibri" w:hAnsi="Calibri" w:cs="Calibri"/>
                <w:i/>
                <w:iCs/>
                <w:color w:val="000000"/>
                <w:sz w:val="20"/>
                <w:szCs w:val="20"/>
              </w:rPr>
              <w:t>64</w:t>
            </w:r>
          </w:p>
        </w:tc>
        <w:tc>
          <w:tcPr>
            <w:tcW w:w="1156" w:type="dxa"/>
            <w:tcBorders>
              <w:top w:val="nil"/>
              <w:left w:val="nil"/>
              <w:bottom w:val="single" w:sz="4" w:space="0" w:color="auto"/>
              <w:right w:val="single" w:sz="4" w:space="0" w:color="auto"/>
            </w:tcBorders>
            <w:shd w:val="clear" w:color="auto" w:fill="auto"/>
            <w:noWrap/>
            <w:vAlign w:val="center"/>
          </w:tcPr>
          <w:p w:rsidR="00F951A2" w:rsidRPr="00F951A2" w:rsidRDefault="00F951A2" w:rsidP="00952607">
            <w:pPr>
              <w:jc w:val="right"/>
              <w:rPr>
                <w:rFonts w:ascii="Calibri" w:hAnsi="Calibri" w:cs="Calibri"/>
                <w:sz w:val="20"/>
                <w:szCs w:val="20"/>
              </w:rPr>
            </w:pPr>
            <w:r w:rsidRPr="00F951A2">
              <w:rPr>
                <w:rFonts w:ascii="Calibri" w:hAnsi="Calibri" w:cs="Calibri"/>
                <w:sz w:val="20"/>
                <w:szCs w:val="20"/>
                <w:lang w:val="en-US"/>
              </w:rPr>
              <w:t>0</w:t>
            </w:r>
            <w:r w:rsidRPr="00F951A2">
              <w:rPr>
                <w:rFonts w:ascii="Calibri" w:hAnsi="Calibri" w:cs="Calibri"/>
                <w:sz w:val="20"/>
                <w:szCs w:val="20"/>
              </w:rPr>
              <w:t>503296</w:t>
            </w:r>
          </w:p>
        </w:tc>
        <w:tc>
          <w:tcPr>
            <w:tcW w:w="5540" w:type="dxa"/>
            <w:tcBorders>
              <w:top w:val="nil"/>
              <w:left w:val="nil"/>
              <w:bottom w:val="single" w:sz="4" w:space="0" w:color="auto"/>
              <w:right w:val="single" w:sz="4" w:space="0" w:color="auto"/>
            </w:tcBorders>
            <w:shd w:val="clear" w:color="auto" w:fill="auto"/>
            <w:vAlign w:val="center"/>
          </w:tcPr>
          <w:p w:rsidR="00F951A2" w:rsidRPr="00F951A2" w:rsidRDefault="00F951A2" w:rsidP="00952607">
            <w:pPr>
              <w:rPr>
                <w:rFonts w:ascii="Calibri" w:hAnsi="Calibri" w:cs="Calibri"/>
                <w:sz w:val="20"/>
                <w:szCs w:val="20"/>
              </w:rPr>
            </w:pPr>
            <w:r w:rsidRPr="00F951A2">
              <w:rPr>
                <w:rFonts w:ascii="Calibri" w:hAnsi="Calibri" w:cs="Calibri"/>
                <w:sz w:val="20"/>
                <w:szCs w:val="20"/>
              </w:rPr>
              <w:t>Сведения об исполнении судебных решений по денежным обязательствам бюджета</w:t>
            </w:r>
          </w:p>
        </w:tc>
        <w:tc>
          <w:tcPr>
            <w:tcW w:w="2016" w:type="dxa"/>
            <w:tcBorders>
              <w:top w:val="nil"/>
              <w:left w:val="nil"/>
              <w:bottom w:val="single" w:sz="4" w:space="0" w:color="auto"/>
              <w:right w:val="single" w:sz="4" w:space="0" w:color="auto"/>
            </w:tcBorders>
            <w:shd w:val="clear" w:color="auto" w:fill="auto"/>
            <w:noWrap/>
            <w:vAlign w:val="center"/>
          </w:tcPr>
          <w:p w:rsidR="00F951A2" w:rsidRPr="00F951A2" w:rsidRDefault="00F951A2" w:rsidP="00857A40">
            <w:pPr>
              <w:rPr>
                <w:rFonts w:ascii="Calibri" w:hAnsi="Calibri" w:cs="Calibri"/>
                <w:color w:val="000000"/>
                <w:sz w:val="20"/>
                <w:szCs w:val="20"/>
              </w:rPr>
            </w:pPr>
          </w:p>
        </w:tc>
        <w:tc>
          <w:tcPr>
            <w:tcW w:w="801" w:type="dxa"/>
            <w:tcBorders>
              <w:top w:val="nil"/>
              <w:left w:val="nil"/>
              <w:bottom w:val="single" w:sz="4" w:space="0" w:color="auto"/>
              <w:right w:val="single" w:sz="4" w:space="0" w:color="auto"/>
            </w:tcBorders>
            <w:shd w:val="clear" w:color="auto" w:fill="auto"/>
            <w:noWrap/>
            <w:vAlign w:val="center"/>
          </w:tcPr>
          <w:p w:rsidR="00F951A2" w:rsidRPr="005A2B8B" w:rsidRDefault="00F951A2" w:rsidP="00857A40">
            <w:pPr>
              <w:jc w:val="right"/>
              <w:rPr>
                <w:rFonts w:ascii="Calibri" w:hAnsi="Calibri" w:cs="Calibri"/>
                <w:color w:val="000000"/>
                <w:sz w:val="20"/>
                <w:szCs w:val="20"/>
                <w:highlight w:val="yellow"/>
              </w:rPr>
            </w:pPr>
          </w:p>
        </w:tc>
      </w:tr>
    </w:tbl>
    <w:p w:rsidR="00102134" w:rsidRDefault="00102134" w:rsidP="00F331B1">
      <w:pPr>
        <w:pStyle w:val="21"/>
        <w:spacing w:after="0" w:line="240" w:lineRule="auto"/>
        <w:ind w:firstLine="709"/>
        <w:jc w:val="both"/>
        <w:rPr>
          <w:sz w:val="28"/>
          <w:szCs w:val="28"/>
        </w:rPr>
      </w:pPr>
    </w:p>
    <w:p w:rsidR="00724F0C" w:rsidRPr="00810F7A" w:rsidRDefault="00724F0C" w:rsidP="005D0AA6">
      <w:pPr>
        <w:pStyle w:val="a6"/>
        <w:tabs>
          <w:tab w:val="left" w:pos="180"/>
        </w:tabs>
        <w:spacing w:after="0"/>
        <w:ind w:firstLine="709"/>
        <w:jc w:val="both"/>
        <w:rPr>
          <w:sz w:val="28"/>
          <w:szCs w:val="28"/>
        </w:rPr>
      </w:pPr>
    </w:p>
    <w:p w:rsidR="00AF2FE3" w:rsidRPr="00810F7A" w:rsidRDefault="003A5270" w:rsidP="00A85EFF">
      <w:pPr>
        <w:pStyle w:val="a6"/>
        <w:tabs>
          <w:tab w:val="left" w:pos="180"/>
        </w:tabs>
        <w:spacing w:after="0"/>
        <w:jc w:val="both"/>
        <w:rPr>
          <w:sz w:val="28"/>
          <w:szCs w:val="28"/>
        </w:rPr>
      </w:pPr>
      <w:r w:rsidRPr="00810F7A">
        <w:rPr>
          <w:sz w:val="28"/>
          <w:szCs w:val="28"/>
        </w:rPr>
        <w:t>Начальник финансово-экономического отдела</w:t>
      </w:r>
      <w:r w:rsidR="00A85EFF" w:rsidRPr="00810F7A">
        <w:rPr>
          <w:sz w:val="28"/>
          <w:szCs w:val="28"/>
        </w:rPr>
        <w:t xml:space="preserve"> </w:t>
      </w:r>
      <w:r w:rsidRPr="00810F7A">
        <w:rPr>
          <w:sz w:val="28"/>
          <w:szCs w:val="28"/>
        </w:rPr>
        <w:t>(</w:t>
      </w:r>
      <w:r w:rsidR="00A85EFF" w:rsidRPr="00810F7A">
        <w:rPr>
          <w:sz w:val="28"/>
          <w:szCs w:val="28"/>
        </w:rPr>
        <w:t>главный бухгалтер</w:t>
      </w:r>
      <w:r w:rsidRPr="00810F7A">
        <w:rPr>
          <w:sz w:val="28"/>
          <w:szCs w:val="28"/>
        </w:rPr>
        <w:t>)</w:t>
      </w:r>
    </w:p>
    <w:p w:rsidR="003A5270" w:rsidRPr="00810F7A" w:rsidRDefault="003A5270" w:rsidP="00A85EFF">
      <w:pPr>
        <w:pStyle w:val="a6"/>
        <w:tabs>
          <w:tab w:val="left" w:pos="180"/>
        </w:tabs>
        <w:spacing w:after="0"/>
        <w:jc w:val="both"/>
        <w:rPr>
          <w:sz w:val="28"/>
          <w:szCs w:val="28"/>
        </w:rPr>
      </w:pPr>
      <w:r w:rsidRPr="00810F7A">
        <w:rPr>
          <w:sz w:val="28"/>
          <w:szCs w:val="28"/>
        </w:rPr>
        <w:t>Главного управления МЧС России по Республике Тыва</w:t>
      </w:r>
    </w:p>
    <w:p w:rsidR="002D52F8" w:rsidRPr="001155C0" w:rsidRDefault="00A4430C" w:rsidP="001B4F14">
      <w:pPr>
        <w:pStyle w:val="a6"/>
        <w:tabs>
          <w:tab w:val="left" w:pos="180"/>
        </w:tabs>
        <w:spacing w:after="0"/>
        <w:jc w:val="both"/>
        <w:rPr>
          <w:sz w:val="28"/>
          <w:szCs w:val="28"/>
        </w:rPr>
      </w:pPr>
      <w:r w:rsidRPr="00810F7A">
        <w:rPr>
          <w:sz w:val="28"/>
          <w:szCs w:val="28"/>
        </w:rPr>
        <w:t>майор</w:t>
      </w:r>
      <w:r w:rsidR="00A85EFF" w:rsidRPr="00810F7A">
        <w:rPr>
          <w:sz w:val="28"/>
          <w:szCs w:val="28"/>
        </w:rPr>
        <w:t xml:space="preserve"> внутренней служб</w:t>
      </w:r>
      <w:r w:rsidR="00A85EFF">
        <w:rPr>
          <w:sz w:val="28"/>
          <w:szCs w:val="28"/>
        </w:rPr>
        <w:t xml:space="preserve">ы </w:t>
      </w:r>
      <w:r w:rsidR="00A85EFF">
        <w:rPr>
          <w:sz w:val="28"/>
          <w:szCs w:val="28"/>
        </w:rPr>
        <w:tab/>
      </w:r>
      <w:r w:rsidR="00A85EFF">
        <w:rPr>
          <w:sz w:val="28"/>
          <w:szCs w:val="28"/>
        </w:rPr>
        <w:tab/>
      </w:r>
      <w:r w:rsidR="00A85EFF">
        <w:rPr>
          <w:sz w:val="28"/>
          <w:szCs w:val="28"/>
        </w:rPr>
        <w:tab/>
      </w:r>
      <w:r w:rsidR="00A85EFF">
        <w:rPr>
          <w:sz w:val="28"/>
          <w:szCs w:val="28"/>
        </w:rPr>
        <w:tab/>
      </w:r>
      <w:r w:rsidR="00A85EFF">
        <w:rPr>
          <w:sz w:val="28"/>
          <w:szCs w:val="28"/>
        </w:rPr>
        <w:tab/>
      </w:r>
      <w:r w:rsidR="003A5270">
        <w:rPr>
          <w:sz w:val="28"/>
          <w:szCs w:val="28"/>
        </w:rPr>
        <w:t xml:space="preserve">                         </w:t>
      </w:r>
      <w:r w:rsidR="00B06A5E" w:rsidRPr="005A2B8B">
        <w:rPr>
          <w:sz w:val="28"/>
          <w:szCs w:val="28"/>
        </w:rPr>
        <w:t xml:space="preserve">    </w:t>
      </w:r>
      <w:r w:rsidR="00A85EFF">
        <w:rPr>
          <w:sz w:val="28"/>
          <w:szCs w:val="28"/>
        </w:rPr>
        <w:t>Ч.</w:t>
      </w:r>
      <w:r w:rsidR="00B06A5E" w:rsidRPr="00B06A5E">
        <w:rPr>
          <w:sz w:val="28"/>
          <w:szCs w:val="28"/>
        </w:rPr>
        <w:t xml:space="preserve"> </w:t>
      </w:r>
      <w:r w:rsidR="00A85EFF">
        <w:rPr>
          <w:sz w:val="28"/>
          <w:szCs w:val="28"/>
        </w:rPr>
        <w:t>С. Салчак</w:t>
      </w:r>
    </w:p>
    <w:sectPr w:rsidR="002D52F8" w:rsidRPr="001155C0" w:rsidSect="00D417DD">
      <w:pgSz w:w="11906" w:h="16838"/>
      <w:pgMar w:top="993"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0AC"/>
    <w:multiLevelType w:val="hybridMultilevel"/>
    <w:tmpl w:val="9E604B5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4C066C"/>
    <w:multiLevelType w:val="hybridMultilevel"/>
    <w:tmpl w:val="52947678"/>
    <w:lvl w:ilvl="0" w:tplc="09BCCB9A">
      <w:start w:val="1"/>
      <w:numFmt w:val="decimal"/>
      <w:lvlText w:val="%1)"/>
      <w:lvlJc w:val="left"/>
      <w:pPr>
        <w:ind w:left="927" w:hanging="360"/>
      </w:pPr>
      <w:rPr>
        <w:rFonts w:eastAsiaTheme="minorEastAsia"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A901C8"/>
    <w:multiLevelType w:val="hybridMultilevel"/>
    <w:tmpl w:val="D7128466"/>
    <w:lvl w:ilvl="0" w:tplc="691AAA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A7DDE"/>
    <w:multiLevelType w:val="hybridMultilevel"/>
    <w:tmpl w:val="986E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D05A6"/>
    <w:multiLevelType w:val="hybridMultilevel"/>
    <w:tmpl w:val="C6AE9BFC"/>
    <w:lvl w:ilvl="0" w:tplc="5100C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DE5790"/>
    <w:multiLevelType w:val="hybridMultilevel"/>
    <w:tmpl w:val="28DE59A0"/>
    <w:lvl w:ilvl="0" w:tplc="FD02C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1A6D90"/>
    <w:multiLevelType w:val="hybridMultilevel"/>
    <w:tmpl w:val="FFCA6D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4E16FB"/>
    <w:multiLevelType w:val="hybridMultilevel"/>
    <w:tmpl w:val="30CA3C56"/>
    <w:lvl w:ilvl="0" w:tplc="63BC85A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D6AE4"/>
    <w:multiLevelType w:val="hybridMultilevel"/>
    <w:tmpl w:val="353E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C368C"/>
    <w:multiLevelType w:val="hybridMultilevel"/>
    <w:tmpl w:val="6CE89266"/>
    <w:lvl w:ilvl="0" w:tplc="F2A8B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793585"/>
    <w:multiLevelType w:val="hybridMultilevel"/>
    <w:tmpl w:val="8B6635DA"/>
    <w:lvl w:ilvl="0" w:tplc="04190001">
      <w:start w:val="1"/>
      <w:numFmt w:val="bullet"/>
      <w:lvlText w:val=""/>
      <w:lvlJc w:val="left"/>
      <w:pPr>
        <w:tabs>
          <w:tab w:val="num" w:pos="1429"/>
        </w:tabs>
        <w:ind w:left="142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CDD2A36"/>
    <w:multiLevelType w:val="hybridMultilevel"/>
    <w:tmpl w:val="AF7A715C"/>
    <w:lvl w:ilvl="0" w:tplc="4AF02B02">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3D47177C"/>
    <w:multiLevelType w:val="hybridMultilevel"/>
    <w:tmpl w:val="79C4D6A4"/>
    <w:lvl w:ilvl="0" w:tplc="FA2CF37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1D43696"/>
    <w:multiLevelType w:val="hybridMultilevel"/>
    <w:tmpl w:val="A09AC6B2"/>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4">
    <w:nsid w:val="645436F0"/>
    <w:multiLevelType w:val="hybridMultilevel"/>
    <w:tmpl w:val="3352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EE757F"/>
    <w:multiLevelType w:val="hybridMultilevel"/>
    <w:tmpl w:val="99FAA0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0"/>
  </w:num>
  <w:num w:numId="4">
    <w:abstractNumId w:val="13"/>
  </w:num>
  <w:num w:numId="5">
    <w:abstractNumId w:val="6"/>
  </w:num>
  <w:num w:numId="6">
    <w:abstractNumId w:val="5"/>
  </w:num>
  <w:num w:numId="7">
    <w:abstractNumId w:val="12"/>
  </w:num>
  <w:num w:numId="8">
    <w:abstractNumId w:val="9"/>
  </w:num>
  <w:num w:numId="9">
    <w:abstractNumId w:val="4"/>
  </w:num>
  <w:num w:numId="10">
    <w:abstractNumId w:val="15"/>
  </w:num>
  <w:num w:numId="11">
    <w:abstractNumId w:val="1"/>
  </w:num>
  <w:num w:numId="12">
    <w:abstractNumId w:val="3"/>
  </w:num>
  <w:num w:numId="13">
    <w:abstractNumId w:val="2"/>
  </w:num>
  <w:num w:numId="14">
    <w:abstractNumId w:val="8"/>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F4"/>
    <w:rsid w:val="00000692"/>
    <w:rsid w:val="00002D22"/>
    <w:rsid w:val="00002F5C"/>
    <w:rsid w:val="000031BF"/>
    <w:rsid w:val="00004D2B"/>
    <w:rsid w:val="00005A6A"/>
    <w:rsid w:val="00005B55"/>
    <w:rsid w:val="00006633"/>
    <w:rsid w:val="000107A6"/>
    <w:rsid w:val="0001113E"/>
    <w:rsid w:val="00011274"/>
    <w:rsid w:val="0001198F"/>
    <w:rsid w:val="000144D5"/>
    <w:rsid w:val="000156EE"/>
    <w:rsid w:val="00015A2B"/>
    <w:rsid w:val="00015ED2"/>
    <w:rsid w:val="00020108"/>
    <w:rsid w:val="00020798"/>
    <w:rsid w:val="00020836"/>
    <w:rsid w:val="0002107D"/>
    <w:rsid w:val="00021938"/>
    <w:rsid w:val="00023DC8"/>
    <w:rsid w:val="0002625C"/>
    <w:rsid w:val="00027031"/>
    <w:rsid w:val="000271BB"/>
    <w:rsid w:val="00030156"/>
    <w:rsid w:val="000302D6"/>
    <w:rsid w:val="000305B0"/>
    <w:rsid w:val="000306E6"/>
    <w:rsid w:val="00031C10"/>
    <w:rsid w:val="00031C40"/>
    <w:rsid w:val="00032149"/>
    <w:rsid w:val="000327D6"/>
    <w:rsid w:val="00032B26"/>
    <w:rsid w:val="00032E78"/>
    <w:rsid w:val="000338BA"/>
    <w:rsid w:val="00034ABA"/>
    <w:rsid w:val="00036394"/>
    <w:rsid w:val="00037136"/>
    <w:rsid w:val="00037493"/>
    <w:rsid w:val="00037664"/>
    <w:rsid w:val="000406EC"/>
    <w:rsid w:val="00040989"/>
    <w:rsid w:val="000417FA"/>
    <w:rsid w:val="000421A5"/>
    <w:rsid w:val="00042D26"/>
    <w:rsid w:val="00043005"/>
    <w:rsid w:val="0004314F"/>
    <w:rsid w:val="00043BDA"/>
    <w:rsid w:val="0004419C"/>
    <w:rsid w:val="00044424"/>
    <w:rsid w:val="00045965"/>
    <w:rsid w:val="0004654E"/>
    <w:rsid w:val="00047741"/>
    <w:rsid w:val="00050498"/>
    <w:rsid w:val="00050B03"/>
    <w:rsid w:val="00051ADB"/>
    <w:rsid w:val="00051B72"/>
    <w:rsid w:val="00052097"/>
    <w:rsid w:val="00052136"/>
    <w:rsid w:val="00052DEF"/>
    <w:rsid w:val="000541EB"/>
    <w:rsid w:val="00054588"/>
    <w:rsid w:val="000548D9"/>
    <w:rsid w:val="0005670C"/>
    <w:rsid w:val="00056A77"/>
    <w:rsid w:val="00056BB5"/>
    <w:rsid w:val="000574A1"/>
    <w:rsid w:val="00057880"/>
    <w:rsid w:val="00057F0B"/>
    <w:rsid w:val="00060601"/>
    <w:rsid w:val="000609F6"/>
    <w:rsid w:val="00060BB8"/>
    <w:rsid w:val="00061CDF"/>
    <w:rsid w:val="000625D3"/>
    <w:rsid w:val="00064446"/>
    <w:rsid w:val="00064758"/>
    <w:rsid w:val="0006492E"/>
    <w:rsid w:val="0006559C"/>
    <w:rsid w:val="00066EBA"/>
    <w:rsid w:val="0006767F"/>
    <w:rsid w:val="00067822"/>
    <w:rsid w:val="00067C04"/>
    <w:rsid w:val="00070D17"/>
    <w:rsid w:val="000731F3"/>
    <w:rsid w:val="00073E9D"/>
    <w:rsid w:val="00074525"/>
    <w:rsid w:val="000747CF"/>
    <w:rsid w:val="00074C0F"/>
    <w:rsid w:val="000756A1"/>
    <w:rsid w:val="000758F6"/>
    <w:rsid w:val="000772A5"/>
    <w:rsid w:val="00080027"/>
    <w:rsid w:val="000807DF"/>
    <w:rsid w:val="00081194"/>
    <w:rsid w:val="00081C43"/>
    <w:rsid w:val="000826CB"/>
    <w:rsid w:val="000835D3"/>
    <w:rsid w:val="000841CA"/>
    <w:rsid w:val="00084E56"/>
    <w:rsid w:val="00085397"/>
    <w:rsid w:val="0008765D"/>
    <w:rsid w:val="00087ABB"/>
    <w:rsid w:val="000902EC"/>
    <w:rsid w:val="000904C5"/>
    <w:rsid w:val="00091C97"/>
    <w:rsid w:val="00091EB2"/>
    <w:rsid w:val="00094275"/>
    <w:rsid w:val="00094329"/>
    <w:rsid w:val="0009489D"/>
    <w:rsid w:val="00096EDA"/>
    <w:rsid w:val="000A11AC"/>
    <w:rsid w:val="000A1EAA"/>
    <w:rsid w:val="000A2C8C"/>
    <w:rsid w:val="000A330F"/>
    <w:rsid w:val="000A3ABC"/>
    <w:rsid w:val="000A6FBF"/>
    <w:rsid w:val="000A7754"/>
    <w:rsid w:val="000A780C"/>
    <w:rsid w:val="000B021C"/>
    <w:rsid w:val="000B02CB"/>
    <w:rsid w:val="000B0BEF"/>
    <w:rsid w:val="000B1257"/>
    <w:rsid w:val="000B3C18"/>
    <w:rsid w:val="000B4058"/>
    <w:rsid w:val="000B4360"/>
    <w:rsid w:val="000B4F5D"/>
    <w:rsid w:val="000B5125"/>
    <w:rsid w:val="000B55C7"/>
    <w:rsid w:val="000B5BA3"/>
    <w:rsid w:val="000B6763"/>
    <w:rsid w:val="000B6F73"/>
    <w:rsid w:val="000C02D4"/>
    <w:rsid w:val="000C077E"/>
    <w:rsid w:val="000C0896"/>
    <w:rsid w:val="000C28E3"/>
    <w:rsid w:val="000C2A49"/>
    <w:rsid w:val="000C701B"/>
    <w:rsid w:val="000C77F5"/>
    <w:rsid w:val="000C788A"/>
    <w:rsid w:val="000D0084"/>
    <w:rsid w:val="000D072A"/>
    <w:rsid w:val="000D073A"/>
    <w:rsid w:val="000D15A2"/>
    <w:rsid w:val="000D37D9"/>
    <w:rsid w:val="000D3AED"/>
    <w:rsid w:val="000D4225"/>
    <w:rsid w:val="000D4416"/>
    <w:rsid w:val="000D4420"/>
    <w:rsid w:val="000D4556"/>
    <w:rsid w:val="000D515E"/>
    <w:rsid w:val="000D5452"/>
    <w:rsid w:val="000D5B8A"/>
    <w:rsid w:val="000D654B"/>
    <w:rsid w:val="000D6630"/>
    <w:rsid w:val="000E116C"/>
    <w:rsid w:val="000E1AAB"/>
    <w:rsid w:val="000E223E"/>
    <w:rsid w:val="000E3075"/>
    <w:rsid w:val="000E3393"/>
    <w:rsid w:val="000E4366"/>
    <w:rsid w:val="000E46AD"/>
    <w:rsid w:val="000E4791"/>
    <w:rsid w:val="000E4C87"/>
    <w:rsid w:val="000E535C"/>
    <w:rsid w:val="000E6480"/>
    <w:rsid w:val="000E7379"/>
    <w:rsid w:val="000F05E4"/>
    <w:rsid w:val="000F1837"/>
    <w:rsid w:val="000F291B"/>
    <w:rsid w:val="000F2B5B"/>
    <w:rsid w:val="000F2FF2"/>
    <w:rsid w:val="000F3707"/>
    <w:rsid w:val="000F3D64"/>
    <w:rsid w:val="000F3DF0"/>
    <w:rsid w:val="000F4239"/>
    <w:rsid w:val="000F4699"/>
    <w:rsid w:val="000F513D"/>
    <w:rsid w:val="000F528C"/>
    <w:rsid w:val="000F53F6"/>
    <w:rsid w:val="000F55B1"/>
    <w:rsid w:val="000F79C7"/>
    <w:rsid w:val="000F7DF9"/>
    <w:rsid w:val="000F7E7D"/>
    <w:rsid w:val="000F7FCF"/>
    <w:rsid w:val="0010017E"/>
    <w:rsid w:val="0010057B"/>
    <w:rsid w:val="00100C8A"/>
    <w:rsid w:val="001010E6"/>
    <w:rsid w:val="00101BB4"/>
    <w:rsid w:val="00102134"/>
    <w:rsid w:val="0010252B"/>
    <w:rsid w:val="00102711"/>
    <w:rsid w:val="00102B3B"/>
    <w:rsid w:val="0010381B"/>
    <w:rsid w:val="00103CB2"/>
    <w:rsid w:val="001044A5"/>
    <w:rsid w:val="00105786"/>
    <w:rsid w:val="00105FF3"/>
    <w:rsid w:val="001060A4"/>
    <w:rsid w:val="00106695"/>
    <w:rsid w:val="00107996"/>
    <w:rsid w:val="0011065D"/>
    <w:rsid w:val="00110821"/>
    <w:rsid w:val="00110CCC"/>
    <w:rsid w:val="001114EE"/>
    <w:rsid w:val="001129AA"/>
    <w:rsid w:val="00112A52"/>
    <w:rsid w:val="00112B94"/>
    <w:rsid w:val="00112DBE"/>
    <w:rsid w:val="00114368"/>
    <w:rsid w:val="00115465"/>
    <w:rsid w:val="001155C0"/>
    <w:rsid w:val="0011677C"/>
    <w:rsid w:val="00116B11"/>
    <w:rsid w:val="00116B64"/>
    <w:rsid w:val="00117A84"/>
    <w:rsid w:val="00120257"/>
    <w:rsid w:val="00120E20"/>
    <w:rsid w:val="001211B5"/>
    <w:rsid w:val="00121699"/>
    <w:rsid w:val="00121BED"/>
    <w:rsid w:val="00121C2D"/>
    <w:rsid w:val="00123248"/>
    <w:rsid w:val="001250BB"/>
    <w:rsid w:val="001266C9"/>
    <w:rsid w:val="00130280"/>
    <w:rsid w:val="00131D65"/>
    <w:rsid w:val="00132049"/>
    <w:rsid w:val="00132175"/>
    <w:rsid w:val="00132601"/>
    <w:rsid w:val="00133001"/>
    <w:rsid w:val="0013352B"/>
    <w:rsid w:val="00134852"/>
    <w:rsid w:val="00134CEE"/>
    <w:rsid w:val="00134E33"/>
    <w:rsid w:val="001352F9"/>
    <w:rsid w:val="00135529"/>
    <w:rsid w:val="001364D8"/>
    <w:rsid w:val="00137071"/>
    <w:rsid w:val="00137681"/>
    <w:rsid w:val="00141D0C"/>
    <w:rsid w:val="0014491C"/>
    <w:rsid w:val="00146A5A"/>
    <w:rsid w:val="0015009A"/>
    <w:rsid w:val="0015014B"/>
    <w:rsid w:val="00150622"/>
    <w:rsid w:val="00151DA1"/>
    <w:rsid w:val="00151E83"/>
    <w:rsid w:val="00152AD9"/>
    <w:rsid w:val="00152E05"/>
    <w:rsid w:val="00152F1F"/>
    <w:rsid w:val="00153A5A"/>
    <w:rsid w:val="00155F13"/>
    <w:rsid w:val="00156849"/>
    <w:rsid w:val="00157EBB"/>
    <w:rsid w:val="00160B82"/>
    <w:rsid w:val="0016105C"/>
    <w:rsid w:val="001621A0"/>
    <w:rsid w:val="001632F0"/>
    <w:rsid w:val="00163AD3"/>
    <w:rsid w:val="00164383"/>
    <w:rsid w:val="00164AB8"/>
    <w:rsid w:val="00165007"/>
    <w:rsid w:val="0016529A"/>
    <w:rsid w:val="0016545E"/>
    <w:rsid w:val="00165EA9"/>
    <w:rsid w:val="0016605A"/>
    <w:rsid w:val="00166AB2"/>
    <w:rsid w:val="00166AFA"/>
    <w:rsid w:val="00166D3D"/>
    <w:rsid w:val="001671D6"/>
    <w:rsid w:val="00167474"/>
    <w:rsid w:val="00167C95"/>
    <w:rsid w:val="00170FCF"/>
    <w:rsid w:val="001716F1"/>
    <w:rsid w:val="00171853"/>
    <w:rsid w:val="0017216E"/>
    <w:rsid w:val="001734CA"/>
    <w:rsid w:val="0017376A"/>
    <w:rsid w:val="00174C38"/>
    <w:rsid w:val="00174E1E"/>
    <w:rsid w:val="00175C19"/>
    <w:rsid w:val="00175F13"/>
    <w:rsid w:val="001761D9"/>
    <w:rsid w:val="00176851"/>
    <w:rsid w:val="00176A2F"/>
    <w:rsid w:val="001773A2"/>
    <w:rsid w:val="0017751A"/>
    <w:rsid w:val="001801AB"/>
    <w:rsid w:val="0018100A"/>
    <w:rsid w:val="00182692"/>
    <w:rsid w:val="00182AEF"/>
    <w:rsid w:val="00183B20"/>
    <w:rsid w:val="00183EEF"/>
    <w:rsid w:val="0018450C"/>
    <w:rsid w:val="00184740"/>
    <w:rsid w:val="00185F25"/>
    <w:rsid w:val="00187112"/>
    <w:rsid w:val="001871CB"/>
    <w:rsid w:val="0019001E"/>
    <w:rsid w:val="0019057A"/>
    <w:rsid w:val="0019110F"/>
    <w:rsid w:val="00191385"/>
    <w:rsid w:val="001913EA"/>
    <w:rsid w:val="00191AEC"/>
    <w:rsid w:val="001920DC"/>
    <w:rsid w:val="00192126"/>
    <w:rsid w:val="00192414"/>
    <w:rsid w:val="00192930"/>
    <w:rsid w:val="00192D22"/>
    <w:rsid w:val="00193D79"/>
    <w:rsid w:val="00193DFF"/>
    <w:rsid w:val="00195623"/>
    <w:rsid w:val="00195A45"/>
    <w:rsid w:val="00195C56"/>
    <w:rsid w:val="0019643E"/>
    <w:rsid w:val="00197C72"/>
    <w:rsid w:val="001A138C"/>
    <w:rsid w:val="001A1ABF"/>
    <w:rsid w:val="001A2368"/>
    <w:rsid w:val="001A2CFF"/>
    <w:rsid w:val="001A4CBE"/>
    <w:rsid w:val="001A5FA5"/>
    <w:rsid w:val="001A7D5E"/>
    <w:rsid w:val="001B0D6B"/>
    <w:rsid w:val="001B0F29"/>
    <w:rsid w:val="001B1080"/>
    <w:rsid w:val="001B14D6"/>
    <w:rsid w:val="001B1C3C"/>
    <w:rsid w:val="001B1E5A"/>
    <w:rsid w:val="001B32ED"/>
    <w:rsid w:val="001B3C36"/>
    <w:rsid w:val="001B4364"/>
    <w:rsid w:val="001B43E5"/>
    <w:rsid w:val="001B4F14"/>
    <w:rsid w:val="001B52B5"/>
    <w:rsid w:val="001B5AA2"/>
    <w:rsid w:val="001B5F1E"/>
    <w:rsid w:val="001B704E"/>
    <w:rsid w:val="001B718A"/>
    <w:rsid w:val="001B78B3"/>
    <w:rsid w:val="001C0C73"/>
    <w:rsid w:val="001C0D5A"/>
    <w:rsid w:val="001C0E08"/>
    <w:rsid w:val="001C349A"/>
    <w:rsid w:val="001C34B0"/>
    <w:rsid w:val="001C413D"/>
    <w:rsid w:val="001C4E3E"/>
    <w:rsid w:val="001C4FAE"/>
    <w:rsid w:val="001C5955"/>
    <w:rsid w:val="001C61B5"/>
    <w:rsid w:val="001C6486"/>
    <w:rsid w:val="001C6783"/>
    <w:rsid w:val="001C6D84"/>
    <w:rsid w:val="001C75B9"/>
    <w:rsid w:val="001D119B"/>
    <w:rsid w:val="001D160D"/>
    <w:rsid w:val="001D20B2"/>
    <w:rsid w:val="001D2BD3"/>
    <w:rsid w:val="001D2C35"/>
    <w:rsid w:val="001D2C40"/>
    <w:rsid w:val="001D39C2"/>
    <w:rsid w:val="001D3E12"/>
    <w:rsid w:val="001D40B1"/>
    <w:rsid w:val="001D5060"/>
    <w:rsid w:val="001D6825"/>
    <w:rsid w:val="001D7299"/>
    <w:rsid w:val="001D7B2A"/>
    <w:rsid w:val="001D7B92"/>
    <w:rsid w:val="001E1064"/>
    <w:rsid w:val="001E1643"/>
    <w:rsid w:val="001E2485"/>
    <w:rsid w:val="001E2E81"/>
    <w:rsid w:val="001E58A4"/>
    <w:rsid w:val="001E5E12"/>
    <w:rsid w:val="001E64EB"/>
    <w:rsid w:val="001E6C05"/>
    <w:rsid w:val="001F1E9B"/>
    <w:rsid w:val="001F3089"/>
    <w:rsid w:val="001F342F"/>
    <w:rsid w:val="001F3FAE"/>
    <w:rsid w:val="001F434A"/>
    <w:rsid w:val="001F4505"/>
    <w:rsid w:val="001F45F1"/>
    <w:rsid w:val="001F5CF1"/>
    <w:rsid w:val="0020029E"/>
    <w:rsid w:val="00201619"/>
    <w:rsid w:val="00201F39"/>
    <w:rsid w:val="00202407"/>
    <w:rsid w:val="002026F0"/>
    <w:rsid w:val="00203EB2"/>
    <w:rsid w:val="00204DCC"/>
    <w:rsid w:val="00205061"/>
    <w:rsid w:val="00206966"/>
    <w:rsid w:val="00207104"/>
    <w:rsid w:val="0020710C"/>
    <w:rsid w:val="00207CCD"/>
    <w:rsid w:val="002119AF"/>
    <w:rsid w:val="002122A9"/>
    <w:rsid w:val="00212589"/>
    <w:rsid w:val="00212DF3"/>
    <w:rsid w:val="00213543"/>
    <w:rsid w:val="0021463B"/>
    <w:rsid w:val="002152E7"/>
    <w:rsid w:val="00215BCD"/>
    <w:rsid w:val="00215D67"/>
    <w:rsid w:val="00220442"/>
    <w:rsid w:val="00221560"/>
    <w:rsid w:val="0022285F"/>
    <w:rsid w:val="00223038"/>
    <w:rsid w:val="00224BD9"/>
    <w:rsid w:val="00225148"/>
    <w:rsid w:val="0022535F"/>
    <w:rsid w:val="0022579C"/>
    <w:rsid w:val="00226266"/>
    <w:rsid w:val="0022643D"/>
    <w:rsid w:val="00226B68"/>
    <w:rsid w:val="00230BB6"/>
    <w:rsid w:val="00230F33"/>
    <w:rsid w:val="00231E39"/>
    <w:rsid w:val="00232490"/>
    <w:rsid w:val="00232861"/>
    <w:rsid w:val="00232C80"/>
    <w:rsid w:val="00233D54"/>
    <w:rsid w:val="00233E82"/>
    <w:rsid w:val="00234A6A"/>
    <w:rsid w:val="00235A36"/>
    <w:rsid w:val="00236600"/>
    <w:rsid w:val="002369C2"/>
    <w:rsid w:val="00236CB4"/>
    <w:rsid w:val="0023737B"/>
    <w:rsid w:val="00237765"/>
    <w:rsid w:val="00237B96"/>
    <w:rsid w:val="00237E14"/>
    <w:rsid w:val="00240994"/>
    <w:rsid w:val="0024104C"/>
    <w:rsid w:val="00241CE7"/>
    <w:rsid w:val="00242475"/>
    <w:rsid w:val="00243077"/>
    <w:rsid w:val="00243107"/>
    <w:rsid w:val="0024395B"/>
    <w:rsid w:val="0024427B"/>
    <w:rsid w:val="00245B9E"/>
    <w:rsid w:val="00245D9D"/>
    <w:rsid w:val="00245DC3"/>
    <w:rsid w:val="002472E1"/>
    <w:rsid w:val="002478E9"/>
    <w:rsid w:val="002504C8"/>
    <w:rsid w:val="00250EE9"/>
    <w:rsid w:val="002514BC"/>
    <w:rsid w:val="0025214D"/>
    <w:rsid w:val="00252346"/>
    <w:rsid w:val="00252D86"/>
    <w:rsid w:val="00252DA5"/>
    <w:rsid w:val="00253902"/>
    <w:rsid w:val="002554D4"/>
    <w:rsid w:val="00255AF6"/>
    <w:rsid w:val="002569F9"/>
    <w:rsid w:val="00256A01"/>
    <w:rsid w:val="0026142B"/>
    <w:rsid w:val="00261BB3"/>
    <w:rsid w:val="00261F89"/>
    <w:rsid w:val="00262D8E"/>
    <w:rsid w:val="002632F2"/>
    <w:rsid w:val="00263EC6"/>
    <w:rsid w:val="00265EB0"/>
    <w:rsid w:val="00266E46"/>
    <w:rsid w:val="00267A23"/>
    <w:rsid w:val="00271635"/>
    <w:rsid w:val="00271B61"/>
    <w:rsid w:val="00271FF6"/>
    <w:rsid w:val="0027436B"/>
    <w:rsid w:val="002755B6"/>
    <w:rsid w:val="002757BA"/>
    <w:rsid w:val="00276B28"/>
    <w:rsid w:val="00276C17"/>
    <w:rsid w:val="00277007"/>
    <w:rsid w:val="002773DF"/>
    <w:rsid w:val="00277872"/>
    <w:rsid w:val="00277F1F"/>
    <w:rsid w:val="00280711"/>
    <w:rsid w:val="00280EFC"/>
    <w:rsid w:val="00281A99"/>
    <w:rsid w:val="00281BE7"/>
    <w:rsid w:val="00281CB4"/>
    <w:rsid w:val="00281DB1"/>
    <w:rsid w:val="00281F29"/>
    <w:rsid w:val="00281F6F"/>
    <w:rsid w:val="0028334A"/>
    <w:rsid w:val="0028373F"/>
    <w:rsid w:val="002845D9"/>
    <w:rsid w:val="00286AF8"/>
    <w:rsid w:val="00287790"/>
    <w:rsid w:val="0029056A"/>
    <w:rsid w:val="00291A0F"/>
    <w:rsid w:val="00291AE2"/>
    <w:rsid w:val="0029255A"/>
    <w:rsid w:val="002930B8"/>
    <w:rsid w:val="00293742"/>
    <w:rsid w:val="00293FE9"/>
    <w:rsid w:val="00294A7A"/>
    <w:rsid w:val="00294F29"/>
    <w:rsid w:val="0029550D"/>
    <w:rsid w:val="00295DA5"/>
    <w:rsid w:val="002960BE"/>
    <w:rsid w:val="0029657E"/>
    <w:rsid w:val="00296E65"/>
    <w:rsid w:val="002A0B7E"/>
    <w:rsid w:val="002A147F"/>
    <w:rsid w:val="002A1C84"/>
    <w:rsid w:val="002A2489"/>
    <w:rsid w:val="002A25E8"/>
    <w:rsid w:val="002A3B2D"/>
    <w:rsid w:val="002A451A"/>
    <w:rsid w:val="002A6106"/>
    <w:rsid w:val="002A6271"/>
    <w:rsid w:val="002A7007"/>
    <w:rsid w:val="002A7807"/>
    <w:rsid w:val="002B092D"/>
    <w:rsid w:val="002B42FF"/>
    <w:rsid w:val="002B4730"/>
    <w:rsid w:val="002B4D27"/>
    <w:rsid w:val="002B708D"/>
    <w:rsid w:val="002C00B6"/>
    <w:rsid w:val="002C0AB3"/>
    <w:rsid w:val="002C0B1C"/>
    <w:rsid w:val="002C0D31"/>
    <w:rsid w:val="002C1471"/>
    <w:rsid w:val="002C1D6F"/>
    <w:rsid w:val="002C28A7"/>
    <w:rsid w:val="002C2A3C"/>
    <w:rsid w:val="002C31F5"/>
    <w:rsid w:val="002C4444"/>
    <w:rsid w:val="002C51E3"/>
    <w:rsid w:val="002C6032"/>
    <w:rsid w:val="002C73E7"/>
    <w:rsid w:val="002C74B7"/>
    <w:rsid w:val="002D0DDB"/>
    <w:rsid w:val="002D16AC"/>
    <w:rsid w:val="002D2AD7"/>
    <w:rsid w:val="002D2B1E"/>
    <w:rsid w:val="002D2B87"/>
    <w:rsid w:val="002D2D8B"/>
    <w:rsid w:val="002D3B18"/>
    <w:rsid w:val="002D52F8"/>
    <w:rsid w:val="002D5935"/>
    <w:rsid w:val="002D6E42"/>
    <w:rsid w:val="002E061D"/>
    <w:rsid w:val="002E17E0"/>
    <w:rsid w:val="002E1806"/>
    <w:rsid w:val="002E1CC8"/>
    <w:rsid w:val="002E1F49"/>
    <w:rsid w:val="002E1F6B"/>
    <w:rsid w:val="002E235E"/>
    <w:rsid w:val="002E25D4"/>
    <w:rsid w:val="002E2B91"/>
    <w:rsid w:val="002E46AE"/>
    <w:rsid w:val="002E4A25"/>
    <w:rsid w:val="002E4B6E"/>
    <w:rsid w:val="002E4E75"/>
    <w:rsid w:val="002E4EEB"/>
    <w:rsid w:val="002E5091"/>
    <w:rsid w:val="002E51D6"/>
    <w:rsid w:val="002E65EF"/>
    <w:rsid w:val="002E7CB9"/>
    <w:rsid w:val="002F04C3"/>
    <w:rsid w:val="002F1055"/>
    <w:rsid w:val="002F2AC4"/>
    <w:rsid w:val="002F2C8B"/>
    <w:rsid w:val="002F2EE6"/>
    <w:rsid w:val="002F36D7"/>
    <w:rsid w:val="002F38C7"/>
    <w:rsid w:val="002F3921"/>
    <w:rsid w:val="002F3CF6"/>
    <w:rsid w:val="002F6C48"/>
    <w:rsid w:val="002F7E69"/>
    <w:rsid w:val="00300755"/>
    <w:rsid w:val="003007FA"/>
    <w:rsid w:val="003008CC"/>
    <w:rsid w:val="00300E8E"/>
    <w:rsid w:val="003010B3"/>
    <w:rsid w:val="003028A4"/>
    <w:rsid w:val="00302A3D"/>
    <w:rsid w:val="003042A8"/>
    <w:rsid w:val="0030481C"/>
    <w:rsid w:val="00304B7D"/>
    <w:rsid w:val="00304D31"/>
    <w:rsid w:val="00304D7A"/>
    <w:rsid w:val="0030659E"/>
    <w:rsid w:val="00306BFF"/>
    <w:rsid w:val="00310F23"/>
    <w:rsid w:val="003112FF"/>
    <w:rsid w:val="00311FC8"/>
    <w:rsid w:val="00312271"/>
    <w:rsid w:val="003124E0"/>
    <w:rsid w:val="0031272C"/>
    <w:rsid w:val="00313010"/>
    <w:rsid w:val="00313E04"/>
    <w:rsid w:val="00313EC8"/>
    <w:rsid w:val="00314561"/>
    <w:rsid w:val="00314B82"/>
    <w:rsid w:val="0031566C"/>
    <w:rsid w:val="003168C3"/>
    <w:rsid w:val="00316C49"/>
    <w:rsid w:val="00317102"/>
    <w:rsid w:val="00317BD2"/>
    <w:rsid w:val="00317D07"/>
    <w:rsid w:val="0032044F"/>
    <w:rsid w:val="003211D1"/>
    <w:rsid w:val="0032197B"/>
    <w:rsid w:val="00321F22"/>
    <w:rsid w:val="003222CF"/>
    <w:rsid w:val="00322A6C"/>
    <w:rsid w:val="00323031"/>
    <w:rsid w:val="00324765"/>
    <w:rsid w:val="003249BE"/>
    <w:rsid w:val="00325044"/>
    <w:rsid w:val="00325526"/>
    <w:rsid w:val="00327851"/>
    <w:rsid w:val="00327D62"/>
    <w:rsid w:val="003300E1"/>
    <w:rsid w:val="00330369"/>
    <w:rsid w:val="0033149C"/>
    <w:rsid w:val="003317BF"/>
    <w:rsid w:val="00331D78"/>
    <w:rsid w:val="00332D6A"/>
    <w:rsid w:val="00333130"/>
    <w:rsid w:val="003336DB"/>
    <w:rsid w:val="003341B5"/>
    <w:rsid w:val="00334544"/>
    <w:rsid w:val="00335044"/>
    <w:rsid w:val="0033538C"/>
    <w:rsid w:val="003368EA"/>
    <w:rsid w:val="003378EB"/>
    <w:rsid w:val="003414BE"/>
    <w:rsid w:val="003424CF"/>
    <w:rsid w:val="00342692"/>
    <w:rsid w:val="00343730"/>
    <w:rsid w:val="00343899"/>
    <w:rsid w:val="00343AA5"/>
    <w:rsid w:val="00343B21"/>
    <w:rsid w:val="00343F47"/>
    <w:rsid w:val="003442BA"/>
    <w:rsid w:val="003444CD"/>
    <w:rsid w:val="00344597"/>
    <w:rsid w:val="00347731"/>
    <w:rsid w:val="0035142C"/>
    <w:rsid w:val="00351449"/>
    <w:rsid w:val="003521FB"/>
    <w:rsid w:val="0035288B"/>
    <w:rsid w:val="00353E54"/>
    <w:rsid w:val="003548D6"/>
    <w:rsid w:val="00354E4E"/>
    <w:rsid w:val="00355ACB"/>
    <w:rsid w:val="003563CF"/>
    <w:rsid w:val="003570D5"/>
    <w:rsid w:val="00357E1B"/>
    <w:rsid w:val="003602D3"/>
    <w:rsid w:val="003625EF"/>
    <w:rsid w:val="00363142"/>
    <w:rsid w:val="003646EC"/>
    <w:rsid w:val="00364EAB"/>
    <w:rsid w:val="00365512"/>
    <w:rsid w:val="0036589D"/>
    <w:rsid w:val="00366495"/>
    <w:rsid w:val="003668BA"/>
    <w:rsid w:val="00366ED0"/>
    <w:rsid w:val="0036703F"/>
    <w:rsid w:val="0036740B"/>
    <w:rsid w:val="00370330"/>
    <w:rsid w:val="003703B6"/>
    <w:rsid w:val="003723F6"/>
    <w:rsid w:val="00373B24"/>
    <w:rsid w:val="00374042"/>
    <w:rsid w:val="00374F77"/>
    <w:rsid w:val="003754FC"/>
    <w:rsid w:val="0037565A"/>
    <w:rsid w:val="00375986"/>
    <w:rsid w:val="003759EE"/>
    <w:rsid w:val="0037767C"/>
    <w:rsid w:val="00377918"/>
    <w:rsid w:val="0038087F"/>
    <w:rsid w:val="0038097E"/>
    <w:rsid w:val="003812F6"/>
    <w:rsid w:val="00381E4B"/>
    <w:rsid w:val="00382535"/>
    <w:rsid w:val="00382969"/>
    <w:rsid w:val="0038321C"/>
    <w:rsid w:val="00383548"/>
    <w:rsid w:val="00384218"/>
    <w:rsid w:val="003860CA"/>
    <w:rsid w:val="003861DF"/>
    <w:rsid w:val="00387562"/>
    <w:rsid w:val="0038766C"/>
    <w:rsid w:val="00387DB8"/>
    <w:rsid w:val="0039051E"/>
    <w:rsid w:val="00390537"/>
    <w:rsid w:val="00390CC1"/>
    <w:rsid w:val="00390EDD"/>
    <w:rsid w:val="00392362"/>
    <w:rsid w:val="003925A3"/>
    <w:rsid w:val="00393063"/>
    <w:rsid w:val="00393303"/>
    <w:rsid w:val="003934C4"/>
    <w:rsid w:val="00394724"/>
    <w:rsid w:val="00394801"/>
    <w:rsid w:val="00397CFF"/>
    <w:rsid w:val="003A0134"/>
    <w:rsid w:val="003A086E"/>
    <w:rsid w:val="003A0D75"/>
    <w:rsid w:val="003A0EDD"/>
    <w:rsid w:val="003A1146"/>
    <w:rsid w:val="003A275A"/>
    <w:rsid w:val="003A2CC4"/>
    <w:rsid w:val="003A2F9F"/>
    <w:rsid w:val="003A327C"/>
    <w:rsid w:val="003A47F7"/>
    <w:rsid w:val="003A4D42"/>
    <w:rsid w:val="003A5270"/>
    <w:rsid w:val="003A5557"/>
    <w:rsid w:val="003A5C32"/>
    <w:rsid w:val="003A6B6F"/>
    <w:rsid w:val="003A71C4"/>
    <w:rsid w:val="003A7C33"/>
    <w:rsid w:val="003B0192"/>
    <w:rsid w:val="003B1278"/>
    <w:rsid w:val="003B272E"/>
    <w:rsid w:val="003B2CCE"/>
    <w:rsid w:val="003B3F13"/>
    <w:rsid w:val="003B503D"/>
    <w:rsid w:val="003B5119"/>
    <w:rsid w:val="003B5194"/>
    <w:rsid w:val="003B6DB5"/>
    <w:rsid w:val="003B7DFE"/>
    <w:rsid w:val="003B7E60"/>
    <w:rsid w:val="003C4161"/>
    <w:rsid w:val="003C4EED"/>
    <w:rsid w:val="003C5607"/>
    <w:rsid w:val="003C5FCA"/>
    <w:rsid w:val="003C6A2F"/>
    <w:rsid w:val="003C7568"/>
    <w:rsid w:val="003C7D8A"/>
    <w:rsid w:val="003D0A86"/>
    <w:rsid w:val="003D16BC"/>
    <w:rsid w:val="003D24BB"/>
    <w:rsid w:val="003D2609"/>
    <w:rsid w:val="003D2D8A"/>
    <w:rsid w:val="003D4F5B"/>
    <w:rsid w:val="003E074A"/>
    <w:rsid w:val="003E0BFB"/>
    <w:rsid w:val="003E0F17"/>
    <w:rsid w:val="003E130C"/>
    <w:rsid w:val="003E1332"/>
    <w:rsid w:val="003E1712"/>
    <w:rsid w:val="003E1AE2"/>
    <w:rsid w:val="003E21F2"/>
    <w:rsid w:val="003E2374"/>
    <w:rsid w:val="003E2997"/>
    <w:rsid w:val="003E3872"/>
    <w:rsid w:val="003E399D"/>
    <w:rsid w:val="003E3E66"/>
    <w:rsid w:val="003E477A"/>
    <w:rsid w:val="003E47FB"/>
    <w:rsid w:val="003E5142"/>
    <w:rsid w:val="003E65DC"/>
    <w:rsid w:val="003E6827"/>
    <w:rsid w:val="003E6D5A"/>
    <w:rsid w:val="003E7DE3"/>
    <w:rsid w:val="003F0F7E"/>
    <w:rsid w:val="003F0FAB"/>
    <w:rsid w:val="003F1407"/>
    <w:rsid w:val="003F1B53"/>
    <w:rsid w:val="003F321C"/>
    <w:rsid w:val="003F34C1"/>
    <w:rsid w:val="003F37C0"/>
    <w:rsid w:val="003F4561"/>
    <w:rsid w:val="003F6278"/>
    <w:rsid w:val="003F7115"/>
    <w:rsid w:val="0040066E"/>
    <w:rsid w:val="004015E0"/>
    <w:rsid w:val="004024D1"/>
    <w:rsid w:val="0040284C"/>
    <w:rsid w:val="004041E5"/>
    <w:rsid w:val="00404250"/>
    <w:rsid w:val="00405EA3"/>
    <w:rsid w:val="00410366"/>
    <w:rsid w:val="00410EC0"/>
    <w:rsid w:val="0041136C"/>
    <w:rsid w:val="004116EF"/>
    <w:rsid w:val="00413982"/>
    <w:rsid w:val="00414CFF"/>
    <w:rsid w:val="00414D42"/>
    <w:rsid w:val="004163C7"/>
    <w:rsid w:val="004173F2"/>
    <w:rsid w:val="004175FC"/>
    <w:rsid w:val="00417C00"/>
    <w:rsid w:val="00417D1A"/>
    <w:rsid w:val="0042075E"/>
    <w:rsid w:val="00421CF7"/>
    <w:rsid w:val="00422EFA"/>
    <w:rsid w:val="00423298"/>
    <w:rsid w:val="0042370E"/>
    <w:rsid w:val="00423C6D"/>
    <w:rsid w:val="004255FC"/>
    <w:rsid w:val="00425A5B"/>
    <w:rsid w:val="00426356"/>
    <w:rsid w:val="00426B49"/>
    <w:rsid w:val="00426D81"/>
    <w:rsid w:val="004273CC"/>
    <w:rsid w:val="00430048"/>
    <w:rsid w:val="00430F03"/>
    <w:rsid w:val="00430F40"/>
    <w:rsid w:val="00431F0D"/>
    <w:rsid w:val="00432D52"/>
    <w:rsid w:val="00433CD9"/>
    <w:rsid w:val="00434092"/>
    <w:rsid w:val="004349E5"/>
    <w:rsid w:val="004359AF"/>
    <w:rsid w:val="004374DC"/>
    <w:rsid w:val="0043785B"/>
    <w:rsid w:val="00437CEF"/>
    <w:rsid w:val="00437D66"/>
    <w:rsid w:val="00440445"/>
    <w:rsid w:val="0044100C"/>
    <w:rsid w:val="00441096"/>
    <w:rsid w:val="00441787"/>
    <w:rsid w:val="00442226"/>
    <w:rsid w:val="00442A66"/>
    <w:rsid w:val="00443781"/>
    <w:rsid w:val="004437D5"/>
    <w:rsid w:val="00443EB9"/>
    <w:rsid w:val="004449F5"/>
    <w:rsid w:val="00444D5F"/>
    <w:rsid w:val="00445B5B"/>
    <w:rsid w:val="00445C61"/>
    <w:rsid w:val="00445CA1"/>
    <w:rsid w:val="00445E85"/>
    <w:rsid w:val="00445FEA"/>
    <w:rsid w:val="00447098"/>
    <w:rsid w:val="004475B5"/>
    <w:rsid w:val="004518B7"/>
    <w:rsid w:val="004523BA"/>
    <w:rsid w:val="0045280E"/>
    <w:rsid w:val="0045365F"/>
    <w:rsid w:val="00454115"/>
    <w:rsid w:val="00455629"/>
    <w:rsid w:val="00455900"/>
    <w:rsid w:val="004577A9"/>
    <w:rsid w:val="00460202"/>
    <w:rsid w:val="00461BEC"/>
    <w:rsid w:val="00461CC5"/>
    <w:rsid w:val="004622D4"/>
    <w:rsid w:val="00462C5C"/>
    <w:rsid w:val="0046381E"/>
    <w:rsid w:val="00463B4C"/>
    <w:rsid w:val="004655D8"/>
    <w:rsid w:val="00465F42"/>
    <w:rsid w:val="0046656F"/>
    <w:rsid w:val="00466F83"/>
    <w:rsid w:val="00467226"/>
    <w:rsid w:val="00467D8C"/>
    <w:rsid w:val="0047040B"/>
    <w:rsid w:val="00470A09"/>
    <w:rsid w:val="00470A94"/>
    <w:rsid w:val="00470D5F"/>
    <w:rsid w:val="00471414"/>
    <w:rsid w:val="00471A5E"/>
    <w:rsid w:val="00473145"/>
    <w:rsid w:val="0047526A"/>
    <w:rsid w:val="00475C52"/>
    <w:rsid w:val="00476DA5"/>
    <w:rsid w:val="0048099D"/>
    <w:rsid w:val="00480B73"/>
    <w:rsid w:val="004817B3"/>
    <w:rsid w:val="004824BC"/>
    <w:rsid w:val="004828E8"/>
    <w:rsid w:val="004859CF"/>
    <w:rsid w:val="00486939"/>
    <w:rsid w:val="004876C2"/>
    <w:rsid w:val="00490FD5"/>
    <w:rsid w:val="00491694"/>
    <w:rsid w:val="0049193B"/>
    <w:rsid w:val="00494156"/>
    <w:rsid w:val="00494BF5"/>
    <w:rsid w:val="00494F66"/>
    <w:rsid w:val="004953A4"/>
    <w:rsid w:val="00495761"/>
    <w:rsid w:val="00495C3E"/>
    <w:rsid w:val="00497E16"/>
    <w:rsid w:val="00497E81"/>
    <w:rsid w:val="004A0760"/>
    <w:rsid w:val="004A09BF"/>
    <w:rsid w:val="004A146F"/>
    <w:rsid w:val="004A251B"/>
    <w:rsid w:val="004A252A"/>
    <w:rsid w:val="004A28BD"/>
    <w:rsid w:val="004A3D30"/>
    <w:rsid w:val="004A3DDB"/>
    <w:rsid w:val="004A416A"/>
    <w:rsid w:val="004A6A5D"/>
    <w:rsid w:val="004A6EC4"/>
    <w:rsid w:val="004A703C"/>
    <w:rsid w:val="004A72EB"/>
    <w:rsid w:val="004A7BA9"/>
    <w:rsid w:val="004B07B3"/>
    <w:rsid w:val="004B3735"/>
    <w:rsid w:val="004B39B2"/>
    <w:rsid w:val="004B46CA"/>
    <w:rsid w:val="004B496B"/>
    <w:rsid w:val="004B4FD2"/>
    <w:rsid w:val="004B5823"/>
    <w:rsid w:val="004B606C"/>
    <w:rsid w:val="004B6247"/>
    <w:rsid w:val="004B749D"/>
    <w:rsid w:val="004C03B6"/>
    <w:rsid w:val="004C0687"/>
    <w:rsid w:val="004C0CC5"/>
    <w:rsid w:val="004C1C1D"/>
    <w:rsid w:val="004C2A82"/>
    <w:rsid w:val="004C2DC5"/>
    <w:rsid w:val="004C40E3"/>
    <w:rsid w:val="004C4705"/>
    <w:rsid w:val="004C5395"/>
    <w:rsid w:val="004C5477"/>
    <w:rsid w:val="004C5BB8"/>
    <w:rsid w:val="004D0C38"/>
    <w:rsid w:val="004D3A94"/>
    <w:rsid w:val="004D40A1"/>
    <w:rsid w:val="004D458D"/>
    <w:rsid w:val="004D45D7"/>
    <w:rsid w:val="004D4BA5"/>
    <w:rsid w:val="004D6028"/>
    <w:rsid w:val="004D666C"/>
    <w:rsid w:val="004E1393"/>
    <w:rsid w:val="004E15A4"/>
    <w:rsid w:val="004E22DF"/>
    <w:rsid w:val="004E3514"/>
    <w:rsid w:val="004E4FBC"/>
    <w:rsid w:val="004E5A0B"/>
    <w:rsid w:val="004E6436"/>
    <w:rsid w:val="004E7561"/>
    <w:rsid w:val="004F0D57"/>
    <w:rsid w:val="004F1035"/>
    <w:rsid w:val="004F188E"/>
    <w:rsid w:val="004F1918"/>
    <w:rsid w:val="004F1987"/>
    <w:rsid w:val="004F2321"/>
    <w:rsid w:val="004F2489"/>
    <w:rsid w:val="004F2965"/>
    <w:rsid w:val="004F3D38"/>
    <w:rsid w:val="004F433A"/>
    <w:rsid w:val="004F4C12"/>
    <w:rsid w:val="004F58E8"/>
    <w:rsid w:val="004F5D42"/>
    <w:rsid w:val="004F628E"/>
    <w:rsid w:val="004F6927"/>
    <w:rsid w:val="004F6A26"/>
    <w:rsid w:val="004F7F01"/>
    <w:rsid w:val="00500D2D"/>
    <w:rsid w:val="00500DAE"/>
    <w:rsid w:val="00500DD2"/>
    <w:rsid w:val="00500F78"/>
    <w:rsid w:val="005012DD"/>
    <w:rsid w:val="00501C45"/>
    <w:rsid w:val="0050262B"/>
    <w:rsid w:val="00502871"/>
    <w:rsid w:val="00502E65"/>
    <w:rsid w:val="0050316A"/>
    <w:rsid w:val="0050325A"/>
    <w:rsid w:val="00503C86"/>
    <w:rsid w:val="00503D1E"/>
    <w:rsid w:val="00506DB0"/>
    <w:rsid w:val="005106BE"/>
    <w:rsid w:val="005109CB"/>
    <w:rsid w:val="00510BBB"/>
    <w:rsid w:val="0051498D"/>
    <w:rsid w:val="005152E7"/>
    <w:rsid w:val="0051578C"/>
    <w:rsid w:val="00515793"/>
    <w:rsid w:val="005165C9"/>
    <w:rsid w:val="0051694D"/>
    <w:rsid w:val="00516A24"/>
    <w:rsid w:val="00517C6F"/>
    <w:rsid w:val="00520098"/>
    <w:rsid w:val="00520720"/>
    <w:rsid w:val="00520882"/>
    <w:rsid w:val="00520984"/>
    <w:rsid w:val="00521410"/>
    <w:rsid w:val="00521B27"/>
    <w:rsid w:val="00521E00"/>
    <w:rsid w:val="0052232C"/>
    <w:rsid w:val="00522E63"/>
    <w:rsid w:val="00523CAE"/>
    <w:rsid w:val="005252C3"/>
    <w:rsid w:val="00525879"/>
    <w:rsid w:val="00525889"/>
    <w:rsid w:val="00525DB7"/>
    <w:rsid w:val="0052643E"/>
    <w:rsid w:val="005279E5"/>
    <w:rsid w:val="00531755"/>
    <w:rsid w:val="005326CE"/>
    <w:rsid w:val="00532700"/>
    <w:rsid w:val="0053374E"/>
    <w:rsid w:val="0053428B"/>
    <w:rsid w:val="00534333"/>
    <w:rsid w:val="005363EE"/>
    <w:rsid w:val="00536625"/>
    <w:rsid w:val="005378E9"/>
    <w:rsid w:val="005403AF"/>
    <w:rsid w:val="0054050F"/>
    <w:rsid w:val="005405A5"/>
    <w:rsid w:val="00541572"/>
    <w:rsid w:val="00541DA3"/>
    <w:rsid w:val="00542055"/>
    <w:rsid w:val="00542503"/>
    <w:rsid w:val="00542F83"/>
    <w:rsid w:val="005433BF"/>
    <w:rsid w:val="00543F9A"/>
    <w:rsid w:val="0054480A"/>
    <w:rsid w:val="00544F04"/>
    <w:rsid w:val="00545D1D"/>
    <w:rsid w:val="00546564"/>
    <w:rsid w:val="005466F2"/>
    <w:rsid w:val="00546788"/>
    <w:rsid w:val="005469D8"/>
    <w:rsid w:val="00547015"/>
    <w:rsid w:val="00550A93"/>
    <w:rsid w:val="005512A6"/>
    <w:rsid w:val="005529F8"/>
    <w:rsid w:val="0055314D"/>
    <w:rsid w:val="00553A18"/>
    <w:rsid w:val="00554580"/>
    <w:rsid w:val="00555311"/>
    <w:rsid w:val="0055557C"/>
    <w:rsid w:val="00556CB7"/>
    <w:rsid w:val="00556F73"/>
    <w:rsid w:val="00557B46"/>
    <w:rsid w:val="005600CD"/>
    <w:rsid w:val="005609B9"/>
    <w:rsid w:val="00560D41"/>
    <w:rsid w:val="00561B80"/>
    <w:rsid w:val="00561C5E"/>
    <w:rsid w:val="00563E27"/>
    <w:rsid w:val="0056421E"/>
    <w:rsid w:val="00564B33"/>
    <w:rsid w:val="00564B57"/>
    <w:rsid w:val="00564F64"/>
    <w:rsid w:val="00565A7F"/>
    <w:rsid w:val="00566E21"/>
    <w:rsid w:val="00571191"/>
    <w:rsid w:val="005716EA"/>
    <w:rsid w:val="00571714"/>
    <w:rsid w:val="00571B0F"/>
    <w:rsid w:val="00571B3F"/>
    <w:rsid w:val="00571BD9"/>
    <w:rsid w:val="00572B75"/>
    <w:rsid w:val="00572EAA"/>
    <w:rsid w:val="00575277"/>
    <w:rsid w:val="00575355"/>
    <w:rsid w:val="00576033"/>
    <w:rsid w:val="005769F9"/>
    <w:rsid w:val="00576AA2"/>
    <w:rsid w:val="00576DC5"/>
    <w:rsid w:val="0058253D"/>
    <w:rsid w:val="005833B7"/>
    <w:rsid w:val="00583E30"/>
    <w:rsid w:val="005844D7"/>
    <w:rsid w:val="00584E2E"/>
    <w:rsid w:val="00585BD1"/>
    <w:rsid w:val="00585C26"/>
    <w:rsid w:val="00586DE7"/>
    <w:rsid w:val="0058772A"/>
    <w:rsid w:val="005879A3"/>
    <w:rsid w:val="005908CC"/>
    <w:rsid w:val="00590F65"/>
    <w:rsid w:val="00591492"/>
    <w:rsid w:val="0059176C"/>
    <w:rsid w:val="005947B8"/>
    <w:rsid w:val="005947ED"/>
    <w:rsid w:val="00594934"/>
    <w:rsid w:val="00596EE4"/>
    <w:rsid w:val="005A1270"/>
    <w:rsid w:val="005A1CA7"/>
    <w:rsid w:val="005A1D9A"/>
    <w:rsid w:val="005A1DA9"/>
    <w:rsid w:val="005A22E4"/>
    <w:rsid w:val="005A29DD"/>
    <w:rsid w:val="005A2B8B"/>
    <w:rsid w:val="005A387A"/>
    <w:rsid w:val="005A3CCA"/>
    <w:rsid w:val="005A3D27"/>
    <w:rsid w:val="005A3F8A"/>
    <w:rsid w:val="005A42A0"/>
    <w:rsid w:val="005A5B5D"/>
    <w:rsid w:val="005A6227"/>
    <w:rsid w:val="005A6281"/>
    <w:rsid w:val="005A64D9"/>
    <w:rsid w:val="005A6DD9"/>
    <w:rsid w:val="005A7979"/>
    <w:rsid w:val="005B0C8C"/>
    <w:rsid w:val="005B0D95"/>
    <w:rsid w:val="005B1314"/>
    <w:rsid w:val="005B1EFA"/>
    <w:rsid w:val="005B2782"/>
    <w:rsid w:val="005B2D26"/>
    <w:rsid w:val="005B2F47"/>
    <w:rsid w:val="005B31B2"/>
    <w:rsid w:val="005B4731"/>
    <w:rsid w:val="005B4ABB"/>
    <w:rsid w:val="005B4CDA"/>
    <w:rsid w:val="005B5FC9"/>
    <w:rsid w:val="005B6105"/>
    <w:rsid w:val="005B729E"/>
    <w:rsid w:val="005C0119"/>
    <w:rsid w:val="005C0137"/>
    <w:rsid w:val="005C0449"/>
    <w:rsid w:val="005C05DD"/>
    <w:rsid w:val="005C0AF8"/>
    <w:rsid w:val="005C17E2"/>
    <w:rsid w:val="005C18C2"/>
    <w:rsid w:val="005C1D92"/>
    <w:rsid w:val="005C2126"/>
    <w:rsid w:val="005C28AA"/>
    <w:rsid w:val="005C5035"/>
    <w:rsid w:val="005C583D"/>
    <w:rsid w:val="005C649A"/>
    <w:rsid w:val="005C649D"/>
    <w:rsid w:val="005C672C"/>
    <w:rsid w:val="005C74B8"/>
    <w:rsid w:val="005D0484"/>
    <w:rsid w:val="005D0AA6"/>
    <w:rsid w:val="005D0E07"/>
    <w:rsid w:val="005D16D9"/>
    <w:rsid w:val="005D1B95"/>
    <w:rsid w:val="005D1E20"/>
    <w:rsid w:val="005D214F"/>
    <w:rsid w:val="005D247B"/>
    <w:rsid w:val="005D3046"/>
    <w:rsid w:val="005D344E"/>
    <w:rsid w:val="005D4C6E"/>
    <w:rsid w:val="005D5C22"/>
    <w:rsid w:val="005D5C6E"/>
    <w:rsid w:val="005D6FEC"/>
    <w:rsid w:val="005D7016"/>
    <w:rsid w:val="005D70F2"/>
    <w:rsid w:val="005D738E"/>
    <w:rsid w:val="005D7592"/>
    <w:rsid w:val="005D75CF"/>
    <w:rsid w:val="005D78A5"/>
    <w:rsid w:val="005E0EF9"/>
    <w:rsid w:val="005E1852"/>
    <w:rsid w:val="005E1FE8"/>
    <w:rsid w:val="005E37EF"/>
    <w:rsid w:val="005E418F"/>
    <w:rsid w:val="005E4D60"/>
    <w:rsid w:val="005E5ACF"/>
    <w:rsid w:val="005E66C2"/>
    <w:rsid w:val="005E6EA4"/>
    <w:rsid w:val="005E7903"/>
    <w:rsid w:val="005F2937"/>
    <w:rsid w:val="005F384D"/>
    <w:rsid w:val="005F3DA9"/>
    <w:rsid w:val="005F3FC2"/>
    <w:rsid w:val="005F55A2"/>
    <w:rsid w:val="005F684D"/>
    <w:rsid w:val="005F6BA8"/>
    <w:rsid w:val="00600E50"/>
    <w:rsid w:val="00601F59"/>
    <w:rsid w:val="006032E4"/>
    <w:rsid w:val="006035A9"/>
    <w:rsid w:val="0060401C"/>
    <w:rsid w:val="00605634"/>
    <w:rsid w:val="006062C7"/>
    <w:rsid w:val="00606560"/>
    <w:rsid w:val="006066EE"/>
    <w:rsid w:val="006067BF"/>
    <w:rsid w:val="00606D3D"/>
    <w:rsid w:val="006073C6"/>
    <w:rsid w:val="00610218"/>
    <w:rsid w:val="00611DAD"/>
    <w:rsid w:val="006120AE"/>
    <w:rsid w:val="00612705"/>
    <w:rsid w:val="006128C7"/>
    <w:rsid w:val="00612FA6"/>
    <w:rsid w:val="00613428"/>
    <w:rsid w:val="00613C2B"/>
    <w:rsid w:val="0061580E"/>
    <w:rsid w:val="00616B74"/>
    <w:rsid w:val="00617751"/>
    <w:rsid w:val="00620482"/>
    <w:rsid w:val="00620C20"/>
    <w:rsid w:val="00621135"/>
    <w:rsid w:val="00623AF6"/>
    <w:rsid w:val="00623E13"/>
    <w:rsid w:val="006240CD"/>
    <w:rsid w:val="006245B0"/>
    <w:rsid w:val="0062484A"/>
    <w:rsid w:val="006259B2"/>
    <w:rsid w:val="00625B68"/>
    <w:rsid w:val="00625DAB"/>
    <w:rsid w:val="0062623D"/>
    <w:rsid w:val="0062673E"/>
    <w:rsid w:val="00626933"/>
    <w:rsid w:val="00627A82"/>
    <w:rsid w:val="00630DD5"/>
    <w:rsid w:val="006311B7"/>
    <w:rsid w:val="00631485"/>
    <w:rsid w:val="00632735"/>
    <w:rsid w:val="00632EAC"/>
    <w:rsid w:val="00634CE5"/>
    <w:rsid w:val="0063556B"/>
    <w:rsid w:val="00635F6F"/>
    <w:rsid w:val="00636381"/>
    <w:rsid w:val="00636510"/>
    <w:rsid w:val="0063713D"/>
    <w:rsid w:val="006379A0"/>
    <w:rsid w:val="00637AC9"/>
    <w:rsid w:val="00637D83"/>
    <w:rsid w:val="00637FC1"/>
    <w:rsid w:val="0064040F"/>
    <w:rsid w:val="00641552"/>
    <w:rsid w:val="00641DBF"/>
    <w:rsid w:val="00642DD1"/>
    <w:rsid w:val="00643A45"/>
    <w:rsid w:val="00644B19"/>
    <w:rsid w:val="0064565B"/>
    <w:rsid w:val="006458E1"/>
    <w:rsid w:val="00646CDC"/>
    <w:rsid w:val="00646D0F"/>
    <w:rsid w:val="006505D5"/>
    <w:rsid w:val="00650BE2"/>
    <w:rsid w:val="006527A5"/>
    <w:rsid w:val="00652FDA"/>
    <w:rsid w:val="0065329A"/>
    <w:rsid w:val="00654D30"/>
    <w:rsid w:val="00655739"/>
    <w:rsid w:val="0065665F"/>
    <w:rsid w:val="00660134"/>
    <w:rsid w:val="00660351"/>
    <w:rsid w:val="006606E0"/>
    <w:rsid w:val="0066255A"/>
    <w:rsid w:val="00665440"/>
    <w:rsid w:val="006659BF"/>
    <w:rsid w:val="00665CE9"/>
    <w:rsid w:val="00667626"/>
    <w:rsid w:val="0066762D"/>
    <w:rsid w:val="00670CD6"/>
    <w:rsid w:val="00672262"/>
    <w:rsid w:val="00672DF3"/>
    <w:rsid w:val="0067387C"/>
    <w:rsid w:val="00673930"/>
    <w:rsid w:val="00675FEA"/>
    <w:rsid w:val="00680F0C"/>
    <w:rsid w:val="006811C0"/>
    <w:rsid w:val="00681298"/>
    <w:rsid w:val="006826E4"/>
    <w:rsid w:val="006826F1"/>
    <w:rsid w:val="0068304E"/>
    <w:rsid w:val="006830D4"/>
    <w:rsid w:val="006836E5"/>
    <w:rsid w:val="006837A7"/>
    <w:rsid w:val="0068447C"/>
    <w:rsid w:val="006866B2"/>
    <w:rsid w:val="00687766"/>
    <w:rsid w:val="00687AA9"/>
    <w:rsid w:val="00687CAF"/>
    <w:rsid w:val="00687FCE"/>
    <w:rsid w:val="00690011"/>
    <w:rsid w:val="00690C6F"/>
    <w:rsid w:val="00690EE8"/>
    <w:rsid w:val="0069156D"/>
    <w:rsid w:val="00691D4E"/>
    <w:rsid w:val="006920B6"/>
    <w:rsid w:val="006922C9"/>
    <w:rsid w:val="006934ED"/>
    <w:rsid w:val="0069493A"/>
    <w:rsid w:val="00694978"/>
    <w:rsid w:val="006951BD"/>
    <w:rsid w:val="0069672E"/>
    <w:rsid w:val="00697091"/>
    <w:rsid w:val="00697AC9"/>
    <w:rsid w:val="006A03FA"/>
    <w:rsid w:val="006A0472"/>
    <w:rsid w:val="006A0FFE"/>
    <w:rsid w:val="006A1C10"/>
    <w:rsid w:val="006A207B"/>
    <w:rsid w:val="006A2AE4"/>
    <w:rsid w:val="006A397A"/>
    <w:rsid w:val="006A483F"/>
    <w:rsid w:val="006A4960"/>
    <w:rsid w:val="006A5025"/>
    <w:rsid w:val="006A5920"/>
    <w:rsid w:val="006A68FE"/>
    <w:rsid w:val="006A7B01"/>
    <w:rsid w:val="006B007A"/>
    <w:rsid w:val="006B091F"/>
    <w:rsid w:val="006B1427"/>
    <w:rsid w:val="006B1FFB"/>
    <w:rsid w:val="006B2642"/>
    <w:rsid w:val="006B289B"/>
    <w:rsid w:val="006B4465"/>
    <w:rsid w:val="006B48AB"/>
    <w:rsid w:val="006B6798"/>
    <w:rsid w:val="006B7C08"/>
    <w:rsid w:val="006C0533"/>
    <w:rsid w:val="006C113E"/>
    <w:rsid w:val="006C1428"/>
    <w:rsid w:val="006C1565"/>
    <w:rsid w:val="006C2801"/>
    <w:rsid w:val="006C2839"/>
    <w:rsid w:val="006C337A"/>
    <w:rsid w:val="006C337D"/>
    <w:rsid w:val="006C361E"/>
    <w:rsid w:val="006C3914"/>
    <w:rsid w:val="006C5617"/>
    <w:rsid w:val="006C5FA0"/>
    <w:rsid w:val="006C70B4"/>
    <w:rsid w:val="006C790C"/>
    <w:rsid w:val="006D0632"/>
    <w:rsid w:val="006D075B"/>
    <w:rsid w:val="006D1355"/>
    <w:rsid w:val="006D1538"/>
    <w:rsid w:val="006D269B"/>
    <w:rsid w:val="006D2917"/>
    <w:rsid w:val="006D35D8"/>
    <w:rsid w:val="006D37A4"/>
    <w:rsid w:val="006D495E"/>
    <w:rsid w:val="006D52B0"/>
    <w:rsid w:val="006D5583"/>
    <w:rsid w:val="006D6596"/>
    <w:rsid w:val="006D66E1"/>
    <w:rsid w:val="006D72BC"/>
    <w:rsid w:val="006D753E"/>
    <w:rsid w:val="006D77F7"/>
    <w:rsid w:val="006E0BFB"/>
    <w:rsid w:val="006E0FAA"/>
    <w:rsid w:val="006E0FC7"/>
    <w:rsid w:val="006E1B4C"/>
    <w:rsid w:val="006E256C"/>
    <w:rsid w:val="006E35E2"/>
    <w:rsid w:val="006E3A18"/>
    <w:rsid w:val="006E5197"/>
    <w:rsid w:val="006E55C4"/>
    <w:rsid w:val="006E6E22"/>
    <w:rsid w:val="006E6F39"/>
    <w:rsid w:val="006E7F97"/>
    <w:rsid w:val="006F1FFF"/>
    <w:rsid w:val="006F2268"/>
    <w:rsid w:val="006F3711"/>
    <w:rsid w:val="006F4DA1"/>
    <w:rsid w:val="006F550E"/>
    <w:rsid w:val="007003A6"/>
    <w:rsid w:val="007016D4"/>
    <w:rsid w:val="00701C4A"/>
    <w:rsid w:val="007022EB"/>
    <w:rsid w:val="007033E0"/>
    <w:rsid w:val="00703641"/>
    <w:rsid w:val="00704DFF"/>
    <w:rsid w:val="007053F0"/>
    <w:rsid w:val="00705591"/>
    <w:rsid w:val="00705DD5"/>
    <w:rsid w:val="00706B38"/>
    <w:rsid w:val="00710A95"/>
    <w:rsid w:val="00710E8E"/>
    <w:rsid w:val="0071133C"/>
    <w:rsid w:val="007126E0"/>
    <w:rsid w:val="0071464A"/>
    <w:rsid w:val="00714B53"/>
    <w:rsid w:val="00714C1B"/>
    <w:rsid w:val="00715EE1"/>
    <w:rsid w:val="007161B4"/>
    <w:rsid w:val="007163EC"/>
    <w:rsid w:val="007167A1"/>
    <w:rsid w:val="00716F0D"/>
    <w:rsid w:val="007177E0"/>
    <w:rsid w:val="00717883"/>
    <w:rsid w:val="00720512"/>
    <w:rsid w:val="0072081A"/>
    <w:rsid w:val="007209AC"/>
    <w:rsid w:val="007209EF"/>
    <w:rsid w:val="00720C18"/>
    <w:rsid w:val="00720DC8"/>
    <w:rsid w:val="00722133"/>
    <w:rsid w:val="00722604"/>
    <w:rsid w:val="007240AD"/>
    <w:rsid w:val="00724933"/>
    <w:rsid w:val="00724F0B"/>
    <w:rsid w:val="00724F0C"/>
    <w:rsid w:val="0072582B"/>
    <w:rsid w:val="00725CD1"/>
    <w:rsid w:val="00726264"/>
    <w:rsid w:val="00730AD4"/>
    <w:rsid w:val="00730C52"/>
    <w:rsid w:val="00733972"/>
    <w:rsid w:val="00733ADE"/>
    <w:rsid w:val="007342C9"/>
    <w:rsid w:val="00734E16"/>
    <w:rsid w:val="00735069"/>
    <w:rsid w:val="007352AF"/>
    <w:rsid w:val="00735CFF"/>
    <w:rsid w:val="00736160"/>
    <w:rsid w:val="0073670C"/>
    <w:rsid w:val="00736D2D"/>
    <w:rsid w:val="00737106"/>
    <w:rsid w:val="00737E1C"/>
    <w:rsid w:val="00741A60"/>
    <w:rsid w:val="007423F3"/>
    <w:rsid w:val="00742AC5"/>
    <w:rsid w:val="007437B4"/>
    <w:rsid w:val="00744178"/>
    <w:rsid w:val="0074497A"/>
    <w:rsid w:val="00744F59"/>
    <w:rsid w:val="007450CF"/>
    <w:rsid w:val="0074681D"/>
    <w:rsid w:val="00746858"/>
    <w:rsid w:val="0074701E"/>
    <w:rsid w:val="00750E3D"/>
    <w:rsid w:val="00751055"/>
    <w:rsid w:val="007510CA"/>
    <w:rsid w:val="00752F52"/>
    <w:rsid w:val="007537C1"/>
    <w:rsid w:val="00754DE4"/>
    <w:rsid w:val="007550DE"/>
    <w:rsid w:val="00756301"/>
    <w:rsid w:val="00756838"/>
    <w:rsid w:val="007574C0"/>
    <w:rsid w:val="007616B7"/>
    <w:rsid w:val="00761750"/>
    <w:rsid w:val="00763984"/>
    <w:rsid w:val="007639AE"/>
    <w:rsid w:val="00763A00"/>
    <w:rsid w:val="0076447D"/>
    <w:rsid w:val="00764BC6"/>
    <w:rsid w:val="00764E12"/>
    <w:rsid w:val="0076506F"/>
    <w:rsid w:val="00765719"/>
    <w:rsid w:val="00766DCB"/>
    <w:rsid w:val="00766DDA"/>
    <w:rsid w:val="007671A9"/>
    <w:rsid w:val="00767E07"/>
    <w:rsid w:val="00770C1F"/>
    <w:rsid w:val="0077195F"/>
    <w:rsid w:val="007730C8"/>
    <w:rsid w:val="0077387E"/>
    <w:rsid w:val="00773B2D"/>
    <w:rsid w:val="00773CBE"/>
    <w:rsid w:val="00774633"/>
    <w:rsid w:val="00774F89"/>
    <w:rsid w:val="007757C4"/>
    <w:rsid w:val="00776369"/>
    <w:rsid w:val="00776AF5"/>
    <w:rsid w:val="007771A5"/>
    <w:rsid w:val="00777AA7"/>
    <w:rsid w:val="00777D29"/>
    <w:rsid w:val="00777EA3"/>
    <w:rsid w:val="00780BE7"/>
    <w:rsid w:val="00780F57"/>
    <w:rsid w:val="00781D5C"/>
    <w:rsid w:val="0078286A"/>
    <w:rsid w:val="00784443"/>
    <w:rsid w:val="00784ED1"/>
    <w:rsid w:val="007856CF"/>
    <w:rsid w:val="00785CB5"/>
    <w:rsid w:val="007860D9"/>
    <w:rsid w:val="007862D1"/>
    <w:rsid w:val="00786971"/>
    <w:rsid w:val="00787117"/>
    <w:rsid w:val="00787122"/>
    <w:rsid w:val="0079081E"/>
    <w:rsid w:val="00790953"/>
    <w:rsid w:val="00790BD6"/>
    <w:rsid w:val="00790C37"/>
    <w:rsid w:val="00791673"/>
    <w:rsid w:val="00791750"/>
    <w:rsid w:val="007927CA"/>
    <w:rsid w:val="0079327C"/>
    <w:rsid w:val="00794405"/>
    <w:rsid w:val="00794457"/>
    <w:rsid w:val="0079496D"/>
    <w:rsid w:val="007955E5"/>
    <w:rsid w:val="0079573A"/>
    <w:rsid w:val="00795CFC"/>
    <w:rsid w:val="00796F84"/>
    <w:rsid w:val="007970B6"/>
    <w:rsid w:val="00797296"/>
    <w:rsid w:val="00797473"/>
    <w:rsid w:val="00797C0A"/>
    <w:rsid w:val="007A0F93"/>
    <w:rsid w:val="007A0FE0"/>
    <w:rsid w:val="007A10ED"/>
    <w:rsid w:val="007A18F7"/>
    <w:rsid w:val="007A1D4B"/>
    <w:rsid w:val="007A2614"/>
    <w:rsid w:val="007A2B03"/>
    <w:rsid w:val="007A3B19"/>
    <w:rsid w:val="007A3EE7"/>
    <w:rsid w:val="007A4C20"/>
    <w:rsid w:val="007A54FF"/>
    <w:rsid w:val="007A5C15"/>
    <w:rsid w:val="007A63A8"/>
    <w:rsid w:val="007A6673"/>
    <w:rsid w:val="007A6CA7"/>
    <w:rsid w:val="007A6D69"/>
    <w:rsid w:val="007A7538"/>
    <w:rsid w:val="007A7782"/>
    <w:rsid w:val="007B0003"/>
    <w:rsid w:val="007B13F1"/>
    <w:rsid w:val="007B1923"/>
    <w:rsid w:val="007B22F4"/>
    <w:rsid w:val="007B28C0"/>
    <w:rsid w:val="007B3F4A"/>
    <w:rsid w:val="007B4A6F"/>
    <w:rsid w:val="007B4DBB"/>
    <w:rsid w:val="007B58A8"/>
    <w:rsid w:val="007B59BF"/>
    <w:rsid w:val="007B6422"/>
    <w:rsid w:val="007B69BB"/>
    <w:rsid w:val="007B7B0B"/>
    <w:rsid w:val="007C0026"/>
    <w:rsid w:val="007C0431"/>
    <w:rsid w:val="007C07CD"/>
    <w:rsid w:val="007C1BB2"/>
    <w:rsid w:val="007C2C54"/>
    <w:rsid w:val="007C34C1"/>
    <w:rsid w:val="007C379F"/>
    <w:rsid w:val="007C455C"/>
    <w:rsid w:val="007C4DCD"/>
    <w:rsid w:val="007C69E0"/>
    <w:rsid w:val="007C716A"/>
    <w:rsid w:val="007C729F"/>
    <w:rsid w:val="007C77B4"/>
    <w:rsid w:val="007D0820"/>
    <w:rsid w:val="007D0953"/>
    <w:rsid w:val="007D1E16"/>
    <w:rsid w:val="007D1E87"/>
    <w:rsid w:val="007D2493"/>
    <w:rsid w:val="007D2C52"/>
    <w:rsid w:val="007D37CB"/>
    <w:rsid w:val="007D43AF"/>
    <w:rsid w:val="007D47E4"/>
    <w:rsid w:val="007D4D67"/>
    <w:rsid w:val="007D5029"/>
    <w:rsid w:val="007E06BA"/>
    <w:rsid w:val="007E095E"/>
    <w:rsid w:val="007E0BCD"/>
    <w:rsid w:val="007E1E9D"/>
    <w:rsid w:val="007E2083"/>
    <w:rsid w:val="007E23B0"/>
    <w:rsid w:val="007E2A56"/>
    <w:rsid w:val="007E2C39"/>
    <w:rsid w:val="007E39B9"/>
    <w:rsid w:val="007E4C0E"/>
    <w:rsid w:val="007E4DA3"/>
    <w:rsid w:val="007E56B7"/>
    <w:rsid w:val="007E6D2A"/>
    <w:rsid w:val="007E6D42"/>
    <w:rsid w:val="007E7116"/>
    <w:rsid w:val="007E7740"/>
    <w:rsid w:val="007F09CA"/>
    <w:rsid w:val="007F14B0"/>
    <w:rsid w:val="007F247C"/>
    <w:rsid w:val="007F262C"/>
    <w:rsid w:val="007F2A0A"/>
    <w:rsid w:val="007F4E92"/>
    <w:rsid w:val="007F6A99"/>
    <w:rsid w:val="007F709B"/>
    <w:rsid w:val="007F7541"/>
    <w:rsid w:val="007F764E"/>
    <w:rsid w:val="0080169F"/>
    <w:rsid w:val="00801A43"/>
    <w:rsid w:val="00801E9D"/>
    <w:rsid w:val="00803987"/>
    <w:rsid w:val="00803E9E"/>
    <w:rsid w:val="0080481A"/>
    <w:rsid w:val="008050B3"/>
    <w:rsid w:val="00805F56"/>
    <w:rsid w:val="008061ED"/>
    <w:rsid w:val="008062F1"/>
    <w:rsid w:val="00806323"/>
    <w:rsid w:val="00807501"/>
    <w:rsid w:val="00807D6B"/>
    <w:rsid w:val="00807EA1"/>
    <w:rsid w:val="00810F7A"/>
    <w:rsid w:val="008117C7"/>
    <w:rsid w:val="0081307F"/>
    <w:rsid w:val="008133D5"/>
    <w:rsid w:val="00815360"/>
    <w:rsid w:val="00815F58"/>
    <w:rsid w:val="008203E4"/>
    <w:rsid w:val="0082211D"/>
    <w:rsid w:val="008235F4"/>
    <w:rsid w:val="0082385D"/>
    <w:rsid w:val="00825A3F"/>
    <w:rsid w:val="00826859"/>
    <w:rsid w:val="00831217"/>
    <w:rsid w:val="00831309"/>
    <w:rsid w:val="00831AEB"/>
    <w:rsid w:val="008322EB"/>
    <w:rsid w:val="00832E26"/>
    <w:rsid w:val="00832F5D"/>
    <w:rsid w:val="00833B33"/>
    <w:rsid w:val="0083521A"/>
    <w:rsid w:val="00836812"/>
    <w:rsid w:val="00836C3F"/>
    <w:rsid w:val="008370A2"/>
    <w:rsid w:val="008374EE"/>
    <w:rsid w:val="00841796"/>
    <w:rsid w:val="008419B0"/>
    <w:rsid w:val="00842C6D"/>
    <w:rsid w:val="0084403E"/>
    <w:rsid w:val="00844215"/>
    <w:rsid w:val="008448B1"/>
    <w:rsid w:val="00845A52"/>
    <w:rsid w:val="0084675C"/>
    <w:rsid w:val="008474E9"/>
    <w:rsid w:val="00847D23"/>
    <w:rsid w:val="008505C2"/>
    <w:rsid w:val="00854290"/>
    <w:rsid w:val="00854A0F"/>
    <w:rsid w:val="00854B8C"/>
    <w:rsid w:val="00854D57"/>
    <w:rsid w:val="00855165"/>
    <w:rsid w:val="00857A40"/>
    <w:rsid w:val="00857FBD"/>
    <w:rsid w:val="0086002C"/>
    <w:rsid w:val="00861158"/>
    <w:rsid w:val="0086167A"/>
    <w:rsid w:val="008624A9"/>
    <w:rsid w:val="008624EE"/>
    <w:rsid w:val="00862DEA"/>
    <w:rsid w:val="00863C8E"/>
    <w:rsid w:val="00863DCC"/>
    <w:rsid w:val="00863F98"/>
    <w:rsid w:val="00865917"/>
    <w:rsid w:val="00865E1E"/>
    <w:rsid w:val="00866AF0"/>
    <w:rsid w:val="008678C5"/>
    <w:rsid w:val="00871732"/>
    <w:rsid w:val="008718E6"/>
    <w:rsid w:val="0087313E"/>
    <w:rsid w:val="008733B8"/>
    <w:rsid w:val="008741A4"/>
    <w:rsid w:val="008741FE"/>
    <w:rsid w:val="00874B5B"/>
    <w:rsid w:val="00875364"/>
    <w:rsid w:val="0087582C"/>
    <w:rsid w:val="00876003"/>
    <w:rsid w:val="008762A7"/>
    <w:rsid w:val="008767C8"/>
    <w:rsid w:val="00876C03"/>
    <w:rsid w:val="00877675"/>
    <w:rsid w:val="00880721"/>
    <w:rsid w:val="00881C3B"/>
    <w:rsid w:val="008828B0"/>
    <w:rsid w:val="00882E2B"/>
    <w:rsid w:val="008851D3"/>
    <w:rsid w:val="008857AF"/>
    <w:rsid w:val="00885804"/>
    <w:rsid w:val="00885E91"/>
    <w:rsid w:val="00886FA0"/>
    <w:rsid w:val="008876B8"/>
    <w:rsid w:val="0088787A"/>
    <w:rsid w:val="008909D4"/>
    <w:rsid w:val="00890D28"/>
    <w:rsid w:val="008918E1"/>
    <w:rsid w:val="008919F3"/>
    <w:rsid w:val="00891DC5"/>
    <w:rsid w:val="00891F33"/>
    <w:rsid w:val="008923EE"/>
    <w:rsid w:val="0089261A"/>
    <w:rsid w:val="00892D94"/>
    <w:rsid w:val="0089508E"/>
    <w:rsid w:val="00895486"/>
    <w:rsid w:val="00895D65"/>
    <w:rsid w:val="00897192"/>
    <w:rsid w:val="008972B5"/>
    <w:rsid w:val="00897B0D"/>
    <w:rsid w:val="008A044B"/>
    <w:rsid w:val="008A13E9"/>
    <w:rsid w:val="008A179D"/>
    <w:rsid w:val="008A2226"/>
    <w:rsid w:val="008A2550"/>
    <w:rsid w:val="008A29FB"/>
    <w:rsid w:val="008A3011"/>
    <w:rsid w:val="008A3780"/>
    <w:rsid w:val="008A42F9"/>
    <w:rsid w:val="008A4814"/>
    <w:rsid w:val="008A5B02"/>
    <w:rsid w:val="008A658B"/>
    <w:rsid w:val="008A68F7"/>
    <w:rsid w:val="008B2C80"/>
    <w:rsid w:val="008B3B97"/>
    <w:rsid w:val="008B44C8"/>
    <w:rsid w:val="008B44DD"/>
    <w:rsid w:val="008B48C0"/>
    <w:rsid w:val="008B525A"/>
    <w:rsid w:val="008B56EA"/>
    <w:rsid w:val="008B6936"/>
    <w:rsid w:val="008B710E"/>
    <w:rsid w:val="008B77F4"/>
    <w:rsid w:val="008C047D"/>
    <w:rsid w:val="008C04AE"/>
    <w:rsid w:val="008C143D"/>
    <w:rsid w:val="008C1BAC"/>
    <w:rsid w:val="008C22ED"/>
    <w:rsid w:val="008C2950"/>
    <w:rsid w:val="008C2FC9"/>
    <w:rsid w:val="008C32C1"/>
    <w:rsid w:val="008C41BE"/>
    <w:rsid w:val="008C597F"/>
    <w:rsid w:val="008C6EDF"/>
    <w:rsid w:val="008C6FEB"/>
    <w:rsid w:val="008C77CC"/>
    <w:rsid w:val="008D04C4"/>
    <w:rsid w:val="008D0A55"/>
    <w:rsid w:val="008D146A"/>
    <w:rsid w:val="008D1808"/>
    <w:rsid w:val="008D1A53"/>
    <w:rsid w:val="008D1DDF"/>
    <w:rsid w:val="008D272A"/>
    <w:rsid w:val="008D2D18"/>
    <w:rsid w:val="008D35EE"/>
    <w:rsid w:val="008D372E"/>
    <w:rsid w:val="008D417A"/>
    <w:rsid w:val="008D592A"/>
    <w:rsid w:val="008D69EE"/>
    <w:rsid w:val="008D752B"/>
    <w:rsid w:val="008E03D8"/>
    <w:rsid w:val="008E07DF"/>
    <w:rsid w:val="008E0C0C"/>
    <w:rsid w:val="008E15AC"/>
    <w:rsid w:val="008E1660"/>
    <w:rsid w:val="008E1DAF"/>
    <w:rsid w:val="008E2B6F"/>
    <w:rsid w:val="008E2D66"/>
    <w:rsid w:val="008E5B96"/>
    <w:rsid w:val="008E6D9C"/>
    <w:rsid w:val="008E6E24"/>
    <w:rsid w:val="008E6F34"/>
    <w:rsid w:val="008E7DC7"/>
    <w:rsid w:val="008F118D"/>
    <w:rsid w:val="008F18FF"/>
    <w:rsid w:val="008F19C3"/>
    <w:rsid w:val="008F2222"/>
    <w:rsid w:val="008F2E5D"/>
    <w:rsid w:val="008F36D2"/>
    <w:rsid w:val="008F4251"/>
    <w:rsid w:val="008F4356"/>
    <w:rsid w:val="008F4585"/>
    <w:rsid w:val="008F46C9"/>
    <w:rsid w:val="008F545D"/>
    <w:rsid w:val="008F5A84"/>
    <w:rsid w:val="008F6C7B"/>
    <w:rsid w:val="008F74DC"/>
    <w:rsid w:val="008F77CA"/>
    <w:rsid w:val="00900B16"/>
    <w:rsid w:val="00901CD1"/>
    <w:rsid w:val="00901D52"/>
    <w:rsid w:val="00901E0D"/>
    <w:rsid w:val="00901FF4"/>
    <w:rsid w:val="00904310"/>
    <w:rsid w:val="00904D1E"/>
    <w:rsid w:val="009075B3"/>
    <w:rsid w:val="00907AC3"/>
    <w:rsid w:val="00907B66"/>
    <w:rsid w:val="00907F0A"/>
    <w:rsid w:val="0091010A"/>
    <w:rsid w:val="0091153E"/>
    <w:rsid w:val="00911C29"/>
    <w:rsid w:val="00912334"/>
    <w:rsid w:val="00913B91"/>
    <w:rsid w:val="00913C21"/>
    <w:rsid w:val="00913D4C"/>
    <w:rsid w:val="009141DD"/>
    <w:rsid w:val="00915C27"/>
    <w:rsid w:val="00915F2D"/>
    <w:rsid w:val="009168AE"/>
    <w:rsid w:val="0091711E"/>
    <w:rsid w:val="009173B2"/>
    <w:rsid w:val="0091766E"/>
    <w:rsid w:val="00920248"/>
    <w:rsid w:val="00921975"/>
    <w:rsid w:val="00922906"/>
    <w:rsid w:val="00922E2E"/>
    <w:rsid w:val="00923519"/>
    <w:rsid w:val="00923C84"/>
    <w:rsid w:val="00923D29"/>
    <w:rsid w:val="0092421F"/>
    <w:rsid w:val="00924674"/>
    <w:rsid w:val="00924BA0"/>
    <w:rsid w:val="00924C16"/>
    <w:rsid w:val="00925FFF"/>
    <w:rsid w:val="009263BD"/>
    <w:rsid w:val="009267A6"/>
    <w:rsid w:val="00926916"/>
    <w:rsid w:val="00927222"/>
    <w:rsid w:val="0092739E"/>
    <w:rsid w:val="009304FD"/>
    <w:rsid w:val="009309D3"/>
    <w:rsid w:val="009310DF"/>
    <w:rsid w:val="009314A4"/>
    <w:rsid w:val="0093178B"/>
    <w:rsid w:val="009318BB"/>
    <w:rsid w:val="00931ADD"/>
    <w:rsid w:val="009334DD"/>
    <w:rsid w:val="00937054"/>
    <w:rsid w:val="0093705F"/>
    <w:rsid w:val="00937271"/>
    <w:rsid w:val="0093728E"/>
    <w:rsid w:val="00937E65"/>
    <w:rsid w:val="00940050"/>
    <w:rsid w:val="00940A94"/>
    <w:rsid w:val="0094185F"/>
    <w:rsid w:val="009421F2"/>
    <w:rsid w:val="009425AF"/>
    <w:rsid w:val="0094285A"/>
    <w:rsid w:val="00942C4E"/>
    <w:rsid w:val="00944C5E"/>
    <w:rsid w:val="00946CB2"/>
    <w:rsid w:val="00946F6F"/>
    <w:rsid w:val="00947102"/>
    <w:rsid w:val="00950489"/>
    <w:rsid w:val="00950A09"/>
    <w:rsid w:val="00950B01"/>
    <w:rsid w:val="00951520"/>
    <w:rsid w:val="00951AC2"/>
    <w:rsid w:val="00951C37"/>
    <w:rsid w:val="00951DC5"/>
    <w:rsid w:val="00952607"/>
    <w:rsid w:val="00952D0E"/>
    <w:rsid w:val="0095383F"/>
    <w:rsid w:val="009539A4"/>
    <w:rsid w:val="00953AA5"/>
    <w:rsid w:val="00953B1B"/>
    <w:rsid w:val="00953C31"/>
    <w:rsid w:val="00953F77"/>
    <w:rsid w:val="009543CC"/>
    <w:rsid w:val="00954D42"/>
    <w:rsid w:val="00954DB5"/>
    <w:rsid w:val="00954E7E"/>
    <w:rsid w:val="00954E9B"/>
    <w:rsid w:val="00954EA0"/>
    <w:rsid w:val="00955BFA"/>
    <w:rsid w:val="00956DFE"/>
    <w:rsid w:val="0096276F"/>
    <w:rsid w:val="009629BA"/>
    <w:rsid w:val="00962F2A"/>
    <w:rsid w:val="009631C7"/>
    <w:rsid w:val="00963432"/>
    <w:rsid w:val="0096377F"/>
    <w:rsid w:val="00963A62"/>
    <w:rsid w:val="0096796A"/>
    <w:rsid w:val="00967B9A"/>
    <w:rsid w:val="0097086B"/>
    <w:rsid w:val="009715C0"/>
    <w:rsid w:val="009748E5"/>
    <w:rsid w:val="0097496A"/>
    <w:rsid w:val="00976CBA"/>
    <w:rsid w:val="00976E75"/>
    <w:rsid w:val="00977098"/>
    <w:rsid w:val="00980343"/>
    <w:rsid w:val="00981581"/>
    <w:rsid w:val="00983AB5"/>
    <w:rsid w:val="00983E19"/>
    <w:rsid w:val="00984BA6"/>
    <w:rsid w:val="00985571"/>
    <w:rsid w:val="00985B91"/>
    <w:rsid w:val="00985CC2"/>
    <w:rsid w:val="009865B1"/>
    <w:rsid w:val="009869C7"/>
    <w:rsid w:val="0099150C"/>
    <w:rsid w:val="009918BE"/>
    <w:rsid w:val="00991D25"/>
    <w:rsid w:val="00991E91"/>
    <w:rsid w:val="00992343"/>
    <w:rsid w:val="0099263B"/>
    <w:rsid w:val="00992E4B"/>
    <w:rsid w:val="00992F1A"/>
    <w:rsid w:val="009931C2"/>
    <w:rsid w:val="0099348F"/>
    <w:rsid w:val="0099370D"/>
    <w:rsid w:val="00994979"/>
    <w:rsid w:val="009949A0"/>
    <w:rsid w:val="00995146"/>
    <w:rsid w:val="0099640C"/>
    <w:rsid w:val="009970E9"/>
    <w:rsid w:val="009A00AC"/>
    <w:rsid w:val="009A1A91"/>
    <w:rsid w:val="009A1B0D"/>
    <w:rsid w:val="009A2181"/>
    <w:rsid w:val="009A4388"/>
    <w:rsid w:val="009A5CF0"/>
    <w:rsid w:val="009A793A"/>
    <w:rsid w:val="009A7B55"/>
    <w:rsid w:val="009B02FE"/>
    <w:rsid w:val="009B0D99"/>
    <w:rsid w:val="009B278D"/>
    <w:rsid w:val="009B31ED"/>
    <w:rsid w:val="009B3428"/>
    <w:rsid w:val="009B3951"/>
    <w:rsid w:val="009B42EC"/>
    <w:rsid w:val="009B63C5"/>
    <w:rsid w:val="009B65AC"/>
    <w:rsid w:val="009B6AC2"/>
    <w:rsid w:val="009B6CBF"/>
    <w:rsid w:val="009B6F43"/>
    <w:rsid w:val="009B7E7F"/>
    <w:rsid w:val="009C0ECF"/>
    <w:rsid w:val="009C1A90"/>
    <w:rsid w:val="009C29F8"/>
    <w:rsid w:val="009C36E3"/>
    <w:rsid w:val="009C3B1A"/>
    <w:rsid w:val="009C5C89"/>
    <w:rsid w:val="009C64EC"/>
    <w:rsid w:val="009D0A2E"/>
    <w:rsid w:val="009D0F11"/>
    <w:rsid w:val="009D0FDF"/>
    <w:rsid w:val="009D27AD"/>
    <w:rsid w:val="009D4066"/>
    <w:rsid w:val="009D4438"/>
    <w:rsid w:val="009D52D0"/>
    <w:rsid w:val="009D5B28"/>
    <w:rsid w:val="009D6D2C"/>
    <w:rsid w:val="009D6FF4"/>
    <w:rsid w:val="009D7226"/>
    <w:rsid w:val="009D7AE6"/>
    <w:rsid w:val="009D7BBA"/>
    <w:rsid w:val="009E0F35"/>
    <w:rsid w:val="009E15C9"/>
    <w:rsid w:val="009E2414"/>
    <w:rsid w:val="009E3CAA"/>
    <w:rsid w:val="009E470A"/>
    <w:rsid w:val="009E4DAB"/>
    <w:rsid w:val="009E572E"/>
    <w:rsid w:val="009E58B0"/>
    <w:rsid w:val="009E5A7F"/>
    <w:rsid w:val="009E6589"/>
    <w:rsid w:val="009E72D0"/>
    <w:rsid w:val="009E7AB6"/>
    <w:rsid w:val="009F0180"/>
    <w:rsid w:val="009F2A93"/>
    <w:rsid w:val="009F33A2"/>
    <w:rsid w:val="009F351F"/>
    <w:rsid w:val="009F3754"/>
    <w:rsid w:val="009F4BCF"/>
    <w:rsid w:val="009F7772"/>
    <w:rsid w:val="00A000EF"/>
    <w:rsid w:val="00A00355"/>
    <w:rsid w:val="00A00DDD"/>
    <w:rsid w:val="00A00E9E"/>
    <w:rsid w:val="00A0178C"/>
    <w:rsid w:val="00A01807"/>
    <w:rsid w:val="00A01C88"/>
    <w:rsid w:val="00A020AF"/>
    <w:rsid w:val="00A023A3"/>
    <w:rsid w:val="00A033A7"/>
    <w:rsid w:val="00A03B96"/>
    <w:rsid w:val="00A04C2D"/>
    <w:rsid w:val="00A04FEB"/>
    <w:rsid w:val="00A05572"/>
    <w:rsid w:val="00A065A4"/>
    <w:rsid w:val="00A101FA"/>
    <w:rsid w:val="00A111CC"/>
    <w:rsid w:val="00A11AEC"/>
    <w:rsid w:val="00A11C21"/>
    <w:rsid w:val="00A11F38"/>
    <w:rsid w:val="00A12251"/>
    <w:rsid w:val="00A1262C"/>
    <w:rsid w:val="00A132AC"/>
    <w:rsid w:val="00A13397"/>
    <w:rsid w:val="00A14E00"/>
    <w:rsid w:val="00A14E99"/>
    <w:rsid w:val="00A157D8"/>
    <w:rsid w:val="00A17899"/>
    <w:rsid w:val="00A17E39"/>
    <w:rsid w:val="00A204F4"/>
    <w:rsid w:val="00A20ABC"/>
    <w:rsid w:val="00A21A4F"/>
    <w:rsid w:val="00A22BC5"/>
    <w:rsid w:val="00A22F29"/>
    <w:rsid w:val="00A2422E"/>
    <w:rsid w:val="00A2566F"/>
    <w:rsid w:val="00A25961"/>
    <w:rsid w:val="00A264DC"/>
    <w:rsid w:val="00A26DF1"/>
    <w:rsid w:val="00A30155"/>
    <w:rsid w:val="00A30969"/>
    <w:rsid w:val="00A3189D"/>
    <w:rsid w:val="00A32722"/>
    <w:rsid w:val="00A32E67"/>
    <w:rsid w:val="00A33957"/>
    <w:rsid w:val="00A33F58"/>
    <w:rsid w:val="00A3457F"/>
    <w:rsid w:val="00A34A6F"/>
    <w:rsid w:val="00A35FE3"/>
    <w:rsid w:val="00A36493"/>
    <w:rsid w:val="00A407A5"/>
    <w:rsid w:val="00A40947"/>
    <w:rsid w:val="00A40D42"/>
    <w:rsid w:val="00A40FB2"/>
    <w:rsid w:val="00A411C7"/>
    <w:rsid w:val="00A41465"/>
    <w:rsid w:val="00A41C7C"/>
    <w:rsid w:val="00A422D6"/>
    <w:rsid w:val="00A42A19"/>
    <w:rsid w:val="00A43420"/>
    <w:rsid w:val="00A4348B"/>
    <w:rsid w:val="00A4430C"/>
    <w:rsid w:val="00A44534"/>
    <w:rsid w:val="00A44691"/>
    <w:rsid w:val="00A447DB"/>
    <w:rsid w:val="00A45BD0"/>
    <w:rsid w:val="00A45FAD"/>
    <w:rsid w:val="00A50382"/>
    <w:rsid w:val="00A503C4"/>
    <w:rsid w:val="00A50712"/>
    <w:rsid w:val="00A50EF6"/>
    <w:rsid w:val="00A510EB"/>
    <w:rsid w:val="00A51384"/>
    <w:rsid w:val="00A52F3F"/>
    <w:rsid w:val="00A542E4"/>
    <w:rsid w:val="00A54CEF"/>
    <w:rsid w:val="00A56C77"/>
    <w:rsid w:val="00A56F89"/>
    <w:rsid w:val="00A5740F"/>
    <w:rsid w:val="00A606C0"/>
    <w:rsid w:val="00A606D9"/>
    <w:rsid w:val="00A60FA5"/>
    <w:rsid w:val="00A635AE"/>
    <w:rsid w:val="00A6437C"/>
    <w:rsid w:val="00A656B2"/>
    <w:rsid w:val="00A668DE"/>
    <w:rsid w:val="00A66B53"/>
    <w:rsid w:val="00A67485"/>
    <w:rsid w:val="00A67D41"/>
    <w:rsid w:val="00A70060"/>
    <w:rsid w:val="00A702F1"/>
    <w:rsid w:val="00A70461"/>
    <w:rsid w:val="00A7081B"/>
    <w:rsid w:val="00A70955"/>
    <w:rsid w:val="00A71691"/>
    <w:rsid w:val="00A729BE"/>
    <w:rsid w:val="00A72B56"/>
    <w:rsid w:val="00A72BA6"/>
    <w:rsid w:val="00A733FC"/>
    <w:rsid w:val="00A73D7A"/>
    <w:rsid w:val="00A73EC6"/>
    <w:rsid w:val="00A74016"/>
    <w:rsid w:val="00A7481A"/>
    <w:rsid w:val="00A74AB7"/>
    <w:rsid w:val="00A7532B"/>
    <w:rsid w:val="00A75C85"/>
    <w:rsid w:val="00A76127"/>
    <w:rsid w:val="00A7628A"/>
    <w:rsid w:val="00A76338"/>
    <w:rsid w:val="00A765A1"/>
    <w:rsid w:val="00A7710D"/>
    <w:rsid w:val="00A7716B"/>
    <w:rsid w:val="00A77184"/>
    <w:rsid w:val="00A77330"/>
    <w:rsid w:val="00A779E0"/>
    <w:rsid w:val="00A80DF7"/>
    <w:rsid w:val="00A815AF"/>
    <w:rsid w:val="00A8187D"/>
    <w:rsid w:val="00A82560"/>
    <w:rsid w:val="00A84DAD"/>
    <w:rsid w:val="00A85142"/>
    <w:rsid w:val="00A85679"/>
    <w:rsid w:val="00A8570C"/>
    <w:rsid w:val="00A85EFF"/>
    <w:rsid w:val="00A85FC9"/>
    <w:rsid w:val="00A86611"/>
    <w:rsid w:val="00A869CC"/>
    <w:rsid w:val="00A86A29"/>
    <w:rsid w:val="00A91E78"/>
    <w:rsid w:val="00A93DF3"/>
    <w:rsid w:val="00A93F7B"/>
    <w:rsid w:val="00A94BC0"/>
    <w:rsid w:val="00A9620D"/>
    <w:rsid w:val="00A96B8B"/>
    <w:rsid w:val="00A97053"/>
    <w:rsid w:val="00A97AE9"/>
    <w:rsid w:val="00A97E75"/>
    <w:rsid w:val="00AA1771"/>
    <w:rsid w:val="00AA1CCD"/>
    <w:rsid w:val="00AA218B"/>
    <w:rsid w:val="00AA2ECC"/>
    <w:rsid w:val="00AA3C6B"/>
    <w:rsid w:val="00AA5708"/>
    <w:rsid w:val="00AA692E"/>
    <w:rsid w:val="00AA69EF"/>
    <w:rsid w:val="00AA6D94"/>
    <w:rsid w:val="00AA7136"/>
    <w:rsid w:val="00AA7406"/>
    <w:rsid w:val="00AB071A"/>
    <w:rsid w:val="00AB1630"/>
    <w:rsid w:val="00AB1782"/>
    <w:rsid w:val="00AB206B"/>
    <w:rsid w:val="00AB29D1"/>
    <w:rsid w:val="00AB30D3"/>
    <w:rsid w:val="00AB336B"/>
    <w:rsid w:val="00AB3FA6"/>
    <w:rsid w:val="00AB3FB3"/>
    <w:rsid w:val="00AB40D5"/>
    <w:rsid w:val="00AB47B4"/>
    <w:rsid w:val="00AB5469"/>
    <w:rsid w:val="00AB54FB"/>
    <w:rsid w:val="00AB55FB"/>
    <w:rsid w:val="00AB6355"/>
    <w:rsid w:val="00AB6A10"/>
    <w:rsid w:val="00AB74A3"/>
    <w:rsid w:val="00AB7A9E"/>
    <w:rsid w:val="00AB7AD3"/>
    <w:rsid w:val="00AC036D"/>
    <w:rsid w:val="00AC14A6"/>
    <w:rsid w:val="00AC2486"/>
    <w:rsid w:val="00AC27FC"/>
    <w:rsid w:val="00AC3219"/>
    <w:rsid w:val="00AC3D73"/>
    <w:rsid w:val="00AC3FB8"/>
    <w:rsid w:val="00AC47EE"/>
    <w:rsid w:val="00AC484E"/>
    <w:rsid w:val="00AC6A07"/>
    <w:rsid w:val="00AC6A4C"/>
    <w:rsid w:val="00AC7E75"/>
    <w:rsid w:val="00AD0150"/>
    <w:rsid w:val="00AD114E"/>
    <w:rsid w:val="00AD1D93"/>
    <w:rsid w:val="00AD1E11"/>
    <w:rsid w:val="00AD1FCD"/>
    <w:rsid w:val="00AD21A6"/>
    <w:rsid w:val="00AD3DA8"/>
    <w:rsid w:val="00AD3F77"/>
    <w:rsid w:val="00AD4232"/>
    <w:rsid w:val="00AD53CE"/>
    <w:rsid w:val="00AD56C6"/>
    <w:rsid w:val="00AD5A19"/>
    <w:rsid w:val="00AD5F23"/>
    <w:rsid w:val="00AD6E95"/>
    <w:rsid w:val="00AD7161"/>
    <w:rsid w:val="00AD73E3"/>
    <w:rsid w:val="00AE0094"/>
    <w:rsid w:val="00AE0219"/>
    <w:rsid w:val="00AE08AC"/>
    <w:rsid w:val="00AE1BD3"/>
    <w:rsid w:val="00AE1F2D"/>
    <w:rsid w:val="00AE23B4"/>
    <w:rsid w:val="00AE2AC8"/>
    <w:rsid w:val="00AE351D"/>
    <w:rsid w:val="00AE3BF5"/>
    <w:rsid w:val="00AE3F24"/>
    <w:rsid w:val="00AE3F7B"/>
    <w:rsid w:val="00AE42C9"/>
    <w:rsid w:val="00AE50AB"/>
    <w:rsid w:val="00AE6305"/>
    <w:rsid w:val="00AE7035"/>
    <w:rsid w:val="00AE7DB7"/>
    <w:rsid w:val="00AF0BA0"/>
    <w:rsid w:val="00AF15DA"/>
    <w:rsid w:val="00AF1DCC"/>
    <w:rsid w:val="00AF2326"/>
    <w:rsid w:val="00AF2C62"/>
    <w:rsid w:val="00AF2EF3"/>
    <w:rsid w:val="00AF2FE3"/>
    <w:rsid w:val="00AF37A3"/>
    <w:rsid w:val="00AF3ED2"/>
    <w:rsid w:val="00AF437F"/>
    <w:rsid w:val="00AF4A39"/>
    <w:rsid w:val="00AF53B5"/>
    <w:rsid w:val="00AF621F"/>
    <w:rsid w:val="00AF6E01"/>
    <w:rsid w:val="00AF6FF0"/>
    <w:rsid w:val="00AF75C1"/>
    <w:rsid w:val="00B000A7"/>
    <w:rsid w:val="00B00234"/>
    <w:rsid w:val="00B005F5"/>
    <w:rsid w:val="00B009EC"/>
    <w:rsid w:val="00B00EE4"/>
    <w:rsid w:val="00B01A4A"/>
    <w:rsid w:val="00B02377"/>
    <w:rsid w:val="00B02886"/>
    <w:rsid w:val="00B028E7"/>
    <w:rsid w:val="00B031CE"/>
    <w:rsid w:val="00B0359C"/>
    <w:rsid w:val="00B04066"/>
    <w:rsid w:val="00B04669"/>
    <w:rsid w:val="00B04A4B"/>
    <w:rsid w:val="00B0551B"/>
    <w:rsid w:val="00B05575"/>
    <w:rsid w:val="00B05842"/>
    <w:rsid w:val="00B0609D"/>
    <w:rsid w:val="00B06A5E"/>
    <w:rsid w:val="00B0763B"/>
    <w:rsid w:val="00B07F4E"/>
    <w:rsid w:val="00B11EB8"/>
    <w:rsid w:val="00B1276C"/>
    <w:rsid w:val="00B13081"/>
    <w:rsid w:val="00B13995"/>
    <w:rsid w:val="00B14767"/>
    <w:rsid w:val="00B14E54"/>
    <w:rsid w:val="00B14F87"/>
    <w:rsid w:val="00B15EAD"/>
    <w:rsid w:val="00B17BFF"/>
    <w:rsid w:val="00B204E3"/>
    <w:rsid w:val="00B218B8"/>
    <w:rsid w:val="00B22D9E"/>
    <w:rsid w:val="00B2477D"/>
    <w:rsid w:val="00B27744"/>
    <w:rsid w:val="00B3054C"/>
    <w:rsid w:val="00B307FF"/>
    <w:rsid w:val="00B3082A"/>
    <w:rsid w:val="00B30B5C"/>
    <w:rsid w:val="00B31399"/>
    <w:rsid w:val="00B31F62"/>
    <w:rsid w:val="00B3217B"/>
    <w:rsid w:val="00B32384"/>
    <w:rsid w:val="00B33679"/>
    <w:rsid w:val="00B340DF"/>
    <w:rsid w:val="00B35004"/>
    <w:rsid w:val="00B35192"/>
    <w:rsid w:val="00B35F48"/>
    <w:rsid w:val="00B3631E"/>
    <w:rsid w:val="00B365D7"/>
    <w:rsid w:val="00B36BCD"/>
    <w:rsid w:val="00B37E79"/>
    <w:rsid w:val="00B37EE8"/>
    <w:rsid w:val="00B40C01"/>
    <w:rsid w:val="00B41C08"/>
    <w:rsid w:val="00B41FA8"/>
    <w:rsid w:val="00B423B7"/>
    <w:rsid w:val="00B44012"/>
    <w:rsid w:val="00B4649D"/>
    <w:rsid w:val="00B521C9"/>
    <w:rsid w:val="00B52215"/>
    <w:rsid w:val="00B52B2C"/>
    <w:rsid w:val="00B52D00"/>
    <w:rsid w:val="00B5308E"/>
    <w:rsid w:val="00B544E6"/>
    <w:rsid w:val="00B54905"/>
    <w:rsid w:val="00B54FA2"/>
    <w:rsid w:val="00B55F15"/>
    <w:rsid w:val="00B56329"/>
    <w:rsid w:val="00B5723E"/>
    <w:rsid w:val="00B5771B"/>
    <w:rsid w:val="00B601C8"/>
    <w:rsid w:val="00B60E3A"/>
    <w:rsid w:val="00B619A3"/>
    <w:rsid w:val="00B61E2E"/>
    <w:rsid w:val="00B62712"/>
    <w:rsid w:val="00B63319"/>
    <w:rsid w:val="00B635C7"/>
    <w:rsid w:val="00B641BE"/>
    <w:rsid w:val="00B66B20"/>
    <w:rsid w:val="00B67929"/>
    <w:rsid w:val="00B70EFC"/>
    <w:rsid w:val="00B71846"/>
    <w:rsid w:val="00B718A3"/>
    <w:rsid w:val="00B71EBC"/>
    <w:rsid w:val="00B72A23"/>
    <w:rsid w:val="00B72D1B"/>
    <w:rsid w:val="00B734DB"/>
    <w:rsid w:val="00B75176"/>
    <w:rsid w:val="00B7545F"/>
    <w:rsid w:val="00B77BF8"/>
    <w:rsid w:val="00B827EC"/>
    <w:rsid w:val="00B82DAC"/>
    <w:rsid w:val="00B83377"/>
    <w:rsid w:val="00B840B2"/>
    <w:rsid w:val="00B847DF"/>
    <w:rsid w:val="00B8481F"/>
    <w:rsid w:val="00B85ECE"/>
    <w:rsid w:val="00B865F9"/>
    <w:rsid w:val="00B86677"/>
    <w:rsid w:val="00B86E3F"/>
    <w:rsid w:val="00B874B6"/>
    <w:rsid w:val="00B9041F"/>
    <w:rsid w:val="00B90582"/>
    <w:rsid w:val="00B90809"/>
    <w:rsid w:val="00B90C1D"/>
    <w:rsid w:val="00B91321"/>
    <w:rsid w:val="00B91708"/>
    <w:rsid w:val="00B91784"/>
    <w:rsid w:val="00B91AE6"/>
    <w:rsid w:val="00B94C34"/>
    <w:rsid w:val="00B954A9"/>
    <w:rsid w:val="00B959DD"/>
    <w:rsid w:val="00B97BE7"/>
    <w:rsid w:val="00BA0781"/>
    <w:rsid w:val="00BA1388"/>
    <w:rsid w:val="00BA1648"/>
    <w:rsid w:val="00BA1CA2"/>
    <w:rsid w:val="00BA1FD3"/>
    <w:rsid w:val="00BA20B9"/>
    <w:rsid w:val="00BA3F34"/>
    <w:rsid w:val="00BA40C1"/>
    <w:rsid w:val="00BA595E"/>
    <w:rsid w:val="00BA677B"/>
    <w:rsid w:val="00BA68F4"/>
    <w:rsid w:val="00BA7C76"/>
    <w:rsid w:val="00BA7CBE"/>
    <w:rsid w:val="00BB0022"/>
    <w:rsid w:val="00BB0738"/>
    <w:rsid w:val="00BB0AFA"/>
    <w:rsid w:val="00BB3E8E"/>
    <w:rsid w:val="00BB4502"/>
    <w:rsid w:val="00BB46B2"/>
    <w:rsid w:val="00BB4885"/>
    <w:rsid w:val="00BB51A9"/>
    <w:rsid w:val="00BB51F8"/>
    <w:rsid w:val="00BB614E"/>
    <w:rsid w:val="00BB7325"/>
    <w:rsid w:val="00BB7808"/>
    <w:rsid w:val="00BC03D6"/>
    <w:rsid w:val="00BC28E9"/>
    <w:rsid w:val="00BC2D96"/>
    <w:rsid w:val="00BC2E53"/>
    <w:rsid w:val="00BC3249"/>
    <w:rsid w:val="00BC3271"/>
    <w:rsid w:val="00BC339A"/>
    <w:rsid w:val="00BC33A1"/>
    <w:rsid w:val="00BC4429"/>
    <w:rsid w:val="00BC47EC"/>
    <w:rsid w:val="00BC4D2B"/>
    <w:rsid w:val="00BC5041"/>
    <w:rsid w:val="00BC5ED8"/>
    <w:rsid w:val="00BD021D"/>
    <w:rsid w:val="00BD053D"/>
    <w:rsid w:val="00BD0BF4"/>
    <w:rsid w:val="00BD14BB"/>
    <w:rsid w:val="00BD215C"/>
    <w:rsid w:val="00BD2678"/>
    <w:rsid w:val="00BD2D7C"/>
    <w:rsid w:val="00BD37CA"/>
    <w:rsid w:val="00BD508C"/>
    <w:rsid w:val="00BD5CD9"/>
    <w:rsid w:val="00BD6402"/>
    <w:rsid w:val="00BD6AFA"/>
    <w:rsid w:val="00BD7A3D"/>
    <w:rsid w:val="00BE269E"/>
    <w:rsid w:val="00BE2FB5"/>
    <w:rsid w:val="00BE43F4"/>
    <w:rsid w:val="00BE5B17"/>
    <w:rsid w:val="00BE5B59"/>
    <w:rsid w:val="00BE62D2"/>
    <w:rsid w:val="00BE6454"/>
    <w:rsid w:val="00BE7CCC"/>
    <w:rsid w:val="00BF0A01"/>
    <w:rsid w:val="00BF0F58"/>
    <w:rsid w:val="00BF1003"/>
    <w:rsid w:val="00BF275C"/>
    <w:rsid w:val="00BF3940"/>
    <w:rsid w:val="00BF469B"/>
    <w:rsid w:val="00BF4FC1"/>
    <w:rsid w:val="00BF5DAD"/>
    <w:rsid w:val="00BF650C"/>
    <w:rsid w:val="00BF6712"/>
    <w:rsid w:val="00BF6F0E"/>
    <w:rsid w:val="00C00B51"/>
    <w:rsid w:val="00C034AF"/>
    <w:rsid w:val="00C047E6"/>
    <w:rsid w:val="00C06993"/>
    <w:rsid w:val="00C07644"/>
    <w:rsid w:val="00C100CD"/>
    <w:rsid w:val="00C1095B"/>
    <w:rsid w:val="00C11042"/>
    <w:rsid w:val="00C120FD"/>
    <w:rsid w:val="00C1254E"/>
    <w:rsid w:val="00C12F0F"/>
    <w:rsid w:val="00C131E6"/>
    <w:rsid w:val="00C14B13"/>
    <w:rsid w:val="00C15B01"/>
    <w:rsid w:val="00C15DCA"/>
    <w:rsid w:val="00C1608C"/>
    <w:rsid w:val="00C16135"/>
    <w:rsid w:val="00C161C3"/>
    <w:rsid w:val="00C1646F"/>
    <w:rsid w:val="00C17760"/>
    <w:rsid w:val="00C178BB"/>
    <w:rsid w:val="00C17D09"/>
    <w:rsid w:val="00C17E1B"/>
    <w:rsid w:val="00C2006E"/>
    <w:rsid w:val="00C21503"/>
    <w:rsid w:val="00C217F3"/>
    <w:rsid w:val="00C21BA2"/>
    <w:rsid w:val="00C22AB1"/>
    <w:rsid w:val="00C25055"/>
    <w:rsid w:val="00C258FA"/>
    <w:rsid w:val="00C2681A"/>
    <w:rsid w:val="00C32675"/>
    <w:rsid w:val="00C3332E"/>
    <w:rsid w:val="00C349F7"/>
    <w:rsid w:val="00C34A89"/>
    <w:rsid w:val="00C35CDD"/>
    <w:rsid w:val="00C35F05"/>
    <w:rsid w:val="00C36BE5"/>
    <w:rsid w:val="00C37F14"/>
    <w:rsid w:val="00C401F3"/>
    <w:rsid w:val="00C4132A"/>
    <w:rsid w:val="00C41391"/>
    <w:rsid w:val="00C453DF"/>
    <w:rsid w:val="00C46709"/>
    <w:rsid w:val="00C46F38"/>
    <w:rsid w:val="00C47D90"/>
    <w:rsid w:val="00C51699"/>
    <w:rsid w:val="00C52218"/>
    <w:rsid w:val="00C52547"/>
    <w:rsid w:val="00C53120"/>
    <w:rsid w:val="00C53A26"/>
    <w:rsid w:val="00C5451D"/>
    <w:rsid w:val="00C5501A"/>
    <w:rsid w:val="00C55408"/>
    <w:rsid w:val="00C55F0B"/>
    <w:rsid w:val="00C56222"/>
    <w:rsid w:val="00C56E26"/>
    <w:rsid w:val="00C56EE3"/>
    <w:rsid w:val="00C57748"/>
    <w:rsid w:val="00C5777A"/>
    <w:rsid w:val="00C579C3"/>
    <w:rsid w:val="00C617A9"/>
    <w:rsid w:val="00C619A2"/>
    <w:rsid w:val="00C61F7E"/>
    <w:rsid w:val="00C63995"/>
    <w:rsid w:val="00C63C55"/>
    <w:rsid w:val="00C64D9B"/>
    <w:rsid w:val="00C64DB6"/>
    <w:rsid w:val="00C660DD"/>
    <w:rsid w:val="00C66143"/>
    <w:rsid w:val="00C66FB6"/>
    <w:rsid w:val="00C670AE"/>
    <w:rsid w:val="00C6768B"/>
    <w:rsid w:val="00C676DE"/>
    <w:rsid w:val="00C6780B"/>
    <w:rsid w:val="00C67E20"/>
    <w:rsid w:val="00C71BEF"/>
    <w:rsid w:val="00C72FC4"/>
    <w:rsid w:val="00C7335D"/>
    <w:rsid w:val="00C73C05"/>
    <w:rsid w:val="00C75009"/>
    <w:rsid w:val="00C7582E"/>
    <w:rsid w:val="00C77325"/>
    <w:rsid w:val="00C7758D"/>
    <w:rsid w:val="00C801A1"/>
    <w:rsid w:val="00C80202"/>
    <w:rsid w:val="00C810D5"/>
    <w:rsid w:val="00C828EA"/>
    <w:rsid w:val="00C83076"/>
    <w:rsid w:val="00C835D2"/>
    <w:rsid w:val="00C83BDB"/>
    <w:rsid w:val="00C8488F"/>
    <w:rsid w:val="00C84995"/>
    <w:rsid w:val="00C853FF"/>
    <w:rsid w:val="00C854EB"/>
    <w:rsid w:val="00C861F1"/>
    <w:rsid w:val="00C8630B"/>
    <w:rsid w:val="00C87954"/>
    <w:rsid w:val="00C87ACA"/>
    <w:rsid w:val="00C87B8B"/>
    <w:rsid w:val="00C87CB6"/>
    <w:rsid w:val="00C90C03"/>
    <w:rsid w:val="00C91354"/>
    <w:rsid w:val="00C92257"/>
    <w:rsid w:val="00C93154"/>
    <w:rsid w:val="00C93C0E"/>
    <w:rsid w:val="00C940F1"/>
    <w:rsid w:val="00C949C8"/>
    <w:rsid w:val="00C94EA2"/>
    <w:rsid w:val="00C95EAB"/>
    <w:rsid w:val="00CA0775"/>
    <w:rsid w:val="00CA0E3C"/>
    <w:rsid w:val="00CA0EFD"/>
    <w:rsid w:val="00CA116D"/>
    <w:rsid w:val="00CA1C0A"/>
    <w:rsid w:val="00CA20B4"/>
    <w:rsid w:val="00CA22DD"/>
    <w:rsid w:val="00CA4DF9"/>
    <w:rsid w:val="00CA4ED0"/>
    <w:rsid w:val="00CA6226"/>
    <w:rsid w:val="00CA7207"/>
    <w:rsid w:val="00CA78A3"/>
    <w:rsid w:val="00CB0874"/>
    <w:rsid w:val="00CB1649"/>
    <w:rsid w:val="00CB24A4"/>
    <w:rsid w:val="00CB260A"/>
    <w:rsid w:val="00CB2844"/>
    <w:rsid w:val="00CB2FE3"/>
    <w:rsid w:val="00CB4028"/>
    <w:rsid w:val="00CB4086"/>
    <w:rsid w:val="00CB4B55"/>
    <w:rsid w:val="00CB4B8F"/>
    <w:rsid w:val="00CB4CC8"/>
    <w:rsid w:val="00CB53AC"/>
    <w:rsid w:val="00CB5E39"/>
    <w:rsid w:val="00CB7620"/>
    <w:rsid w:val="00CB7C06"/>
    <w:rsid w:val="00CC078C"/>
    <w:rsid w:val="00CC117B"/>
    <w:rsid w:val="00CC19AE"/>
    <w:rsid w:val="00CC2998"/>
    <w:rsid w:val="00CC2C61"/>
    <w:rsid w:val="00CC4C47"/>
    <w:rsid w:val="00CC5140"/>
    <w:rsid w:val="00CC5971"/>
    <w:rsid w:val="00CC5AD0"/>
    <w:rsid w:val="00CC690E"/>
    <w:rsid w:val="00CC6ADE"/>
    <w:rsid w:val="00CC705E"/>
    <w:rsid w:val="00CC7507"/>
    <w:rsid w:val="00CC774E"/>
    <w:rsid w:val="00CC798C"/>
    <w:rsid w:val="00CC7E04"/>
    <w:rsid w:val="00CD0858"/>
    <w:rsid w:val="00CD1A78"/>
    <w:rsid w:val="00CD2405"/>
    <w:rsid w:val="00CD2B9D"/>
    <w:rsid w:val="00CD2DD4"/>
    <w:rsid w:val="00CD3BD2"/>
    <w:rsid w:val="00CD4647"/>
    <w:rsid w:val="00CD6C32"/>
    <w:rsid w:val="00CD6D9B"/>
    <w:rsid w:val="00CD72A4"/>
    <w:rsid w:val="00CD73B4"/>
    <w:rsid w:val="00CE02A6"/>
    <w:rsid w:val="00CE1D81"/>
    <w:rsid w:val="00CE321F"/>
    <w:rsid w:val="00CE38D7"/>
    <w:rsid w:val="00CE40E9"/>
    <w:rsid w:val="00CE50B2"/>
    <w:rsid w:val="00CE55C4"/>
    <w:rsid w:val="00CE5A49"/>
    <w:rsid w:val="00CE603F"/>
    <w:rsid w:val="00CE619C"/>
    <w:rsid w:val="00CE659B"/>
    <w:rsid w:val="00CE691B"/>
    <w:rsid w:val="00CE75C1"/>
    <w:rsid w:val="00CF055A"/>
    <w:rsid w:val="00CF07AD"/>
    <w:rsid w:val="00CF0CF5"/>
    <w:rsid w:val="00CF38CB"/>
    <w:rsid w:val="00CF38D6"/>
    <w:rsid w:val="00CF6196"/>
    <w:rsid w:val="00CF64EB"/>
    <w:rsid w:val="00CF725B"/>
    <w:rsid w:val="00CF7465"/>
    <w:rsid w:val="00CF798E"/>
    <w:rsid w:val="00D00B9F"/>
    <w:rsid w:val="00D02A0D"/>
    <w:rsid w:val="00D02DC5"/>
    <w:rsid w:val="00D04A5A"/>
    <w:rsid w:val="00D04FCD"/>
    <w:rsid w:val="00D06638"/>
    <w:rsid w:val="00D06996"/>
    <w:rsid w:val="00D0781E"/>
    <w:rsid w:val="00D1008B"/>
    <w:rsid w:val="00D10334"/>
    <w:rsid w:val="00D11260"/>
    <w:rsid w:val="00D1261A"/>
    <w:rsid w:val="00D12E72"/>
    <w:rsid w:val="00D1313D"/>
    <w:rsid w:val="00D1383F"/>
    <w:rsid w:val="00D14569"/>
    <w:rsid w:val="00D154D8"/>
    <w:rsid w:val="00D15621"/>
    <w:rsid w:val="00D15817"/>
    <w:rsid w:val="00D169D1"/>
    <w:rsid w:val="00D17B62"/>
    <w:rsid w:val="00D17F9B"/>
    <w:rsid w:val="00D205B2"/>
    <w:rsid w:val="00D205FD"/>
    <w:rsid w:val="00D208DB"/>
    <w:rsid w:val="00D21B46"/>
    <w:rsid w:val="00D21EFB"/>
    <w:rsid w:val="00D224C6"/>
    <w:rsid w:val="00D23FFF"/>
    <w:rsid w:val="00D24602"/>
    <w:rsid w:val="00D24770"/>
    <w:rsid w:val="00D24C05"/>
    <w:rsid w:val="00D25D40"/>
    <w:rsid w:val="00D27391"/>
    <w:rsid w:val="00D279F1"/>
    <w:rsid w:val="00D27B95"/>
    <w:rsid w:val="00D30658"/>
    <w:rsid w:val="00D3084C"/>
    <w:rsid w:val="00D30A23"/>
    <w:rsid w:val="00D30B24"/>
    <w:rsid w:val="00D31CD9"/>
    <w:rsid w:val="00D32180"/>
    <w:rsid w:val="00D33688"/>
    <w:rsid w:val="00D337CE"/>
    <w:rsid w:val="00D34331"/>
    <w:rsid w:val="00D347DE"/>
    <w:rsid w:val="00D34D2A"/>
    <w:rsid w:val="00D36736"/>
    <w:rsid w:val="00D37A76"/>
    <w:rsid w:val="00D4156E"/>
    <w:rsid w:val="00D417DD"/>
    <w:rsid w:val="00D42D5D"/>
    <w:rsid w:val="00D43A59"/>
    <w:rsid w:val="00D44BD6"/>
    <w:rsid w:val="00D45A7E"/>
    <w:rsid w:val="00D46DB0"/>
    <w:rsid w:val="00D47083"/>
    <w:rsid w:val="00D4743B"/>
    <w:rsid w:val="00D47522"/>
    <w:rsid w:val="00D50AC6"/>
    <w:rsid w:val="00D50CA3"/>
    <w:rsid w:val="00D54156"/>
    <w:rsid w:val="00D54312"/>
    <w:rsid w:val="00D545B7"/>
    <w:rsid w:val="00D54640"/>
    <w:rsid w:val="00D54743"/>
    <w:rsid w:val="00D560AD"/>
    <w:rsid w:val="00D569DC"/>
    <w:rsid w:val="00D576D5"/>
    <w:rsid w:val="00D57D5A"/>
    <w:rsid w:val="00D600B3"/>
    <w:rsid w:val="00D603C8"/>
    <w:rsid w:val="00D60878"/>
    <w:rsid w:val="00D608A9"/>
    <w:rsid w:val="00D608DB"/>
    <w:rsid w:val="00D60922"/>
    <w:rsid w:val="00D61457"/>
    <w:rsid w:val="00D61A73"/>
    <w:rsid w:val="00D621A2"/>
    <w:rsid w:val="00D62777"/>
    <w:rsid w:val="00D6283C"/>
    <w:rsid w:val="00D636A9"/>
    <w:rsid w:val="00D653B2"/>
    <w:rsid w:val="00D66853"/>
    <w:rsid w:val="00D67346"/>
    <w:rsid w:val="00D710CC"/>
    <w:rsid w:val="00D72D12"/>
    <w:rsid w:val="00D73AD9"/>
    <w:rsid w:val="00D73ED3"/>
    <w:rsid w:val="00D74815"/>
    <w:rsid w:val="00D74B7F"/>
    <w:rsid w:val="00D74D25"/>
    <w:rsid w:val="00D7503C"/>
    <w:rsid w:val="00D76A53"/>
    <w:rsid w:val="00D774CB"/>
    <w:rsid w:val="00D77511"/>
    <w:rsid w:val="00D77843"/>
    <w:rsid w:val="00D81AE6"/>
    <w:rsid w:val="00D82183"/>
    <w:rsid w:val="00D828DB"/>
    <w:rsid w:val="00D83749"/>
    <w:rsid w:val="00D83BA3"/>
    <w:rsid w:val="00D841A1"/>
    <w:rsid w:val="00D8569A"/>
    <w:rsid w:val="00D86740"/>
    <w:rsid w:val="00D86900"/>
    <w:rsid w:val="00D9003B"/>
    <w:rsid w:val="00D90742"/>
    <w:rsid w:val="00D90D63"/>
    <w:rsid w:val="00D91475"/>
    <w:rsid w:val="00D92293"/>
    <w:rsid w:val="00D923C5"/>
    <w:rsid w:val="00D925CF"/>
    <w:rsid w:val="00D93DDA"/>
    <w:rsid w:val="00D94463"/>
    <w:rsid w:val="00D950F1"/>
    <w:rsid w:val="00D95ADB"/>
    <w:rsid w:val="00D96770"/>
    <w:rsid w:val="00D970DD"/>
    <w:rsid w:val="00D9729E"/>
    <w:rsid w:val="00DA148A"/>
    <w:rsid w:val="00DA2336"/>
    <w:rsid w:val="00DA3B3B"/>
    <w:rsid w:val="00DA3DD3"/>
    <w:rsid w:val="00DA4DA6"/>
    <w:rsid w:val="00DA4E0A"/>
    <w:rsid w:val="00DA58E4"/>
    <w:rsid w:val="00DA5E5D"/>
    <w:rsid w:val="00DA684D"/>
    <w:rsid w:val="00DA69E7"/>
    <w:rsid w:val="00DA712C"/>
    <w:rsid w:val="00DA765C"/>
    <w:rsid w:val="00DA78B7"/>
    <w:rsid w:val="00DA7980"/>
    <w:rsid w:val="00DB110F"/>
    <w:rsid w:val="00DB203C"/>
    <w:rsid w:val="00DB37E3"/>
    <w:rsid w:val="00DB5138"/>
    <w:rsid w:val="00DB5667"/>
    <w:rsid w:val="00DB5C18"/>
    <w:rsid w:val="00DB628D"/>
    <w:rsid w:val="00DB6C88"/>
    <w:rsid w:val="00DB70F4"/>
    <w:rsid w:val="00DB7BD7"/>
    <w:rsid w:val="00DB7DDA"/>
    <w:rsid w:val="00DC0A35"/>
    <w:rsid w:val="00DC0ED8"/>
    <w:rsid w:val="00DC16B4"/>
    <w:rsid w:val="00DC216C"/>
    <w:rsid w:val="00DC35E0"/>
    <w:rsid w:val="00DC3C8D"/>
    <w:rsid w:val="00DC453B"/>
    <w:rsid w:val="00DC50BF"/>
    <w:rsid w:val="00DC5B44"/>
    <w:rsid w:val="00DC5DB1"/>
    <w:rsid w:val="00DC77FC"/>
    <w:rsid w:val="00DC793C"/>
    <w:rsid w:val="00DD0686"/>
    <w:rsid w:val="00DD1246"/>
    <w:rsid w:val="00DD1293"/>
    <w:rsid w:val="00DD18DD"/>
    <w:rsid w:val="00DD18FB"/>
    <w:rsid w:val="00DD2944"/>
    <w:rsid w:val="00DD31EC"/>
    <w:rsid w:val="00DD44B2"/>
    <w:rsid w:val="00DD518F"/>
    <w:rsid w:val="00DD7670"/>
    <w:rsid w:val="00DD772F"/>
    <w:rsid w:val="00DD7863"/>
    <w:rsid w:val="00DE01D6"/>
    <w:rsid w:val="00DE08B0"/>
    <w:rsid w:val="00DE0EB7"/>
    <w:rsid w:val="00DE1265"/>
    <w:rsid w:val="00DE1301"/>
    <w:rsid w:val="00DE16F4"/>
    <w:rsid w:val="00DE195D"/>
    <w:rsid w:val="00DE1B6F"/>
    <w:rsid w:val="00DE1BDD"/>
    <w:rsid w:val="00DE21AA"/>
    <w:rsid w:val="00DE235B"/>
    <w:rsid w:val="00DE235D"/>
    <w:rsid w:val="00DE3978"/>
    <w:rsid w:val="00DE3B40"/>
    <w:rsid w:val="00DE75A0"/>
    <w:rsid w:val="00DE7C37"/>
    <w:rsid w:val="00DF0190"/>
    <w:rsid w:val="00DF03F3"/>
    <w:rsid w:val="00DF09A6"/>
    <w:rsid w:val="00DF0D43"/>
    <w:rsid w:val="00DF1A23"/>
    <w:rsid w:val="00DF25B6"/>
    <w:rsid w:val="00DF3136"/>
    <w:rsid w:val="00DF5141"/>
    <w:rsid w:val="00DF5579"/>
    <w:rsid w:val="00DF5C04"/>
    <w:rsid w:val="00DF5D5B"/>
    <w:rsid w:val="00DF6216"/>
    <w:rsid w:val="00DF64BA"/>
    <w:rsid w:val="00DF709D"/>
    <w:rsid w:val="00E026B8"/>
    <w:rsid w:val="00E02918"/>
    <w:rsid w:val="00E03187"/>
    <w:rsid w:val="00E03633"/>
    <w:rsid w:val="00E03AF1"/>
    <w:rsid w:val="00E04174"/>
    <w:rsid w:val="00E05D57"/>
    <w:rsid w:val="00E067C6"/>
    <w:rsid w:val="00E07AB3"/>
    <w:rsid w:val="00E07B7D"/>
    <w:rsid w:val="00E07DCA"/>
    <w:rsid w:val="00E10523"/>
    <w:rsid w:val="00E108F6"/>
    <w:rsid w:val="00E10A21"/>
    <w:rsid w:val="00E11077"/>
    <w:rsid w:val="00E11F91"/>
    <w:rsid w:val="00E14FE5"/>
    <w:rsid w:val="00E156EA"/>
    <w:rsid w:val="00E15E32"/>
    <w:rsid w:val="00E1753A"/>
    <w:rsid w:val="00E17D43"/>
    <w:rsid w:val="00E20003"/>
    <w:rsid w:val="00E203AD"/>
    <w:rsid w:val="00E20C11"/>
    <w:rsid w:val="00E21D47"/>
    <w:rsid w:val="00E22921"/>
    <w:rsid w:val="00E22A8F"/>
    <w:rsid w:val="00E22AA2"/>
    <w:rsid w:val="00E2406A"/>
    <w:rsid w:val="00E24205"/>
    <w:rsid w:val="00E24BCB"/>
    <w:rsid w:val="00E24C40"/>
    <w:rsid w:val="00E24E9C"/>
    <w:rsid w:val="00E257E4"/>
    <w:rsid w:val="00E25E7F"/>
    <w:rsid w:val="00E26CE5"/>
    <w:rsid w:val="00E26D24"/>
    <w:rsid w:val="00E27208"/>
    <w:rsid w:val="00E311D2"/>
    <w:rsid w:val="00E31218"/>
    <w:rsid w:val="00E33E22"/>
    <w:rsid w:val="00E3400A"/>
    <w:rsid w:val="00E34BF1"/>
    <w:rsid w:val="00E36EBC"/>
    <w:rsid w:val="00E37B10"/>
    <w:rsid w:val="00E37D6F"/>
    <w:rsid w:val="00E410BD"/>
    <w:rsid w:val="00E416F9"/>
    <w:rsid w:val="00E42728"/>
    <w:rsid w:val="00E42D53"/>
    <w:rsid w:val="00E42EF5"/>
    <w:rsid w:val="00E4323A"/>
    <w:rsid w:val="00E44708"/>
    <w:rsid w:val="00E449EE"/>
    <w:rsid w:val="00E45218"/>
    <w:rsid w:val="00E456C5"/>
    <w:rsid w:val="00E46EB3"/>
    <w:rsid w:val="00E5145E"/>
    <w:rsid w:val="00E5238B"/>
    <w:rsid w:val="00E5394B"/>
    <w:rsid w:val="00E53E63"/>
    <w:rsid w:val="00E562DE"/>
    <w:rsid w:val="00E57634"/>
    <w:rsid w:val="00E60728"/>
    <w:rsid w:val="00E60788"/>
    <w:rsid w:val="00E61706"/>
    <w:rsid w:val="00E63362"/>
    <w:rsid w:val="00E667EA"/>
    <w:rsid w:val="00E6770E"/>
    <w:rsid w:val="00E67C23"/>
    <w:rsid w:val="00E70387"/>
    <w:rsid w:val="00E703C4"/>
    <w:rsid w:val="00E70619"/>
    <w:rsid w:val="00E70923"/>
    <w:rsid w:val="00E70F2A"/>
    <w:rsid w:val="00E71558"/>
    <w:rsid w:val="00E722AB"/>
    <w:rsid w:val="00E723C1"/>
    <w:rsid w:val="00E727DD"/>
    <w:rsid w:val="00E72806"/>
    <w:rsid w:val="00E729F3"/>
    <w:rsid w:val="00E72E0E"/>
    <w:rsid w:val="00E751DD"/>
    <w:rsid w:val="00E7529A"/>
    <w:rsid w:val="00E754EC"/>
    <w:rsid w:val="00E7558E"/>
    <w:rsid w:val="00E76332"/>
    <w:rsid w:val="00E77404"/>
    <w:rsid w:val="00E77ABB"/>
    <w:rsid w:val="00E77EC4"/>
    <w:rsid w:val="00E804EA"/>
    <w:rsid w:val="00E80CF3"/>
    <w:rsid w:val="00E8105B"/>
    <w:rsid w:val="00E819E5"/>
    <w:rsid w:val="00E81E81"/>
    <w:rsid w:val="00E8235C"/>
    <w:rsid w:val="00E831E3"/>
    <w:rsid w:val="00E8324D"/>
    <w:rsid w:val="00E83AFC"/>
    <w:rsid w:val="00E83D70"/>
    <w:rsid w:val="00E83D77"/>
    <w:rsid w:val="00E84221"/>
    <w:rsid w:val="00E84BE0"/>
    <w:rsid w:val="00E8557B"/>
    <w:rsid w:val="00E86658"/>
    <w:rsid w:val="00E90058"/>
    <w:rsid w:val="00E90683"/>
    <w:rsid w:val="00E90E06"/>
    <w:rsid w:val="00E919D5"/>
    <w:rsid w:val="00E92325"/>
    <w:rsid w:val="00E92A4C"/>
    <w:rsid w:val="00E92E18"/>
    <w:rsid w:val="00E92F67"/>
    <w:rsid w:val="00E93BDE"/>
    <w:rsid w:val="00E94ED8"/>
    <w:rsid w:val="00E957FC"/>
    <w:rsid w:val="00E9584F"/>
    <w:rsid w:val="00E959F4"/>
    <w:rsid w:val="00E95FFE"/>
    <w:rsid w:val="00E96236"/>
    <w:rsid w:val="00E96F39"/>
    <w:rsid w:val="00E976ED"/>
    <w:rsid w:val="00EA0F0F"/>
    <w:rsid w:val="00EA13D0"/>
    <w:rsid w:val="00EA3515"/>
    <w:rsid w:val="00EA3957"/>
    <w:rsid w:val="00EA3D4F"/>
    <w:rsid w:val="00EA4593"/>
    <w:rsid w:val="00EA49CE"/>
    <w:rsid w:val="00EA5675"/>
    <w:rsid w:val="00EA721B"/>
    <w:rsid w:val="00EA773C"/>
    <w:rsid w:val="00EA7A4E"/>
    <w:rsid w:val="00EA7CAB"/>
    <w:rsid w:val="00EA7D49"/>
    <w:rsid w:val="00EB067F"/>
    <w:rsid w:val="00EB0D74"/>
    <w:rsid w:val="00EB0E8C"/>
    <w:rsid w:val="00EB10B3"/>
    <w:rsid w:val="00EB2643"/>
    <w:rsid w:val="00EB28DD"/>
    <w:rsid w:val="00EB514D"/>
    <w:rsid w:val="00EB528B"/>
    <w:rsid w:val="00EB59B0"/>
    <w:rsid w:val="00EB5ED7"/>
    <w:rsid w:val="00EB762D"/>
    <w:rsid w:val="00EC0038"/>
    <w:rsid w:val="00EC273D"/>
    <w:rsid w:val="00EC3178"/>
    <w:rsid w:val="00EC347D"/>
    <w:rsid w:val="00EC5E8B"/>
    <w:rsid w:val="00EC70B1"/>
    <w:rsid w:val="00EC7FF5"/>
    <w:rsid w:val="00ED0076"/>
    <w:rsid w:val="00ED0840"/>
    <w:rsid w:val="00ED1062"/>
    <w:rsid w:val="00ED18EB"/>
    <w:rsid w:val="00ED286A"/>
    <w:rsid w:val="00ED34FD"/>
    <w:rsid w:val="00ED35DE"/>
    <w:rsid w:val="00ED360A"/>
    <w:rsid w:val="00ED7748"/>
    <w:rsid w:val="00ED7762"/>
    <w:rsid w:val="00ED776C"/>
    <w:rsid w:val="00ED7C74"/>
    <w:rsid w:val="00ED7F20"/>
    <w:rsid w:val="00EE158F"/>
    <w:rsid w:val="00EE1725"/>
    <w:rsid w:val="00EE178B"/>
    <w:rsid w:val="00EE1D1C"/>
    <w:rsid w:val="00EE22AD"/>
    <w:rsid w:val="00EE28FF"/>
    <w:rsid w:val="00EE38D9"/>
    <w:rsid w:val="00EE3FB7"/>
    <w:rsid w:val="00EE45ED"/>
    <w:rsid w:val="00EE4A92"/>
    <w:rsid w:val="00EE584E"/>
    <w:rsid w:val="00EE5EEB"/>
    <w:rsid w:val="00EE6639"/>
    <w:rsid w:val="00EE6DA6"/>
    <w:rsid w:val="00EE78FD"/>
    <w:rsid w:val="00EF03F4"/>
    <w:rsid w:val="00EF2039"/>
    <w:rsid w:val="00EF37F4"/>
    <w:rsid w:val="00EF5061"/>
    <w:rsid w:val="00EF53F8"/>
    <w:rsid w:val="00EF6462"/>
    <w:rsid w:val="00F01CE3"/>
    <w:rsid w:val="00F025AA"/>
    <w:rsid w:val="00F02A53"/>
    <w:rsid w:val="00F03DCC"/>
    <w:rsid w:val="00F03F42"/>
    <w:rsid w:val="00F04E4B"/>
    <w:rsid w:val="00F04E50"/>
    <w:rsid w:val="00F05939"/>
    <w:rsid w:val="00F06170"/>
    <w:rsid w:val="00F07356"/>
    <w:rsid w:val="00F07CA7"/>
    <w:rsid w:val="00F07D1F"/>
    <w:rsid w:val="00F10098"/>
    <w:rsid w:val="00F10AAF"/>
    <w:rsid w:val="00F10FB7"/>
    <w:rsid w:val="00F11381"/>
    <w:rsid w:val="00F11D11"/>
    <w:rsid w:val="00F1201C"/>
    <w:rsid w:val="00F13956"/>
    <w:rsid w:val="00F14BDD"/>
    <w:rsid w:val="00F14C39"/>
    <w:rsid w:val="00F166B5"/>
    <w:rsid w:val="00F16EF5"/>
    <w:rsid w:val="00F20B97"/>
    <w:rsid w:val="00F21513"/>
    <w:rsid w:val="00F22A9E"/>
    <w:rsid w:val="00F22B6A"/>
    <w:rsid w:val="00F22BB4"/>
    <w:rsid w:val="00F23D12"/>
    <w:rsid w:val="00F24B5F"/>
    <w:rsid w:val="00F254FE"/>
    <w:rsid w:val="00F2588F"/>
    <w:rsid w:val="00F274E9"/>
    <w:rsid w:val="00F277E8"/>
    <w:rsid w:val="00F27A37"/>
    <w:rsid w:val="00F27A9D"/>
    <w:rsid w:val="00F3080C"/>
    <w:rsid w:val="00F308E8"/>
    <w:rsid w:val="00F30925"/>
    <w:rsid w:val="00F30FE4"/>
    <w:rsid w:val="00F310B9"/>
    <w:rsid w:val="00F3138C"/>
    <w:rsid w:val="00F31D00"/>
    <w:rsid w:val="00F3241D"/>
    <w:rsid w:val="00F32D41"/>
    <w:rsid w:val="00F331B1"/>
    <w:rsid w:val="00F33C79"/>
    <w:rsid w:val="00F34776"/>
    <w:rsid w:val="00F3612C"/>
    <w:rsid w:val="00F36992"/>
    <w:rsid w:val="00F3736E"/>
    <w:rsid w:val="00F37790"/>
    <w:rsid w:val="00F40486"/>
    <w:rsid w:val="00F40766"/>
    <w:rsid w:val="00F411FA"/>
    <w:rsid w:val="00F41454"/>
    <w:rsid w:val="00F42BDD"/>
    <w:rsid w:val="00F4390F"/>
    <w:rsid w:val="00F43CA7"/>
    <w:rsid w:val="00F446A0"/>
    <w:rsid w:val="00F44D6C"/>
    <w:rsid w:val="00F45256"/>
    <w:rsid w:val="00F461F3"/>
    <w:rsid w:val="00F46431"/>
    <w:rsid w:val="00F465A9"/>
    <w:rsid w:val="00F476D6"/>
    <w:rsid w:val="00F50411"/>
    <w:rsid w:val="00F52286"/>
    <w:rsid w:val="00F53B99"/>
    <w:rsid w:val="00F556B9"/>
    <w:rsid w:val="00F5576B"/>
    <w:rsid w:val="00F56062"/>
    <w:rsid w:val="00F5623B"/>
    <w:rsid w:val="00F5623F"/>
    <w:rsid w:val="00F60517"/>
    <w:rsid w:val="00F6065D"/>
    <w:rsid w:val="00F631B5"/>
    <w:rsid w:val="00F632EA"/>
    <w:rsid w:val="00F635E7"/>
    <w:rsid w:val="00F64A2F"/>
    <w:rsid w:val="00F65088"/>
    <w:rsid w:val="00F65DC2"/>
    <w:rsid w:val="00F6604F"/>
    <w:rsid w:val="00F665C3"/>
    <w:rsid w:val="00F66D19"/>
    <w:rsid w:val="00F67F07"/>
    <w:rsid w:val="00F71705"/>
    <w:rsid w:val="00F73D55"/>
    <w:rsid w:val="00F742EB"/>
    <w:rsid w:val="00F74A71"/>
    <w:rsid w:val="00F74CF3"/>
    <w:rsid w:val="00F754C8"/>
    <w:rsid w:val="00F7647A"/>
    <w:rsid w:val="00F766B0"/>
    <w:rsid w:val="00F76CF9"/>
    <w:rsid w:val="00F77164"/>
    <w:rsid w:val="00F77F4E"/>
    <w:rsid w:val="00F816B7"/>
    <w:rsid w:val="00F81CB3"/>
    <w:rsid w:val="00F821CB"/>
    <w:rsid w:val="00F825A6"/>
    <w:rsid w:val="00F83FD0"/>
    <w:rsid w:val="00F8442A"/>
    <w:rsid w:val="00F85540"/>
    <w:rsid w:val="00F85C82"/>
    <w:rsid w:val="00F85EB9"/>
    <w:rsid w:val="00F86394"/>
    <w:rsid w:val="00F86F0E"/>
    <w:rsid w:val="00F922CD"/>
    <w:rsid w:val="00F9297F"/>
    <w:rsid w:val="00F93E9C"/>
    <w:rsid w:val="00F951A2"/>
    <w:rsid w:val="00F95566"/>
    <w:rsid w:val="00F968E6"/>
    <w:rsid w:val="00F9752F"/>
    <w:rsid w:val="00F97FD3"/>
    <w:rsid w:val="00FA0173"/>
    <w:rsid w:val="00FA02CE"/>
    <w:rsid w:val="00FA16E3"/>
    <w:rsid w:val="00FA2F2A"/>
    <w:rsid w:val="00FA367C"/>
    <w:rsid w:val="00FA5AA4"/>
    <w:rsid w:val="00FA6928"/>
    <w:rsid w:val="00FA71EC"/>
    <w:rsid w:val="00FA7F63"/>
    <w:rsid w:val="00FB0CE4"/>
    <w:rsid w:val="00FB16EB"/>
    <w:rsid w:val="00FB1C03"/>
    <w:rsid w:val="00FB1D03"/>
    <w:rsid w:val="00FB3433"/>
    <w:rsid w:val="00FB3C00"/>
    <w:rsid w:val="00FB47E8"/>
    <w:rsid w:val="00FB4AA4"/>
    <w:rsid w:val="00FB52B8"/>
    <w:rsid w:val="00FB61B5"/>
    <w:rsid w:val="00FB67CC"/>
    <w:rsid w:val="00FB6ED6"/>
    <w:rsid w:val="00FB7657"/>
    <w:rsid w:val="00FB7E36"/>
    <w:rsid w:val="00FB7F6E"/>
    <w:rsid w:val="00FC085A"/>
    <w:rsid w:val="00FC0A77"/>
    <w:rsid w:val="00FC170A"/>
    <w:rsid w:val="00FC2521"/>
    <w:rsid w:val="00FC294E"/>
    <w:rsid w:val="00FC3BC3"/>
    <w:rsid w:val="00FC4003"/>
    <w:rsid w:val="00FC58DD"/>
    <w:rsid w:val="00FC5CA7"/>
    <w:rsid w:val="00FC5D89"/>
    <w:rsid w:val="00FC61E1"/>
    <w:rsid w:val="00FC6AE6"/>
    <w:rsid w:val="00FC6CCF"/>
    <w:rsid w:val="00FC6E4D"/>
    <w:rsid w:val="00FC78F6"/>
    <w:rsid w:val="00FC7C19"/>
    <w:rsid w:val="00FD1E9D"/>
    <w:rsid w:val="00FD222F"/>
    <w:rsid w:val="00FD26E2"/>
    <w:rsid w:val="00FD2CD1"/>
    <w:rsid w:val="00FD34C8"/>
    <w:rsid w:val="00FD3D69"/>
    <w:rsid w:val="00FD5CB8"/>
    <w:rsid w:val="00FD6267"/>
    <w:rsid w:val="00FD71EA"/>
    <w:rsid w:val="00FD777E"/>
    <w:rsid w:val="00FD7DB8"/>
    <w:rsid w:val="00FE099E"/>
    <w:rsid w:val="00FE28B1"/>
    <w:rsid w:val="00FE2D6D"/>
    <w:rsid w:val="00FE3726"/>
    <w:rsid w:val="00FE4839"/>
    <w:rsid w:val="00FE5E19"/>
    <w:rsid w:val="00FE61A9"/>
    <w:rsid w:val="00FE69EB"/>
    <w:rsid w:val="00FE6C9F"/>
    <w:rsid w:val="00FE6D57"/>
    <w:rsid w:val="00FE7599"/>
    <w:rsid w:val="00FE767E"/>
    <w:rsid w:val="00FE7D54"/>
    <w:rsid w:val="00FF0291"/>
    <w:rsid w:val="00FF0B16"/>
    <w:rsid w:val="00FF21E4"/>
    <w:rsid w:val="00FF2713"/>
    <w:rsid w:val="00FF29DF"/>
    <w:rsid w:val="00FF3203"/>
    <w:rsid w:val="00FF382C"/>
    <w:rsid w:val="00FF39FB"/>
    <w:rsid w:val="00FF3CB6"/>
    <w:rsid w:val="00FF411A"/>
    <w:rsid w:val="00FF4472"/>
    <w:rsid w:val="00FF46EE"/>
    <w:rsid w:val="00FF4B16"/>
    <w:rsid w:val="00FF51E8"/>
    <w:rsid w:val="00FF5D9B"/>
    <w:rsid w:val="00FF6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3F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B04066"/>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basedOn w:val="a0"/>
    <w:rsid w:val="00D02DC5"/>
    <w:rPr>
      <w:rFonts w:ascii="Times New Roman" w:hAnsi="Times New Roman" w:cs="Times New Roman"/>
      <w:sz w:val="24"/>
      <w:szCs w:val="24"/>
    </w:rPr>
  </w:style>
  <w:style w:type="table" w:styleId="a3">
    <w:name w:val="Table Grid"/>
    <w:basedOn w:val="a1"/>
    <w:uiPriority w:val="59"/>
    <w:rsid w:val="002D5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5D1B95"/>
    <w:pPr>
      <w:spacing w:after="0" w:line="240" w:lineRule="auto"/>
    </w:pPr>
    <w:rPr>
      <w:rFonts w:ascii="Calibri" w:eastAsia="Times New Roman" w:hAnsi="Calibri" w:cs="Times New Roman"/>
      <w:lang w:eastAsia="ru-RU"/>
    </w:rPr>
  </w:style>
  <w:style w:type="paragraph" w:styleId="a6">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Char, Char, Char Зна"/>
    <w:basedOn w:val="a"/>
    <w:link w:val="a7"/>
    <w:rsid w:val="00841796"/>
    <w:pPr>
      <w:spacing w:after="120"/>
    </w:pPr>
  </w:style>
  <w:style w:type="character" w:customStyle="1" w:styleId="a7">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Char Знак"/>
    <w:basedOn w:val="a0"/>
    <w:link w:val="a6"/>
    <w:rsid w:val="00841796"/>
    <w:rPr>
      <w:rFonts w:ascii="Times New Roman" w:eastAsia="Times New Roman" w:hAnsi="Times New Roman" w:cs="Times New Roman"/>
      <w:sz w:val="24"/>
      <w:szCs w:val="24"/>
      <w:lang w:eastAsia="ru-RU"/>
    </w:rPr>
  </w:style>
  <w:style w:type="paragraph" w:styleId="a8">
    <w:name w:val="List Paragraph"/>
    <w:basedOn w:val="a"/>
    <w:uiPriority w:val="34"/>
    <w:qFormat/>
    <w:rsid w:val="00F52286"/>
    <w:pPr>
      <w:ind w:left="720"/>
      <w:contextualSpacing/>
    </w:pPr>
  </w:style>
  <w:style w:type="character" w:customStyle="1" w:styleId="FontStyle79">
    <w:name w:val="Font Style79"/>
    <w:basedOn w:val="a0"/>
    <w:uiPriority w:val="99"/>
    <w:rsid w:val="001B43E5"/>
    <w:rPr>
      <w:rFonts w:ascii="Times New Roman" w:hAnsi="Times New Roman" w:cs="Times New Roman"/>
      <w:b/>
      <w:bCs/>
      <w:sz w:val="24"/>
      <w:szCs w:val="24"/>
    </w:rPr>
  </w:style>
  <w:style w:type="character" w:customStyle="1" w:styleId="FontStyle80">
    <w:name w:val="Font Style80"/>
    <w:basedOn w:val="a0"/>
    <w:uiPriority w:val="99"/>
    <w:rsid w:val="001B43E5"/>
    <w:rPr>
      <w:rFonts w:ascii="Times New Roman" w:hAnsi="Times New Roman" w:cs="Times New Roman"/>
      <w:sz w:val="22"/>
      <w:szCs w:val="22"/>
    </w:rPr>
  </w:style>
  <w:style w:type="character" w:customStyle="1" w:styleId="FontStyle84">
    <w:name w:val="Font Style84"/>
    <w:basedOn w:val="a0"/>
    <w:uiPriority w:val="99"/>
    <w:rsid w:val="001B43E5"/>
    <w:rPr>
      <w:rFonts w:ascii="Times New Roman" w:hAnsi="Times New Roman" w:cs="Times New Roman"/>
      <w:b/>
      <w:bCs/>
      <w:sz w:val="22"/>
      <w:szCs w:val="22"/>
    </w:rPr>
  </w:style>
  <w:style w:type="paragraph" w:customStyle="1" w:styleId="Style2">
    <w:name w:val="Style2"/>
    <w:basedOn w:val="a"/>
    <w:uiPriority w:val="99"/>
    <w:rsid w:val="001B43E5"/>
    <w:pPr>
      <w:widowControl w:val="0"/>
      <w:autoSpaceDE w:val="0"/>
      <w:autoSpaceDN w:val="0"/>
      <w:adjustRightInd w:val="0"/>
      <w:spacing w:line="323" w:lineRule="exact"/>
      <w:jc w:val="center"/>
    </w:pPr>
  </w:style>
  <w:style w:type="character" w:customStyle="1" w:styleId="a5">
    <w:name w:val="Без интервала Знак"/>
    <w:link w:val="a4"/>
    <w:locked/>
    <w:rsid w:val="001B43E5"/>
    <w:rPr>
      <w:rFonts w:ascii="Calibri" w:eastAsia="Times New Roman" w:hAnsi="Calibri" w:cs="Times New Roman"/>
      <w:lang w:eastAsia="ru-RU"/>
    </w:rPr>
  </w:style>
  <w:style w:type="character" w:customStyle="1" w:styleId="4">
    <w:name w:val="Основной текст (4)_"/>
    <w:link w:val="40"/>
    <w:uiPriority w:val="99"/>
    <w:rsid w:val="00CB4CC8"/>
    <w:rPr>
      <w:sz w:val="27"/>
      <w:szCs w:val="27"/>
      <w:shd w:val="clear" w:color="auto" w:fill="FFFFFF"/>
    </w:rPr>
  </w:style>
  <w:style w:type="paragraph" w:customStyle="1" w:styleId="40">
    <w:name w:val="Основной текст (4)"/>
    <w:basedOn w:val="a"/>
    <w:link w:val="4"/>
    <w:uiPriority w:val="99"/>
    <w:rsid w:val="00CB4CC8"/>
    <w:pPr>
      <w:widowControl w:val="0"/>
      <w:shd w:val="clear" w:color="auto" w:fill="FFFFFF"/>
      <w:spacing w:after="120" w:line="240" w:lineRule="atLeast"/>
    </w:pPr>
    <w:rPr>
      <w:rFonts w:asciiTheme="minorHAnsi" w:eastAsiaTheme="minorHAnsi" w:hAnsiTheme="minorHAnsi" w:cstheme="minorBidi"/>
      <w:sz w:val="27"/>
      <w:szCs w:val="27"/>
      <w:lang w:eastAsia="en-US"/>
    </w:rPr>
  </w:style>
  <w:style w:type="paragraph" w:styleId="a9">
    <w:name w:val="Normal (Web)"/>
    <w:basedOn w:val="a"/>
    <w:rsid w:val="00CB4CC8"/>
    <w:pPr>
      <w:spacing w:before="100" w:beforeAutospacing="1" w:after="100" w:afterAutospacing="1"/>
    </w:pPr>
  </w:style>
  <w:style w:type="paragraph" w:customStyle="1" w:styleId="Style18">
    <w:name w:val="Style18"/>
    <w:basedOn w:val="a"/>
    <w:uiPriority w:val="99"/>
    <w:rsid w:val="00CB4CC8"/>
    <w:pPr>
      <w:widowControl w:val="0"/>
      <w:autoSpaceDE w:val="0"/>
      <w:autoSpaceDN w:val="0"/>
      <w:adjustRightInd w:val="0"/>
      <w:spacing w:line="302" w:lineRule="exact"/>
      <w:ind w:firstLine="857"/>
      <w:jc w:val="both"/>
    </w:pPr>
  </w:style>
  <w:style w:type="character" w:customStyle="1" w:styleId="FontStyle33">
    <w:name w:val="Font Style33"/>
    <w:uiPriority w:val="99"/>
    <w:rsid w:val="00CB4CC8"/>
    <w:rPr>
      <w:rFonts w:ascii="Times New Roman" w:hAnsi="Times New Roman" w:cs="Times New Roman"/>
      <w:sz w:val="24"/>
      <w:szCs w:val="24"/>
    </w:rPr>
  </w:style>
  <w:style w:type="character" w:customStyle="1" w:styleId="FontStyle24">
    <w:name w:val="Font Style24"/>
    <w:uiPriority w:val="99"/>
    <w:rsid w:val="00CB4CC8"/>
    <w:rPr>
      <w:rFonts w:ascii="Times New Roman" w:hAnsi="Times New Roman" w:cs="Times New Roman"/>
      <w:sz w:val="24"/>
      <w:szCs w:val="24"/>
    </w:rPr>
  </w:style>
  <w:style w:type="paragraph" w:styleId="aa">
    <w:name w:val="Balloon Text"/>
    <w:basedOn w:val="a"/>
    <w:link w:val="ab"/>
    <w:uiPriority w:val="99"/>
    <w:semiHidden/>
    <w:unhideWhenUsed/>
    <w:rsid w:val="00D72D12"/>
    <w:rPr>
      <w:rFonts w:ascii="Tahoma" w:hAnsi="Tahoma" w:cs="Tahoma"/>
      <w:sz w:val="16"/>
      <w:szCs w:val="16"/>
    </w:rPr>
  </w:style>
  <w:style w:type="character" w:customStyle="1" w:styleId="ab">
    <w:name w:val="Текст выноски Знак"/>
    <w:basedOn w:val="a0"/>
    <w:link w:val="aa"/>
    <w:uiPriority w:val="99"/>
    <w:semiHidden/>
    <w:rsid w:val="00D72D12"/>
    <w:rPr>
      <w:rFonts w:ascii="Tahoma" w:eastAsia="Times New Roman" w:hAnsi="Tahoma" w:cs="Tahoma"/>
      <w:sz w:val="16"/>
      <w:szCs w:val="16"/>
      <w:lang w:eastAsia="ru-RU"/>
    </w:rPr>
  </w:style>
  <w:style w:type="paragraph" w:customStyle="1" w:styleId="ConsPlusNormal">
    <w:name w:val="ConsPlusNormal"/>
    <w:qFormat/>
    <w:rsid w:val="00471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qFormat/>
    <w:rsid w:val="00C77325"/>
    <w:pPr>
      <w:jc w:val="center"/>
    </w:pPr>
    <w:rPr>
      <w:b/>
      <w:bCs/>
      <w:lang w:val="x-none" w:eastAsia="x-none"/>
    </w:rPr>
  </w:style>
  <w:style w:type="character" w:customStyle="1" w:styleId="ad">
    <w:name w:val="Название Знак"/>
    <w:basedOn w:val="a0"/>
    <w:link w:val="ac"/>
    <w:rsid w:val="00C77325"/>
    <w:rPr>
      <w:rFonts w:ascii="Times New Roman" w:eastAsia="Times New Roman" w:hAnsi="Times New Roman" w:cs="Times New Roman"/>
      <w:b/>
      <w:bCs/>
      <w:sz w:val="24"/>
      <w:szCs w:val="24"/>
      <w:lang w:val="x-none" w:eastAsia="x-none"/>
    </w:rPr>
  </w:style>
  <w:style w:type="character" w:customStyle="1" w:styleId="ae">
    <w:name w:val="Основной текст_"/>
    <w:link w:val="1"/>
    <w:rsid w:val="003C7568"/>
    <w:rPr>
      <w:sz w:val="27"/>
      <w:szCs w:val="27"/>
      <w:shd w:val="clear" w:color="auto" w:fill="FFFFFF"/>
    </w:rPr>
  </w:style>
  <w:style w:type="paragraph" w:customStyle="1" w:styleId="1">
    <w:name w:val="Основной текст1"/>
    <w:basedOn w:val="a"/>
    <w:link w:val="ae"/>
    <w:rsid w:val="003C7568"/>
    <w:pPr>
      <w:widowControl w:val="0"/>
      <w:shd w:val="clear" w:color="auto" w:fill="FFFFFF"/>
      <w:spacing w:line="317" w:lineRule="exact"/>
      <w:jc w:val="both"/>
    </w:pPr>
    <w:rPr>
      <w:rFonts w:asciiTheme="minorHAnsi" w:eastAsiaTheme="minorHAnsi" w:hAnsiTheme="minorHAnsi" w:cstheme="minorBidi"/>
      <w:sz w:val="27"/>
      <w:szCs w:val="27"/>
      <w:lang w:eastAsia="en-US"/>
    </w:rPr>
  </w:style>
  <w:style w:type="paragraph" w:styleId="2">
    <w:name w:val="Body Text Indent 2"/>
    <w:basedOn w:val="a"/>
    <w:link w:val="20"/>
    <w:uiPriority w:val="99"/>
    <w:semiHidden/>
    <w:unhideWhenUsed/>
    <w:rsid w:val="00233E82"/>
    <w:pPr>
      <w:spacing w:after="120" w:line="480" w:lineRule="auto"/>
      <w:ind w:left="283"/>
    </w:pPr>
  </w:style>
  <w:style w:type="character" w:customStyle="1" w:styleId="20">
    <w:name w:val="Основной текст с отступом 2 Знак"/>
    <w:basedOn w:val="a0"/>
    <w:link w:val="2"/>
    <w:uiPriority w:val="99"/>
    <w:semiHidden/>
    <w:rsid w:val="00233E82"/>
    <w:rPr>
      <w:rFonts w:ascii="Times New Roman" w:eastAsia="Times New Roman" w:hAnsi="Times New Roman" w:cs="Times New Roman"/>
      <w:sz w:val="24"/>
      <w:szCs w:val="24"/>
      <w:lang w:eastAsia="ru-RU"/>
    </w:rPr>
  </w:style>
  <w:style w:type="paragraph" w:styleId="af">
    <w:name w:val="Subtitle"/>
    <w:basedOn w:val="a"/>
    <w:link w:val="af0"/>
    <w:qFormat/>
    <w:rsid w:val="00233E82"/>
    <w:rPr>
      <w:b/>
      <w:sz w:val="28"/>
      <w:szCs w:val="20"/>
    </w:rPr>
  </w:style>
  <w:style w:type="character" w:customStyle="1" w:styleId="af0">
    <w:name w:val="Подзаголовок Знак"/>
    <w:basedOn w:val="a0"/>
    <w:link w:val="af"/>
    <w:rsid w:val="00233E82"/>
    <w:rPr>
      <w:rFonts w:ascii="Times New Roman" w:eastAsia="Times New Roman" w:hAnsi="Times New Roman" w:cs="Times New Roman"/>
      <w:b/>
      <w:sz w:val="28"/>
      <w:szCs w:val="20"/>
      <w:lang w:eastAsia="ru-RU"/>
    </w:rPr>
  </w:style>
  <w:style w:type="paragraph" w:styleId="21">
    <w:name w:val="Body Text 2"/>
    <w:basedOn w:val="a"/>
    <w:link w:val="22"/>
    <w:uiPriority w:val="99"/>
    <w:unhideWhenUsed/>
    <w:rsid w:val="00A73EC6"/>
    <w:pPr>
      <w:spacing w:after="120" w:line="480" w:lineRule="auto"/>
    </w:pPr>
  </w:style>
  <w:style w:type="character" w:customStyle="1" w:styleId="22">
    <w:name w:val="Основной текст 2 Знак"/>
    <w:basedOn w:val="a0"/>
    <w:link w:val="21"/>
    <w:uiPriority w:val="99"/>
    <w:rsid w:val="00A73EC6"/>
    <w:rPr>
      <w:rFonts w:ascii="Times New Roman" w:eastAsia="Times New Roman" w:hAnsi="Times New Roman" w:cs="Times New Roman"/>
      <w:sz w:val="24"/>
      <w:szCs w:val="24"/>
      <w:lang w:eastAsia="ru-RU"/>
    </w:rPr>
  </w:style>
  <w:style w:type="paragraph" w:customStyle="1" w:styleId="Normal2">
    <w:name w:val="Normal2"/>
    <w:qFormat/>
    <w:rsid w:val="001D7299"/>
    <w:pPr>
      <w:widowControl w:val="0"/>
      <w:spacing w:after="0" w:line="240" w:lineRule="auto"/>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rsid w:val="001D7299"/>
    <w:pPr>
      <w:widowControl w:val="0"/>
      <w:ind w:firstLine="567"/>
      <w:jc w:val="both"/>
    </w:pPr>
    <w:rPr>
      <w:sz w:val="28"/>
      <w:szCs w:val="20"/>
    </w:rPr>
  </w:style>
  <w:style w:type="paragraph" w:customStyle="1" w:styleId="220">
    <w:name w:val="Основной текст с отступом 22"/>
    <w:basedOn w:val="a"/>
    <w:rsid w:val="0069493A"/>
    <w:pPr>
      <w:widowControl w:val="0"/>
      <w:ind w:firstLine="567"/>
      <w:jc w:val="both"/>
    </w:pPr>
    <w:rPr>
      <w:sz w:val="28"/>
      <w:szCs w:val="20"/>
    </w:rPr>
  </w:style>
  <w:style w:type="paragraph" w:customStyle="1" w:styleId="23">
    <w:name w:val="Основной текст с отступом 23"/>
    <w:basedOn w:val="a"/>
    <w:rsid w:val="00191AEC"/>
    <w:pPr>
      <w:widowControl w:val="0"/>
      <w:ind w:firstLine="567"/>
      <w:jc w:val="both"/>
    </w:pPr>
    <w:rPr>
      <w:sz w:val="28"/>
      <w:szCs w:val="20"/>
    </w:rPr>
  </w:style>
  <w:style w:type="table" w:customStyle="1" w:styleId="10">
    <w:name w:val="Сетка таблицы1"/>
    <w:basedOn w:val="a1"/>
    <w:next w:val="a3"/>
    <w:uiPriority w:val="59"/>
    <w:rsid w:val="00C37F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8E5B96"/>
  </w:style>
  <w:style w:type="character" w:customStyle="1" w:styleId="30">
    <w:name w:val="Заголовок 3 Знак"/>
    <w:basedOn w:val="a0"/>
    <w:link w:val="3"/>
    <w:uiPriority w:val="9"/>
    <w:semiHidden/>
    <w:rsid w:val="00B04066"/>
    <w:rPr>
      <w:rFonts w:ascii="Cambria" w:eastAsia="Times New Roman" w:hAnsi="Cambria" w:cs="Times New Roman"/>
      <w:b/>
      <w:bCs/>
      <w:sz w:val="26"/>
      <w:szCs w:val="26"/>
      <w:lang w:eastAsia="ru-RU"/>
    </w:rPr>
  </w:style>
  <w:style w:type="paragraph" w:customStyle="1" w:styleId="24">
    <w:name w:val="Основной текст2"/>
    <w:basedOn w:val="a"/>
    <w:rsid w:val="00206966"/>
    <w:pPr>
      <w:widowControl w:val="0"/>
      <w:shd w:val="clear" w:color="auto" w:fill="FFFFFF"/>
      <w:spacing w:line="322" w:lineRule="exact"/>
      <w:ind w:hanging="380"/>
    </w:pPr>
    <w:rPr>
      <w:rFonts w:eastAsiaTheme="minorHAnsi"/>
      <w:spacing w:val="6"/>
      <w:sz w:val="22"/>
      <w:szCs w:val="22"/>
      <w:lang w:eastAsia="en-US"/>
    </w:rPr>
  </w:style>
  <w:style w:type="paragraph" w:customStyle="1" w:styleId="af1">
    <w:name w:val="Обратный адрес"/>
    <w:basedOn w:val="a"/>
    <w:rsid w:val="00E25E7F"/>
    <w:pPr>
      <w:keepLines/>
      <w:spacing w:line="200" w:lineRule="atLeast"/>
      <w:ind w:right="-360"/>
    </w:pPr>
    <w:rPr>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3F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B04066"/>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basedOn w:val="a0"/>
    <w:rsid w:val="00D02DC5"/>
    <w:rPr>
      <w:rFonts w:ascii="Times New Roman" w:hAnsi="Times New Roman" w:cs="Times New Roman"/>
      <w:sz w:val="24"/>
      <w:szCs w:val="24"/>
    </w:rPr>
  </w:style>
  <w:style w:type="table" w:styleId="a3">
    <w:name w:val="Table Grid"/>
    <w:basedOn w:val="a1"/>
    <w:uiPriority w:val="59"/>
    <w:rsid w:val="002D5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5D1B95"/>
    <w:pPr>
      <w:spacing w:after="0" w:line="240" w:lineRule="auto"/>
    </w:pPr>
    <w:rPr>
      <w:rFonts w:ascii="Calibri" w:eastAsia="Times New Roman" w:hAnsi="Calibri" w:cs="Times New Roman"/>
      <w:lang w:eastAsia="ru-RU"/>
    </w:rPr>
  </w:style>
  <w:style w:type="paragraph" w:styleId="a6">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Char, Char, Char Зна"/>
    <w:basedOn w:val="a"/>
    <w:link w:val="a7"/>
    <w:rsid w:val="00841796"/>
    <w:pPr>
      <w:spacing w:after="120"/>
    </w:pPr>
  </w:style>
  <w:style w:type="character" w:customStyle="1" w:styleId="a7">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Char Знак"/>
    <w:basedOn w:val="a0"/>
    <w:link w:val="a6"/>
    <w:rsid w:val="00841796"/>
    <w:rPr>
      <w:rFonts w:ascii="Times New Roman" w:eastAsia="Times New Roman" w:hAnsi="Times New Roman" w:cs="Times New Roman"/>
      <w:sz w:val="24"/>
      <w:szCs w:val="24"/>
      <w:lang w:eastAsia="ru-RU"/>
    </w:rPr>
  </w:style>
  <w:style w:type="paragraph" w:styleId="a8">
    <w:name w:val="List Paragraph"/>
    <w:basedOn w:val="a"/>
    <w:uiPriority w:val="34"/>
    <w:qFormat/>
    <w:rsid w:val="00F52286"/>
    <w:pPr>
      <w:ind w:left="720"/>
      <w:contextualSpacing/>
    </w:pPr>
  </w:style>
  <w:style w:type="character" w:customStyle="1" w:styleId="FontStyle79">
    <w:name w:val="Font Style79"/>
    <w:basedOn w:val="a0"/>
    <w:uiPriority w:val="99"/>
    <w:rsid w:val="001B43E5"/>
    <w:rPr>
      <w:rFonts w:ascii="Times New Roman" w:hAnsi="Times New Roman" w:cs="Times New Roman"/>
      <w:b/>
      <w:bCs/>
      <w:sz w:val="24"/>
      <w:szCs w:val="24"/>
    </w:rPr>
  </w:style>
  <w:style w:type="character" w:customStyle="1" w:styleId="FontStyle80">
    <w:name w:val="Font Style80"/>
    <w:basedOn w:val="a0"/>
    <w:uiPriority w:val="99"/>
    <w:rsid w:val="001B43E5"/>
    <w:rPr>
      <w:rFonts w:ascii="Times New Roman" w:hAnsi="Times New Roman" w:cs="Times New Roman"/>
      <w:sz w:val="22"/>
      <w:szCs w:val="22"/>
    </w:rPr>
  </w:style>
  <w:style w:type="character" w:customStyle="1" w:styleId="FontStyle84">
    <w:name w:val="Font Style84"/>
    <w:basedOn w:val="a0"/>
    <w:uiPriority w:val="99"/>
    <w:rsid w:val="001B43E5"/>
    <w:rPr>
      <w:rFonts w:ascii="Times New Roman" w:hAnsi="Times New Roman" w:cs="Times New Roman"/>
      <w:b/>
      <w:bCs/>
      <w:sz w:val="22"/>
      <w:szCs w:val="22"/>
    </w:rPr>
  </w:style>
  <w:style w:type="paragraph" w:customStyle="1" w:styleId="Style2">
    <w:name w:val="Style2"/>
    <w:basedOn w:val="a"/>
    <w:uiPriority w:val="99"/>
    <w:rsid w:val="001B43E5"/>
    <w:pPr>
      <w:widowControl w:val="0"/>
      <w:autoSpaceDE w:val="0"/>
      <w:autoSpaceDN w:val="0"/>
      <w:adjustRightInd w:val="0"/>
      <w:spacing w:line="323" w:lineRule="exact"/>
      <w:jc w:val="center"/>
    </w:pPr>
  </w:style>
  <w:style w:type="character" w:customStyle="1" w:styleId="a5">
    <w:name w:val="Без интервала Знак"/>
    <w:link w:val="a4"/>
    <w:locked/>
    <w:rsid w:val="001B43E5"/>
    <w:rPr>
      <w:rFonts w:ascii="Calibri" w:eastAsia="Times New Roman" w:hAnsi="Calibri" w:cs="Times New Roman"/>
      <w:lang w:eastAsia="ru-RU"/>
    </w:rPr>
  </w:style>
  <w:style w:type="character" w:customStyle="1" w:styleId="4">
    <w:name w:val="Основной текст (4)_"/>
    <w:link w:val="40"/>
    <w:uiPriority w:val="99"/>
    <w:rsid w:val="00CB4CC8"/>
    <w:rPr>
      <w:sz w:val="27"/>
      <w:szCs w:val="27"/>
      <w:shd w:val="clear" w:color="auto" w:fill="FFFFFF"/>
    </w:rPr>
  </w:style>
  <w:style w:type="paragraph" w:customStyle="1" w:styleId="40">
    <w:name w:val="Основной текст (4)"/>
    <w:basedOn w:val="a"/>
    <w:link w:val="4"/>
    <w:uiPriority w:val="99"/>
    <w:rsid w:val="00CB4CC8"/>
    <w:pPr>
      <w:widowControl w:val="0"/>
      <w:shd w:val="clear" w:color="auto" w:fill="FFFFFF"/>
      <w:spacing w:after="120" w:line="240" w:lineRule="atLeast"/>
    </w:pPr>
    <w:rPr>
      <w:rFonts w:asciiTheme="minorHAnsi" w:eastAsiaTheme="minorHAnsi" w:hAnsiTheme="minorHAnsi" w:cstheme="minorBidi"/>
      <w:sz w:val="27"/>
      <w:szCs w:val="27"/>
      <w:lang w:eastAsia="en-US"/>
    </w:rPr>
  </w:style>
  <w:style w:type="paragraph" w:styleId="a9">
    <w:name w:val="Normal (Web)"/>
    <w:basedOn w:val="a"/>
    <w:rsid w:val="00CB4CC8"/>
    <w:pPr>
      <w:spacing w:before="100" w:beforeAutospacing="1" w:after="100" w:afterAutospacing="1"/>
    </w:pPr>
  </w:style>
  <w:style w:type="paragraph" w:customStyle="1" w:styleId="Style18">
    <w:name w:val="Style18"/>
    <w:basedOn w:val="a"/>
    <w:uiPriority w:val="99"/>
    <w:rsid w:val="00CB4CC8"/>
    <w:pPr>
      <w:widowControl w:val="0"/>
      <w:autoSpaceDE w:val="0"/>
      <w:autoSpaceDN w:val="0"/>
      <w:adjustRightInd w:val="0"/>
      <w:spacing w:line="302" w:lineRule="exact"/>
      <w:ind w:firstLine="857"/>
      <w:jc w:val="both"/>
    </w:pPr>
  </w:style>
  <w:style w:type="character" w:customStyle="1" w:styleId="FontStyle33">
    <w:name w:val="Font Style33"/>
    <w:uiPriority w:val="99"/>
    <w:rsid w:val="00CB4CC8"/>
    <w:rPr>
      <w:rFonts w:ascii="Times New Roman" w:hAnsi="Times New Roman" w:cs="Times New Roman"/>
      <w:sz w:val="24"/>
      <w:szCs w:val="24"/>
    </w:rPr>
  </w:style>
  <w:style w:type="character" w:customStyle="1" w:styleId="FontStyle24">
    <w:name w:val="Font Style24"/>
    <w:uiPriority w:val="99"/>
    <w:rsid w:val="00CB4CC8"/>
    <w:rPr>
      <w:rFonts w:ascii="Times New Roman" w:hAnsi="Times New Roman" w:cs="Times New Roman"/>
      <w:sz w:val="24"/>
      <w:szCs w:val="24"/>
    </w:rPr>
  </w:style>
  <w:style w:type="paragraph" w:styleId="aa">
    <w:name w:val="Balloon Text"/>
    <w:basedOn w:val="a"/>
    <w:link w:val="ab"/>
    <w:uiPriority w:val="99"/>
    <w:semiHidden/>
    <w:unhideWhenUsed/>
    <w:rsid w:val="00D72D12"/>
    <w:rPr>
      <w:rFonts w:ascii="Tahoma" w:hAnsi="Tahoma" w:cs="Tahoma"/>
      <w:sz w:val="16"/>
      <w:szCs w:val="16"/>
    </w:rPr>
  </w:style>
  <w:style w:type="character" w:customStyle="1" w:styleId="ab">
    <w:name w:val="Текст выноски Знак"/>
    <w:basedOn w:val="a0"/>
    <w:link w:val="aa"/>
    <w:uiPriority w:val="99"/>
    <w:semiHidden/>
    <w:rsid w:val="00D72D12"/>
    <w:rPr>
      <w:rFonts w:ascii="Tahoma" w:eastAsia="Times New Roman" w:hAnsi="Tahoma" w:cs="Tahoma"/>
      <w:sz w:val="16"/>
      <w:szCs w:val="16"/>
      <w:lang w:eastAsia="ru-RU"/>
    </w:rPr>
  </w:style>
  <w:style w:type="paragraph" w:customStyle="1" w:styleId="ConsPlusNormal">
    <w:name w:val="ConsPlusNormal"/>
    <w:qFormat/>
    <w:rsid w:val="00471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qFormat/>
    <w:rsid w:val="00C77325"/>
    <w:pPr>
      <w:jc w:val="center"/>
    </w:pPr>
    <w:rPr>
      <w:b/>
      <w:bCs/>
      <w:lang w:val="x-none" w:eastAsia="x-none"/>
    </w:rPr>
  </w:style>
  <w:style w:type="character" w:customStyle="1" w:styleId="ad">
    <w:name w:val="Название Знак"/>
    <w:basedOn w:val="a0"/>
    <w:link w:val="ac"/>
    <w:rsid w:val="00C77325"/>
    <w:rPr>
      <w:rFonts w:ascii="Times New Roman" w:eastAsia="Times New Roman" w:hAnsi="Times New Roman" w:cs="Times New Roman"/>
      <w:b/>
      <w:bCs/>
      <w:sz w:val="24"/>
      <w:szCs w:val="24"/>
      <w:lang w:val="x-none" w:eastAsia="x-none"/>
    </w:rPr>
  </w:style>
  <w:style w:type="character" w:customStyle="1" w:styleId="ae">
    <w:name w:val="Основной текст_"/>
    <w:link w:val="1"/>
    <w:rsid w:val="003C7568"/>
    <w:rPr>
      <w:sz w:val="27"/>
      <w:szCs w:val="27"/>
      <w:shd w:val="clear" w:color="auto" w:fill="FFFFFF"/>
    </w:rPr>
  </w:style>
  <w:style w:type="paragraph" w:customStyle="1" w:styleId="1">
    <w:name w:val="Основной текст1"/>
    <w:basedOn w:val="a"/>
    <w:link w:val="ae"/>
    <w:rsid w:val="003C7568"/>
    <w:pPr>
      <w:widowControl w:val="0"/>
      <w:shd w:val="clear" w:color="auto" w:fill="FFFFFF"/>
      <w:spacing w:line="317" w:lineRule="exact"/>
      <w:jc w:val="both"/>
    </w:pPr>
    <w:rPr>
      <w:rFonts w:asciiTheme="minorHAnsi" w:eastAsiaTheme="minorHAnsi" w:hAnsiTheme="minorHAnsi" w:cstheme="minorBidi"/>
      <w:sz w:val="27"/>
      <w:szCs w:val="27"/>
      <w:lang w:eastAsia="en-US"/>
    </w:rPr>
  </w:style>
  <w:style w:type="paragraph" w:styleId="2">
    <w:name w:val="Body Text Indent 2"/>
    <w:basedOn w:val="a"/>
    <w:link w:val="20"/>
    <w:uiPriority w:val="99"/>
    <w:semiHidden/>
    <w:unhideWhenUsed/>
    <w:rsid w:val="00233E82"/>
    <w:pPr>
      <w:spacing w:after="120" w:line="480" w:lineRule="auto"/>
      <w:ind w:left="283"/>
    </w:pPr>
  </w:style>
  <w:style w:type="character" w:customStyle="1" w:styleId="20">
    <w:name w:val="Основной текст с отступом 2 Знак"/>
    <w:basedOn w:val="a0"/>
    <w:link w:val="2"/>
    <w:uiPriority w:val="99"/>
    <w:semiHidden/>
    <w:rsid w:val="00233E82"/>
    <w:rPr>
      <w:rFonts w:ascii="Times New Roman" w:eastAsia="Times New Roman" w:hAnsi="Times New Roman" w:cs="Times New Roman"/>
      <w:sz w:val="24"/>
      <w:szCs w:val="24"/>
      <w:lang w:eastAsia="ru-RU"/>
    </w:rPr>
  </w:style>
  <w:style w:type="paragraph" w:styleId="af">
    <w:name w:val="Subtitle"/>
    <w:basedOn w:val="a"/>
    <w:link w:val="af0"/>
    <w:qFormat/>
    <w:rsid w:val="00233E82"/>
    <w:rPr>
      <w:b/>
      <w:sz w:val="28"/>
      <w:szCs w:val="20"/>
    </w:rPr>
  </w:style>
  <w:style w:type="character" w:customStyle="1" w:styleId="af0">
    <w:name w:val="Подзаголовок Знак"/>
    <w:basedOn w:val="a0"/>
    <w:link w:val="af"/>
    <w:rsid w:val="00233E82"/>
    <w:rPr>
      <w:rFonts w:ascii="Times New Roman" w:eastAsia="Times New Roman" w:hAnsi="Times New Roman" w:cs="Times New Roman"/>
      <w:b/>
      <w:sz w:val="28"/>
      <w:szCs w:val="20"/>
      <w:lang w:eastAsia="ru-RU"/>
    </w:rPr>
  </w:style>
  <w:style w:type="paragraph" w:styleId="21">
    <w:name w:val="Body Text 2"/>
    <w:basedOn w:val="a"/>
    <w:link w:val="22"/>
    <w:uiPriority w:val="99"/>
    <w:unhideWhenUsed/>
    <w:rsid w:val="00A73EC6"/>
    <w:pPr>
      <w:spacing w:after="120" w:line="480" w:lineRule="auto"/>
    </w:pPr>
  </w:style>
  <w:style w:type="character" w:customStyle="1" w:styleId="22">
    <w:name w:val="Основной текст 2 Знак"/>
    <w:basedOn w:val="a0"/>
    <w:link w:val="21"/>
    <w:uiPriority w:val="99"/>
    <w:rsid w:val="00A73EC6"/>
    <w:rPr>
      <w:rFonts w:ascii="Times New Roman" w:eastAsia="Times New Roman" w:hAnsi="Times New Roman" w:cs="Times New Roman"/>
      <w:sz w:val="24"/>
      <w:szCs w:val="24"/>
      <w:lang w:eastAsia="ru-RU"/>
    </w:rPr>
  </w:style>
  <w:style w:type="paragraph" w:customStyle="1" w:styleId="Normal2">
    <w:name w:val="Normal2"/>
    <w:qFormat/>
    <w:rsid w:val="001D7299"/>
    <w:pPr>
      <w:widowControl w:val="0"/>
      <w:spacing w:after="0" w:line="240" w:lineRule="auto"/>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rsid w:val="001D7299"/>
    <w:pPr>
      <w:widowControl w:val="0"/>
      <w:ind w:firstLine="567"/>
      <w:jc w:val="both"/>
    </w:pPr>
    <w:rPr>
      <w:sz w:val="28"/>
      <w:szCs w:val="20"/>
    </w:rPr>
  </w:style>
  <w:style w:type="paragraph" w:customStyle="1" w:styleId="220">
    <w:name w:val="Основной текст с отступом 22"/>
    <w:basedOn w:val="a"/>
    <w:rsid w:val="0069493A"/>
    <w:pPr>
      <w:widowControl w:val="0"/>
      <w:ind w:firstLine="567"/>
      <w:jc w:val="both"/>
    </w:pPr>
    <w:rPr>
      <w:sz w:val="28"/>
      <w:szCs w:val="20"/>
    </w:rPr>
  </w:style>
  <w:style w:type="paragraph" w:customStyle="1" w:styleId="23">
    <w:name w:val="Основной текст с отступом 23"/>
    <w:basedOn w:val="a"/>
    <w:rsid w:val="00191AEC"/>
    <w:pPr>
      <w:widowControl w:val="0"/>
      <w:ind w:firstLine="567"/>
      <w:jc w:val="both"/>
    </w:pPr>
    <w:rPr>
      <w:sz w:val="28"/>
      <w:szCs w:val="20"/>
    </w:rPr>
  </w:style>
  <w:style w:type="table" w:customStyle="1" w:styleId="10">
    <w:name w:val="Сетка таблицы1"/>
    <w:basedOn w:val="a1"/>
    <w:next w:val="a3"/>
    <w:uiPriority w:val="59"/>
    <w:rsid w:val="00C37F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8E5B96"/>
  </w:style>
  <w:style w:type="character" w:customStyle="1" w:styleId="30">
    <w:name w:val="Заголовок 3 Знак"/>
    <w:basedOn w:val="a0"/>
    <w:link w:val="3"/>
    <w:uiPriority w:val="9"/>
    <w:semiHidden/>
    <w:rsid w:val="00B04066"/>
    <w:rPr>
      <w:rFonts w:ascii="Cambria" w:eastAsia="Times New Roman" w:hAnsi="Cambria" w:cs="Times New Roman"/>
      <w:b/>
      <w:bCs/>
      <w:sz w:val="26"/>
      <w:szCs w:val="26"/>
      <w:lang w:eastAsia="ru-RU"/>
    </w:rPr>
  </w:style>
  <w:style w:type="paragraph" w:customStyle="1" w:styleId="24">
    <w:name w:val="Основной текст2"/>
    <w:basedOn w:val="a"/>
    <w:rsid w:val="00206966"/>
    <w:pPr>
      <w:widowControl w:val="0"/>
      <w:shd w:val="clear" w:color="auto" w:fill="FFFFFF"/>
      <w:spacing w:line="322" w:lineRule="exact"/>
      <w:ind w:hanging="380"/>
    </w:pPr>
    <w:rPr>
      <w:rFonts w:eastAsiaTheme="minorHAnsi"/>
      <w:spacing w:val="6"/>
      <w:sz w:val="22"/>
      <w:szCs w:val="22"/>
      <w:lang w:eastAsia="en-US"/>
    </w:rPr>
  </w:style>
  <w:style w:type="paragraph" w:customStyle="1" w:styleId="af1">
    <w:name w:val="Обратный адрес"/>
    <w:basedOn w:val="a"/>
    <w:rsid w:val="00E25E7F"/>
    <w:pPr>
      <w:keepLines/>
      <w:spacing w:line="200" w:lineRule="atLeast"/>
      <w:ind w:right="-360"/>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1557">
      <w:bodyDiv w:val="1"/>
      <w:marLeft w:val="0"/>
      <w:marRight w:val="0"/>
      <w:marTop w:val="0"/>
      <w:marBottom w:val="0"/>
      <w:divBdr>
        <w:top w:val="none" w:sz="0" w:space="0" w:color="auto"/>
        <w:left w:val="none" w:sz="0" w:space="0" w:color="auto"/>
        <w:bottom w:val="none" w:sz="0" w:space="0" w:color="auto"/>
        <w:right w:val="none" w:sz="0" w:space="0" w:color="auto"/>
      </w:divBdr>
    </w:div>
    <w:div w:id="217017277">
      <w:bodyDiv w:val="1"/>
      <w:marLeft w:val="0"/>
      <w:marRight w:val="0"/>
      <w:marTop w:val="0"/>
      <w:marBottom w:val="0"/>
      <w:divBdr>
        <w:top w:val="none" w:sz="0" w:space="0" w:color="auto"/>
        <w:left w:val="none" w:sz="0" w:space="0" w:color="auto"/>
        <w:bottom w:val="none" w:sz="0" w:space="0" w:color="auto"/>
        <w:right w:val="none" w:sz="0" w:space="0" w:color="auto"/>
      </w:divBdr>
    </w:div>
    <w:div w:id="287317782">
      <w:bodyDiv w:val="1"/>
      <w:marLeft w:val="0"/>
      <w:marRight w:val="0"/>
      <w:marTop w:val="0"/>
      <w:marBottom w:val="0"/>
      <w:divBdr>
        <w:top w:val="none" w:sz="0" w:space="0" w:color="auto"/>
        <w:left w:val="none" w:sz="0" w:space="0" w:color="auto"/>
        <w:bottom w:val="none" w:sz="0" w:space="0" w:color="auto"/>
        <w:right w:val="none" w:sz="0" w:space="0" w:color="auto"/>
      </w:divBdr>
    </w:div>
    <w:div w:id="429935454">
      <w:bodyDiv w:val="1"/>
      <w:marLeft w:val="0"/>
      <w:marRight w:val="0"/>
      <w:marTop w:val="0"/>
      <w:marBottom w:val="0"/>
      <w:divBdr>
        <w:top w:val="none" w:sz="0" w:space="0" w:color="auto"/>
        <w:left w:val="none" w:sz="0" w:space="0" w:color="auto"/>
        <w:bottom w:val="none" w:sz="0" w:space="0" w:color="auto"/>
        <w:right w:val="none" w:sz="0" w:space="0" w:color="auto"/>
      </w:divBdr>
    </w:div>
    <w:div w:id="476454857">
      <w:bodyDiv w:val="1"/>
      <w:marLeft w:val="0"/>
      <w:marRight w:val="0"/>
      <w:marTop w:val="0"/>
      <w:marBottom w:val="0"/>
      <w:divBdr>
        <w:top w:val="none" w:sz="0" w:space="0" w:color="auto"/>
        <w:left w:val="none" w:sz="0" w:space="0" w:color="auto"/>
        <w:bottom w:val="none" w:sz="0" w:space="0" w:color="auto"/>
        <w:right w:val="none" w:sz="0" w:space="0" w:color="auto"/>
      </w:divBdr>
    </w:div>
    <w:div w:id="490602686">
      <w:bodyDiv w:val="1"/>
      <w:marLeft w:val="0"/>
      <w:marRight w:val="0"/>
      <w:marTop w:val="0"/>
      <w:marBottom w:val="0"/>
      <w:divBdr>
        <w:top w:val="none" w:sz="0" w:space="0" w:color="auto"/>
        <w:left w:val="none" w:sz="0" w:space="0" w:color="auto"/>
        <w:bottom w:val="none" w:sz="0" w:space="0" w:color="auto"/>
        <w:right w:val="none" w:sz="0" w:space="0" w:color="auto"/>
      </w:divBdr>
    </w:div>
    <w:div w:id="607468931">
      <w:bodyDiv w:val="1"/>
      <w:marLeft w:val="0"/>
      <w:marRight w:val="0"/>
      <w:marTop w:val="0"/>
      <w:marBottom w:val="0"/>
      <w:divBdr>
        <w:top w:val="none" w:sz="0" w:space="0" w:color="auto"/>
        <w:left w:val="none" w:sz="0" w:space="0" w:color="auto"/>
        <w:bottom w:val="none" w:sz="0" w:space="0" w:color="auto"/>
        <w:right w:val="none" w:sz="0" w:space="0" w:color="auto"/>
      </w:divBdr>
    </w:div>
    <w:div w:id="640421561">
      <w:bodyDiv w:val="1"/>
      <w:marLeft w:val="0"/>
      <w:marRight w:val="0"/>
      <w:marTop w:val="0"/>
      <w:marBottom w:val="0"/>
      <w:divBdr>
        <w:top w:val="none" w:sz="0" w:space="0" w:color="auto"/>
        <w:left w:val="none" w:sz="0" w:space="0" w:color="auto"/>
        <w:bottom w:val="none" w:sz="0" w:space="0" w:color="auto"/>
        <w:right w:val="none" w:sz="0" w:space="0" w:color="auto"/>
      </w:divBdr>
    </w:div>
    <w:div w:id="643242073">
      <w:bodyDiv w:val="1"/>
      <w:marLeft w:val="0"/>
      <w:marRight w:val="0"/>
      <w:marTop w:val="0"/>
      <w:marBottom w:val="0"/>
      <w:divBdr>
        <w:top w:val="none" w:sz="0" w:space="0" w:color="auto"/>
        <w:left w:val="none" w:sz="0" w:space="0" w:color="auto"/>
        <w:bottom w:val="none" w:sz="0" w:space="0" w:color="auto"/>
        <w:right w:val="none" w:sz="0" w:space="0" w:color="auto"/>
      </w:divBdr>
    </w:div>
    <w:div w:id="743260114">
      <w:bodyDiv w:val="1"/>
      <w:marLeft w:val="0"/>
      <w:marRight w:val="0"/>
      <w:marTop w:val="0"/>
      <w:marBottom w:val="0"/>
      <w:divBdr>
        <w:top w:val="none" w:sz="0" w:space="0" w:color="auto"/>
        <w:left w:val="none" w:sz="0" w:space="0" w:color="auto"/>
        <w:bottom w:val="none" w:sz="0" w:space="0" w:color="auto"/>
        <w:right w:val="none" w:sz="0" w:space="0" w:color="auto"/>
      </w:divBdr>
    </w:div>
    <w:div w:id="894050773">
      <w:bodyDiv w:val="1"/>
      <w:marLeft w:val="0"/>
      <w:marRight w:val="0"/>
      <w:marTop w:val="0"/>
      <w:marBottom w:val="0"/>
      <w:divBdr>
        <w:top w:val="none" w:sz="0" w:space="0" w:color="auto"/>
        <w:left w:val="none" w:sz="0" w:space="0" w:color="auto"/>
        <w:bottom w:val="none" w:sz="0" w:space="0" w:color="auto"/>
        <w:right w:val="none" w:sz="0" w:space="0" w:color="auto"/>
      </w:divBdr>
    </w:div>
    <w:div w:id="991519514">
      <w:bodyDiv w:val="1"/>
      <w:marLeft w:val="0"/>
      <w:marRight w:val="0"/>
      <w:marTop w:val="0"/>
      <w:marBottom w:val="0"/>
      <w:divBdr>
        <w:top w:val="none" w:sz="0" w:space="0" w:color="auto"/>
        <w:left w:val="none" w:sz="0" w:space="0" w:color="auto"/>
        <w:bottom w:val="none" w:sz="0" w:space="0" w:color="auto"/>
        <w:right w:val="none" w:sz="0" w:space="0" w:color="auto"/>
      </w:divBdr>
    </w:div>
    <w:div w:id="991564686">
      <w:bodyDiv w:val="1"/>
      <w:marLeft w:val="0"/>
      <w:marRight w:val="0"/>
      <w:marTop w:val="0"/>
      <w:marBottom w:val="0"/>
      <w:divBdr>
        <w:top w:val="none" w:sz="0" w:space="0" w:color="auto"/>
        <w:left w:val="none" w:sz="0" w:space="0" w:color="auto"/>
        <w:bottom w:val="none" w:sz="0" w:space="0" w:color="auto"/>
        <w:right w:val="none" w:sz="0" w:space="0" w:color="auto"/>
      </w:divBdr>
    </w:div>
    <w:div w:id="1112431827">
      <w:bodyDiv w:val="1"/>
      <w:marLeft w:val="0"/>
      <w:marRight w:val="0"/>
      <w:marTop w:val="0"/>
      <w:marBottom w:val="0"/>
      <w:divBdr>
        <w:top w:val="none" w:sz="0" w:space="0" w:color="auto"/>
        <w:left w:val="none" w:sz="0" w:space="0" w:color="auto"/>
        <w:bottom w:val="none" w:sz="0" w:space="0" w:color="auto"/>
        <w:right w:val="none" w:sz="0" w:space="0" w:color="auto"/>
      </w:divBdr>
    </w:div>
    <w:div w:id="1571034398">
      <w:bodyDiv w:val="1"/>
      <w:marLeft w:val="0"/>
      <w:marRight w:val="0"/>
      <w:marTop w:val="0"/>
      <w:marBottom w:val="0"/>
      <w:divBdr>
        <w:top w:val="none" w:sz="0" w:space="0" w:color="auto"/>
        <w:left w:val="none" w:sz="0" w:space="0" w:color="auto"/>
        <w:bottom w:val="none" w:sz="0" w:space="0" w:color="auto"/>
        <w:right w:val="none" w:sz="0" w:space="0" w:color="auto"/>
      </w:divBdr>
    </w:div>
    <w:div w:id="1588925215">
      <w:bodyDiv w:val="1"/>
      <w:marLeft w:val="0"/>
      <w:marRight w:val="0"/>
      <w:marTop w:val="0"/>
      <w:marBottom w:val="0"/>
      <w:divBdr>
        <w:top w:val="none" w:sz="0" w:space="0" w:color="auto"/>
        <w:left w:val="none" w:sz="0" w:space="0" w:color="auto"/>
        <w:bottom w:val="none" w:sz="0" w:space="0" w:color="auto"/>
        <w:right w:val="none" w:sz="0" w:space="0" w:color="auto"/>
      </w:divBdr>
    </w:div>
    <w:div w:id="1742676784">
      <w:bodyDiv w:val="1"/>
      <w:marLeft w:val="0"/>
      <w:marRight w:val="0"/>
      <w:marTop w:val="0"/>
      <w:marBottom w:val="0"/>
      <w:divBdr>
        <w:top w:val="none" w:sz="0" w:space="0" w:color="auto"/>
        <w:left w:val="none" w:sz="0" w:space="0" w:color="auto"/>
        <w:bottom w:val="none" w:sz="0" w:space="0" w:color="auto"/>
        <w:right w:val="none" w:sz="0" w:space="0" w:color="auto"/>
      </w:divBdr>
    </w:div>
    <w:div w:id="1784960100">
      <w:bodyDiv w:val="1"/>
      <w:marLeft w:val="0"/>
      <w:marRight w:val="0"/>
      <w:marTop w:val="0"/>
      <w:marBottom w:val="0"/>
      <w:divBdr>
        <w:top w:val="none" w:sz="0" w:space="0" w:color="auto"/>
        <w:left w:val="none" w:sz="0" w:space="0" w:color="auto"/>
        <w:bottom w:val="none" w:sz="0" w:space="0" w:color="auto"/>
        <w:right w:val="none" w:sz="0" w:space="0" w:color="auto"/>
      </w:divBdr>
    </w:div>
    <w:div w:id="1795522260">
      <w:bodyDiv w:val="1"/>
      <w:marLeft w:val="0"/>
      <w:marRight w:val="0"/>
      <w:marTop w:val="0"/>
      <w:marBottom w:val="0"/>
      <w:divBdr>
        <w:top w:val="none" w:sz="0" w:space="0" w:color="auto"/>
        <w:left w:val="none" w:sz="0" w:space="0" w:color="auto"/>
        <w:bottom w:val="none" w:sz="0" w:space="0" w:color="auto"/>
        <w:right w:val="none" w:sz="0" w:space="0" w:color="auto"/>
      </w:divBdr>
    </w:div>
    <w:div w:id="2052227057">
      <w:bodyDiv w:val="1"/>
      <w:marLeft w:val="0"/>
      <w:marRight w:val="0"/>
      <w:marTop w:val="0"/>
      <w:marBottom w:val="0"/>
      <w:divBdr>
        <w:top w:val="none" w:sz="0" w:space="0" w:color="auto"/>
        <w:left w:val="none" w:sz="0" w:space="0" w:color="auto"/>
        <w:bottom w:val="none" w:sz="0" w:space="0" w:color="auto"/>
        <w:right w:val="none" w:sz="0" w:space="0" w:color="auto"/>
      </w:divBdr>
    </w:div>
    <w:div w:id="20795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64F5-2A32-40C4-9EEB-15D1112A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7821</Words>
  <Characters>44581</Characters>
  <Application>Microsoft Office Word</Application>
  <DocSecurity>4</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ФЭО</dc:creator>
  <cp:lastModifiedBy>111</cp:lastModifiedBy>
  <cp:revision>2</cp:revision>
  <cp:lastPrinted>2018-02-07T13:38:00Z</cp:lastPrinted>
  <dcterms:created xsi:type="dcterms:W3CDTF">2021-03-16T08:36:00Z</dcterms:created>
  <dcterms:modified xsi:type="dcterms:W3CDTF">2021-03-16T08:36:00Z</dcterms:modified>
</cp:coreProperties>
</file>