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3C12" w:rsidRDefault="00D43C12" w:rsidP="0077493A">
      <w:pPr>
        <w:spacing w:after="0" w:line="240" w:lineRule="auto"/>
        <w:ind w:left="20" w:right="282" w:firstLine="689"/>
        <w:jc w:val="right"/>
        <w:rPr>
          <w:rFonts w:ascii="Times New Roman" w:hAnsi="Times New Roman"/>
          <w:bCs/>
          <w:sz w:val="20"/>
          <w:szCs w:val="20"/>
        </w:rPr>
      </w:pPr>
      <w:r>
        <w:rPr>
          <w:rFonts w:ascii="Times New Roman" w:hAnsi="Times New Roman"/>
          <w:bCs/>
          <w:sz w:val="20"/>
          <w:szCs w:val="20"/>
        </w:rPr>
        <w:t>Приложение № 1</w:t>
      </w:r>
    </w:p>
    <w:p w:rsidR="00D43C12" w:rsidRDefault="00D43C12" w:rsidP="0077493A">
      <w:pPr>
        <w:spacing w:after="0" w:line="240" w:lineRule="auto"/>
        <w:ind w:left="20" w:right="282" w:firstLine="689"/>
        <w:jc w:val="right"/>
        <w:rPr>
          <w:rFonts w:ascii="Times New Roman" w:hAnsi="Times New Roman"/>
          <w:bCs/>
          <w:sz w:val="20"/>
          <w:szCs w:val="20"/>
        </w:rPr>
      </w:pPr>
      <w:r>
        <w:rPr>
          <w:rFonts w:ascii="Times New Roman" w:hAnsi="Times New Roman"/>
          <w:bCs/>
          <w:sz w:val="20"/>
          <w:szCs w:val="20"/>
        </w:rPr>
        <w:t>к приказу ГУ МЧС России</w:t>
      </w:r>
    </w:p>
    <w:p w:rsidR="00D43C12" w:rsidRPr="005B6A4D" w:rsidRDefault="00D43C12" w:rsidP="0077493A">
      <w:pPr>
        <w:spacing w:after="0" w:line="240" w:lineRule="auto"/>
        <w:ind w:left="20" w:right="282" w:firstLine="689"/>
        <w:jc w:val="right"/>
        <w:rPr>
          <w:rFonts w:ascii="Times New Roman" w:hAnsi="Times New Roman"/>
          <w:bCs/>
          <w:sz w:val="20"/>
          <w:szCs w:val="20"/>
        </w:rPr>
      </w:pPr>
      <w:r>
        <w:rPr>
          <w:rFonts w:ascii="Times New Roman" w:hAnsi="Times New Roman"/>
          <w:bCs/>
          <w:sz w:val="20"/>
          <w:szCs w:val="20"/>
        </w:rPr>
        <w:t xml:space="preserve"> </w:t>
      </w:r>
      <w:r w:rsidRPr="005B6A4D">
        <w:rPr>
          <w:rFonts w:ascii="Times New Roman" w:hAnsi="Times New Roman"/>
          <w:bCs/>
          <w:sz w:val="20"/>
          <w:szCs w:val="20"/>
        </w:rPr>
        <w:t xml:space="preserve">по Республике Тыва </w:t>
      </w:r>
    </w:p>
    <w:p w:rsidR="00D43C12" w:rsidRPr="005B6A4D" w:rsidRDefault="00D43C12" w:rsidP="0077493A">
      <w:pPr>
        <w:pStyle w:val="a3"/>
        <w:ind w:right="282" w:firstLine="0"/>
        <w:jc w:val="right"/>
        <w:rPr>
          <w:b w:val="0"/>
          <w:u w:val="single"/>
        </w:rPr>
      </w:pPr>
      <w:r w:rsidRPr="005B6A4D">
        <w:rPr>
          <w:b w:val="0"/>
        </w:rPr>
        <w:t xml:space="preserve">от </w:t>
      </w:r>
      <w:r w:rsidR="005B6A4D">
        <w:rPr>
          <w:b w:val="0"/>
        </w:rPr>
        <w:t>_____________</w:t>
      </w:r>
      <w:r w:rsidRPr="005B6A4D">
        <w:rPr>
          <w:b w:val="0"/>
        </w:rPr>
        <w:t xml:space="preserve"> </w:t>
      </w:r>
      <w:r w:rsidR="00BE521E" w:rsidRPr="005B6A4D">
        <w:rPr>
          <w:b w:val="0"/>
        </w:rPr>
        <w:t xml:space="preserve">№ </w:t>
      </w:r>
      <w:r w:rsidR="00115FA6" w:rsidRPr="005B6A4D">
        <w:rPr>
          <w:b w:val="0"/>
        </w:rPr>
        <w:t xml:space="preserve"> </w:t>
      </w:r>
      <w:r w:rsidR="005B6A4D">
        <w:rPr>
          <w:b w:val="0"/>
          <w:u w:val="single"/>
        </w:rPr>
        <w:t>____</w:t>
      </w:r>
    </w:p>
    <w:p w:rsidR="00D43C12" w:rsidRDefault="00D43C12" w:rsidP="0077493A">
      <w:pPr>
        <w:pStyle w:val="a3"/>
        <w:ind w:firstLine="0"/>
        <w:jc w:val="right"/>
        <w:rPr>
          <w:sz w:val="28"/>
          <w:szCs w:val="28"/>
        </w:rPr>
      </w:pPr>
      <w:r>
        <w:rPr>
          <w:u w:val="single"/>
        </w:rPr>
        <w:t>_</w:t>
      </w:r>
      <w:r w:rsidRPr="00936CC2">
        <w:rPr>
          <w:u w:val="single"/>
        </w:rPr>
        <w:t>_</w:t>
      </w:r>
    </w:p>
    <w:p w:rsidR="00933C03" w:rsidRPr="00662C2E" w:rsidRDefault="00933C03" w:rsidP="0077493A">
      <w:pPr>
        <w:pStyle w:val="a3"/>
        <w:ind w:right="282" w:firstLine="0"/>
        <w:jc w:val="center"/>
        <w:rPr>
          <w:rFonts w:eastAsia="Times New Roman"/>
          <w:b w:val="0"/>
          <w:bCs w:val="0"/>
          <w:sz w:val="28"/>
          <w:szCs w:val="28"/>
        </w:rPr>
      </w:pPr>
      <w:r w:rsidRPr="00662C2E">
        <w:rPr>
          <w:sz w:val="28"/>
          <w:szCs w:val="28"/>
        </w:rPr>
        <w:t xml:space="preserve">ГЛАВНОЕ УПРАВЛЕНИЕ </w:t>
      </w:r>
      <w:r w:rsidRPr="00662C2E">
        <w:rPr>
          <w:rFonts w:eastAsia="Times New Roman"/>
          <w:sz w:val="28"/>
          <w:szCs w:val="28"/>
        </w:rPr>
        <w:t>МИНИСТЕРСТВА РОССИЙСКОЙ ФЕДЕРАЦИИ ПО ДЕЛАМ ГРАЖДАНСКОЙ ОБОРОНЫ, ЧРЕЗВЫЧАЙНЫМ СИТУАЦИЯМ И ЛИКВИДАЦИИ ПОСЛЕДСТВИЙ СТИХИЙНЫХ БЕДСТВИЙ</w:t>
      </w:r>
      <w:r w:rsidR="00F17F65">
        <w:rPr>
          <w:rFonts w:eastAsia="Times New Roman"/>
          <w:sz w:val="28"/>
          <w:szCs w:val="28"/>
        </w:rPr>
        <w:t xml:space="preserve"> </w:t>
      </w:r>
      <w:r w:rsidRPr="00662C2E">
        <w:rPr>
          <w:rFonts w:eastAsia="Times New Roman"/>
          <w:sz w:val="28"/>
          <w:szCs w:val="28"/>
        </w:rPr>
        <w:t>ПО РЕСПУБЛИКЕ ТЫВА</w:t>
      </w:r>
    </w:p>
    <w:p w:rsidR="00933C03" w:rsidRPr="00662C2E" w:rsidRDefault="00933C03" w:rsidP="0077493A">
      <w:pPr>
        <w:spacing w:after="0" w:line="240" w:lineRule="auto"/>
        <w:jc w:val="center"/>
        <w:rPr>
          <w:rFonts w:ascii="Times New Roman" w:eastAsia="Times New Roman" w:hAnsi="Times New Roman"/>
          <w:b/>
          <w:bCs/>
          <w:sz w:val="28"/>
          <w:szCs w:val="28"/>
          <w:lang w:eastAsia="ru-RU"/>
        </w:rPr>
      </w:pPr>
    </w:p>
    <w:p w:rsidR="00933C03" w:rsidRPr="00662C2E" w:rsidRDefault="00933C03" w:rsidP="0077493A">
      <w:pPr>
        <w:spacing w:after="0" w:line="240" w:lineRule="auto"/>
        <w:jc w:val="center"/>
        <w:rPr>
          <w:rFonts w:ascii="Times New Roman" w:eastAsia="Times New Roman" w:hAnsi="Times New Roman"/>
          <w:b/>
          <w:bCs/>
          <w:sz w:val="28"/>
          <w:szCs w:val="28"/>
          <w:lang w:eastAsia="ru-RU"/>
        </w:rPr>
      </w:pPr>
      <w:r w:rsidRPr="00662C2E">
        <w:rPr>
          <w:b/>
          <w:bCs/>
          <w:noProof/>
          <w:sz w:val="36"/>
          <w:szCs w:val="36"/>
          <w:lang w:eastAsia="ru-RU"/>
        </w:rPr>
        <w:drawing>
          <wp:inline distT="0" distB="0" distL="0" distR="0" wp14:anchorId="1CE9B6B5" wp14:editId="4D130516">
            <wp:extent cx="3206337" cy="3206337"/>
            <wp:effectExtent l="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608" cy="3206608"/>
                    </a:xfrm>
                    <a:prstGeom prst="rect">
                      <a:avLst/>
                    </a:prstGeom>
                    <a:noFill/>
                    <a:ln>
                      <a:noFill/>
                    </a:ln>
                  </pic:spPr>
                </pic:pic>
              </a:graphicData>
            </a:graphic>
          </wp:inline>
        </w:drawing>
      </w:r>
    </w:p>
    <w:p w:rsidR="00933C03" w:rsidRPr="00662C2E" w:rsidRDefault="00933C03" w:rsidP="0077493A">
      <w:pPr>
        <w:spacing w:after="0" w:line="240" w:lineRule="auto"/>
        <w:jc w:val="center"/>
        <w:rPr>
          <w:rFonts w:ascii="Times New Roman" w:eastAsia="Times New Roman" w:hAnsi="Times New Roman"/>
          <w:bCs/>
          <w:sz w:val="28"/>
          <w:szCs w:val="28"/>
          <w:lang w:eastAsia="ru-RU"/>
        </w:rPr>
      </w:pPr>
    </w:p>
    <w:p w:rsidR="00C816F4" w:rsidRDefault="002D7722" w:rsidP="0077493A">
      <w:pPr>
        <w:spacing w:after="0" w:line="240" w:lineRule="auto"/>
        <w:jc w:val="center"/>
        <w:rPr>
          <w:rFonts w:ascii="Times New Roman" w:eastAsia="Times New Roman" w:hAnsi="Times New Roman"/>
          <w:b/>
          <w:bCs/>
          <w:sz w:val="48"/>
          <w:szCs w:val="28"/>
          <w:lang w:eastAsia="ru-RU"/>
        </w:rPr>
      </w:pPr>
      <w:r w:rsidRPr="00662C2E">
        <w:rPr>
          <w:rFonts w:ascii="Times New Roman" w:eastAsia="Times New Roman" w:hAnsi="Times New Roman"/>
          <w:b/>
          <w:bCs/>
          <w:sz w:val="48"/>
          <w:szCs w:val="28"/>
          <w:lang w:eastAsia="ru-RU"/>
        </w:rPr>
        <w:t>Д</w:t>
      </w:r>
      <w:r w:rsidR="00E14624" w:rsidRPr="00662C2E">
        <w:rPr>
          <w:rFonts w:ascii="Times New Roman" w:eastAsia="Times New Roman" w:hAnsi="Times New Roman"/>
          <w:b/>
          <w:bCs/>
          <w:sz w:val="48"/>
          <w:szCs w:val="28"/>
          <w:lang w:eastAsia="ru-RU"/>
        </w:rPr>
        <w:t>оклад</w:t>
      </w:r>
      <w:r w:rsidRPr="00662C2E">
        <w:rPr>
          <w:rFonts w:ascii="Times New Roman" w:eastAsia="Times New Roman" w:hAnsi="Times New Roman"/>
          <w:b/>
          <w:bCs/>
          <w:sz w:val="48"/>
          <w:szCs w:val="28"/>
          <w:lang w:eastAsia="ru-RU"/>
        </w:rPr>
        <w:t xml:space="preserve"> </w:t>
      </w:r>
      <w:r w:rsidR="00C816F4">
        <w:rPr>
          <w:rFonts w:ascii="Times New Roman" w:eastAsia="Times New Roman" w:hAnsi="Times New Roman"/>
          <w:b/>
          <w:bCs/>
          <w:sz w:val="48"/>
          <w:szCs w:val="28"/>
          <w:lang w:eastAsia="ru-RU"/>
        </w:rPr>
        <w:t>по</w:t>
      </w:r>
      <w:r w:rsidR="00E14624" w:rsidRPr="00662C2E">
        <w:rPr>
          <w:rFonts w:ascii="Times New Roman" w:eastAsia="Times New Roman" w:hAnsi="Times New Roman"/>
          <w:b/>
          <w:bCs/>
          <w:sz w:val="48"/>
          <w:szCs w:val="28"/>
          <w:lang w:eastAsia="ru-RU"/>
        </w:rPr>
        <w:t xml:space="preserve"> </w:t>
      </w:r>
      <w:r w:rsidR="000326ED" w:rsidRPr="00662C2E">
        <w:rPr>
          <w:rFonts w:ascii="Times New Roman" w:eastAsia="Times New Roman" w:hAnsi="Times New Roman"/>
          <w:b/>
          <w:bCs/>
          <w:sz w:val="48"/>
          <w:szCs w:val="28"/>
          <w:lang w:eastAsia="ru-RU"/>
        </w:rPr>
        <w:t>правоприменительной</w:t>
      </w:r>
    </w:p>
    <w:p w:rsidR="000326ED" w:rsidRPr="00662C2E" w:rsidRDefault="000326ED" w:rsidP="0077493A">
      <w:pPr>
        <w:spacing w:after="0" w:line="240" w:lineRule="auto"/>
        <w:jc w:val="center"/>
        <w:rPr>
          <w:rFonts w:ascii="Times New Roman" w:eastAsia="Times New Roman" w:hAnsi="Times New Roman"/>
          <w:b/>
          <w:bCs/>
          <w:sz w:val="48"/>
          <w:szCs w:val="28"/>
          <w:lang w:eastAsia="ru-RU"/>
        </w:rPr>
      </w:pPr>
      <w:r w:rsidRPr="00662C2E">
        <w:rPr>
          <w:rFonts w:ascii="Times New Roman" w:eastAsia="Times New Roman" w:hAnsi="Times New Roman"/>
          <w:b/>
          <w:bCs/>
          <w:sz w:val="48"/>
          <w:szCs w:val="28"/>
          <w:lang w:eastAsia="ru-RU"/>
        </w:rPr>
        <w:t xml:space="preserve"> практик</w:t>
      </w:r>
      <w:r w:rsidR="00C816F4">
        <w:rPr>
          <w:rFonts w:ascii="Times New Roman" w:eastAsia="Times New Roman" w:hAnsi="Times New Roman"/>
          <w:b/>
          <w:bCs/>
          <w:sz w:val="48"/>
          <w:szCs w:val="28"/>
          <w:lang w:eastAsia="ru-RU"/>
        </w:rPr>
        <w:t>е</w:t>
      </w:r>
      <w:r w:rsidRPr="00662C2E">
        <w:rPr>
          <w:rFonts w:ascii="Times New Roman" w:eastAsia="Times New Roman" w:hAnsi="Times New Roman"/>
          <w:b/>
          <w:bCs/>
          <w:sz w:val="48"/>
          <w:szCs w:val="28"/>
          <w:lang w:eastAsia="ru-RU"/>
        </w:rPr>
        <w:t xml:space="preserve"> надзорных органов МЧС России</w:t>
      </w:r>
    </w:p>
    <w:p w:rsidR="00933C03" w:rsidRPr="00662C2E" w:rsidRDefault="000326ED" w:rsidP="0077493A">
      <w:pPr>
        <w:spacing w:after="0" w:line="240" w:lineRule="auto"/>
        <w:ind w:right="282"/>
        <w:jc w:val="center"/>
        <w:rPr>
          <w:rFonts w:ascii="Times New Roman" w:eastAsia="Times New Roman" w:hAnsi="Times New Roman" w:cs="Times New Roman"/>
          <w:b/>
          <w:sz w:val="48"/>
          <w:szCs w:val="48"/>
          <w:lang w:eastAsia="ru-RU"/>
        </w:rPr>
      </w:pPr>
      <w:r w:rsidRPr="00662C2E">
        <w:rPr>
          <w:rFonts w:ascii="Times New Roman" w:eastAsia="Times New Roman" w:hAnsi="Times New Roman"/>
          <w:b/>
          <w:bCs/>
          <w:sz w:val="48"/>
          <w:szCs w:val="28"/>
          <w:lang w:eastAsia="ru-RU"/>
        </w:rPr>
        <w:t>за</w:t>
      </w:r>
      <w:r w:rsidR="00286872">
        <w:rPr>
          <w:rFonts w:ascii="Times New Roman" w:eastAsia="Times New Roman" w:hAnsi="Times New Roman"/>
          <w:b/>
          <w:bCs/>
          <w:sz w:val="48"/>
          <w:szCs w:val="28"/>
          <w:lang w:eastAsia="ru-RU"/>
        </w:rPr>
        <w:t xml:space="preserve"> </w:t>
      </w:r>
      <w:r w:rsidR="00933C03" w:rsidRPr="00662C2E">
        <w:rPr>
          <w:rFonts w:ascii="Times New Roman" w:eastAsia="Times New Roman" w:hAnsi="Times New Roman" w:cs="Times New Roman"/>
          <w:b/>
          <w:sz w:val="48"/>
          <w:szCs w:val="48"/>
          <w:lang w:eastAsia="ru-RU"/>
        </w:rPr>
        <w:t>20</w:t>
      </w:r>
      <w:r w:rsidR="00286872">
        <w:rPr>
          <w:rFonts w:ascii="Times New Roman" w:eastAsia="Times New Roman" w:hAnsi="Times New Roman" w:cs="Times New Roman"/>
          <w:b/>
          <w:sz w:val="48"/>
          <w:szCs w:val="48"/>
          <w:lang w:eastAsia="ru-RU"/>
        </w:rPr>
        <w:t>20</w:t>
      </w:r>
      <w:r w:rsidR="00933C03" w:rsidRPr="00662C2E">
        <w:rPr>
          <w:rFonts w:ascii="Times New Roman" w:eastAsia="Times New Roman" w:hAnsi="Times New Roman" w:cs="Times New Roman"/>
          <w:b/>
          <w:sz w:val="48"/>
          <w:szCs w:val="48"/>
          <w:lang w:eastAsia="ru-RU"/>
        </w:rPr>
        <w:t xml:space="preserve"> год</w:t>
      </w:r>
    </w:p>
    <w:p w:rsidR="00933C03" w:rsidRPr="00662C2E" w:rsidRDefault="00933C03" w:rsidP="0077493A">
      <w:pPr>
        <w:spacing w:after="0" w:line="240" w:lineRule="auto"/>
        <w:jc w:val="center"/>
        <w:rPr>
          <w:rFonts w:ascii="Times New Roman" w:eastAsia="Times New Roman" w:hAnsi="Times New Roman"/>
          <w:sz w:val="28"/>
          <w:szCs w:val="28"/>
          <w:lang w:eastAsia="ru-RU"/>
        </w:rPr>
      </w:pPr>
    </w:p>
    <w:p w:rsidR="000326ED" w:rsidRPr="00662C2E" w:rsidRDefault="000326ED" w:rsidP="0077493A">
      <w:pPr>
        <w:spacing w:after="0" w:line="240" w:lineRule="auto"/>
        <w:jc w:val="center"/>
        <w:rPr>
          <w:rFonts w:ascii="Times New Roman" w:eastAsia="Times New Roman" w:hAnsi="Times New Roman"/>
          <w:b/>
          <w:sz w:val="28"/>
          <w:szCs w:val="28"/>
          <w:lang w:eastAsia="ru-RU"/>
        </w:rPr>
      </w:pPr>
    </w:p>
    <w:p w:rsidR="00E14624" w:rsidRDefault="00E14624" w:rsidP="0077493A">
      <w:pPr>
        <w:spacing w:after="0" w:line="240" w:lineRule="auto"/>
        <w:jc w:val="center"/>
        <w:rPr>
          <w:rFonts w:ascii="Times New Roman" w:eastAsia="Times New Roman" w:hAnsi="Times New Roman"/>
          <w:b/>
          <w:sz w:val="28"/>
          <w:szCs w:val="28"/>
          <w:lang w:eastAsia="ru-RU"/>
        </w:rPr>
      </w:pPr>
    </w:p>
    <w:p w:rsidR="00A73BD0" w:rsidRDefault="00A73BD0" w:rsidP="0077493A">
      <w:pPr>
        <w:spacing w:after="0" w:line="240" w:lineRule="auto"/>
        <w:jc w:val="center"/>
        <w:rPr>
          <w:rFonts w:ascii="Times New Roman" w:eastAsia="Times New Roman" w:hAnsi="Times New Roman"/>
          <w:b/>
          <w:sz w:val="28"/>
          <w:szCs w:val="28"/>
          <w:lang w:eastAsia="ru-RU"/>
        </w:rPr>
      </w:pPr>
    </w:p>
    <w:p w:rsidR="00A73BD0" w:rsidRDefault="00A73BD0" w:rsidP="0077493A">
      <w:pPr>
        <w:spacing w:after="0" w:line="240" w:lineRule="auto"/>
        <w:jc w:val="center"/>
        <w:rPr>
          <w:rFonts w:ascii="Times New Roman" w:eastAsia="Times New Roman" w:hAnsi="Times New Roman"/>
          <w:b/>
          <w:sz w:val="28"/>
          <w:szCs w:val="28"/>
          <w:lang w:eastAsia="ru-RU"/>
        </w:rPr>
      </w:pPr>
    </w:p>
    <w:p w:rsidR="00A73BD0" w:rsidRDefault="00A73BD0" w:rsidP="0077493A">
      <w:pPr>
        <w:spacing w:after="0" w:line="240" w:lineRule="auto"/>
        <w:jc w:val="center"/>
        <w:rPr>
          <w:rFonts w:ascii="Times New Roman" w:eastAsia="Times New Roman" w:hAnsi="Times New Roman"/>
          <w:b/>
          <w:sz w:val="28"/>
          <w:szCs w:val="28"/>
          <w:lang w:eastAsia="ru-RU"/>
        </w:rPr>
      </w:pPr>
    </w:p>
    <w:p w:rsidR="00A73BD0" w:rsidRDefault="00A73BD0" w:rsidP="0077493A">
      <w:pPr>
        <w:spacing w:after="0" w:line="240" w:lineRule="auto"/>
        <w:jc w:val="center"/>
        <w:rPr>
          <w:rFonts w:ascii="Times New Roman" w:eastAsia="Times New Roman" w:hAnsi="Times New Roman"/>
          <w:b/>
          <w:sz w:val="28"/>
          <w:szCs w:val="28"/>
          <w:lang w:eastAsia="ru-RU"/>
        </w:rPr>
      </w:pPr>
    </w:p>
    <w:p w:rsidR="00A73BD0" w:rsidRDefault="00A73BD0" w:rsidP="0077493A">
      <w:pPr>
        <w:spacing w:after="0" w:line="240" w:lineRule="auto"/>
        <w:jc w:val="center"/>
        <w:rPr>
          <w:rFonts w:ascii="Times New Roman" w:eastAsia="Times New Roman" w:hAnsi="Times New Roman"/>
          <w:b/>
          <w:sz w:val="28"/>
          <w:szCs w:val="28"/>
          <w:lang w:eastAsia="ru-RU"/>
        </w:rPr>
      </w:pPr>
    </w:p>
    <w:p w:rsidR="00A73BD0" w:rsidRDefault="00A73BD0" w:rsidP="0077493A">
      <w:pPr>
        <w:spacing w:after="0" w:line="240" w:lineRule="auto"/>
        <w:jc w:val="center"/>
        <w:rPr>
          <w:rFonts w:ascii="Times New Roman" w:eastAsia="Times New Roman" w:hAnsi="Times New Roman"/>
          <w:b/>
          <w:sz w:val="28"/>
          <w:szCs w:val="28"/>
          <w:lang w:eastAsia="ru-RU"/>
        </w:rPr>
      </w:pPr>
    </w:p>
    <w:p w:rsidR="00A73BD0" w:rsidRDefault="00A73BD0" w:rsidP="0077493A">
      <w:pPr>
        <w:spacing w:after="0" w:line="240" w:lineRule="auto"/>
        <w:jc w:val="center"/>
        <w:rPr>
          <w:rFonts w:ascii="Times New Roman" w:eastAsia="Times New Roman" w:hAnsi="Times New Roman"/>
          <w:b/>
          <w:sz w:val="28"/>
          <w:szCs w:val="28"/>
          <w:lang w:eastAsia="ru-RU"/>
        </w:rPr>
      </w:pPr>
    </w:p>
    <w:p w:rsidR="00F17F65" w:rsidRDefault="00F17F65" w:rsidP="0077493A">
      <w:pPr>
        <w:spacing w:after="0" w:line="240" w:lineRule="auto"/>
        <w:jc w:val="center"/>
        <w:rPr>
          <w:rFonts w:ascii="Times New Roman" w:eastAsia="Times New Roman" w:hAnsi="Times New Roman"/>
          <w:b/>
          <w:sz w:val="28"/>
          <w:szCs w:val="28"/>
          <w:lang w:eastAsia="ru-RU"/>
        </w:rPr>
      </w:pPr>
    </w:p>
    <w:p w:rsidR="00F17F65" w:rsidRDefault="00F17F65" w:rsidP="0077493A">
      <w:pPr>
        <w:spacing w:after="0" w:line="240" w:lineRule="auto"/>
        <w:jc w:val="center"/>
        <w:rPr>
          <w:rFonts w:ascii="Times New Roman" w:eastAsia="Times New Roman" w:hAnsi="Times New Roman"/>
          <w:b/>
          <w:sz w:val="28"/>
          <w:szCs w:val="28"/>
          <w:lang w:eastAsia="ru-RU"/>
        </w:rPr>
      </w:pPr>
    </w:p>
    <w:p w:rsidR="000326ED" w:rsidRPr="00662C2E" w:rsidRDefault="000326ED" w:rsidP="0077493A">
      <w:pPr>
        <w:spacing w:after="0" w:line="240" w:lineRule="auto"/>
        <w:jc w:val="center"/>
        <w:rPr>
          <w:rFonts w:ascii="Times New Roman" w:eastAsia="Times New Roman" w:hAnsi="Times New Roman"/>
          <w:b/>
          <w:sz w:val="28"/>
          <w:szCs w:val="28"/>
          <w:lang w:eastAsia="ru-RU"/>
        </w:rPr>
      </w:pPr>
    </w:p>
    <w:p w:rsidR="00933C03" w:rsidRDefault="00933C03" w:rsidP="0077493A">
      <w:pPr>
        <w:spacing w:after="0" w:line="240" w:lineRule="auto"/>
        <w:jc w:val="center"/>
        <w:rPr>
          <w:rFonts w:ascii="Times New Roman" w:eastAsia="Times New Roman" w:hAnsi="Times New Roman"/>
          <w:b/>
          <w:sz w:val="28"/>
          <w:szCs w:val="28"/>
          <w:lang w:eastAsia="ru-RU"/>
        </w:rPr>
      </w:pPr>
      <w:r w:rsidRPr="00662C2E">
        <w:rPr>
          <w:rFonts w:ascii="Times New Roman" w:eastAsia="Times New Roman" w:hAnsi="Times New Roman"/>
          <w:b/>
          <w:sz w:val="28"/>
          <w:szCs w:val="28"/>
          <w:lang w:eastAsia="ru-RU"/>
        </w:rPr>
        <w:t>КЫЗЫЛ – 202</w:t>
      </w:r>
      <w:r w:rsidR="005B6A4D">
        <w:rPr>
          <w:rFonts w:ascii="Times New Roman" w:eastAsia="Times New Roman" w:hAnsi="Times New Roman"/>
          <w:b/>
          <w:sz w:val="28"/>
          <w:szCs w:val="28"/>
          <w:lang w:eastAsia="ru-RU"/>
        </w:rPr>
        <w:t>1</w:t>
      </w:r>
      <w:bookmarkStart w:id="0" w:name="_GoBack"/>
      <w:bookmarkEnd w:id="0"/>
    </w:p>
    <w:p w:rsidR="00A73BD0" w:rsidRPr="00662C2E" w:rsidRDefault="00A73BD0" w:rsidP="0077493A">
      <w:pPr>
        <w:spacing w:after="0" w:line="240" w:lineRule="auto"/>
        <w:jc w:val="center"/>
        <w:rPr>
          <w:rFonts w:ascii="Times New Roman" w:eastAsia="Times New Roman" w:hAnsi="Times New Roman" w:cs="Times New Roman"/>
          <w:sz w:val="28"/>
          <w:szCs w:val="28"/>
          <w:lang w:eastAsia="ru-RU"/>
        </w:rPr>
      </w:pPr>
    </w:p>
    <w:sdt>
      <w:sdtPr>
        <w:rPr>
          <w:rFonts w:ascii="Times New Roman" w:eastAsiaTheme="minorHAnsi" w:hAnsi="Times New Roman" w:cs="Times New Roman"/>
          <w:b w:val="0"/>
          <w:bCs w:val="0"/>
          <w:color w:val="auto"/>
          <w:sz w:val="24"/>
          <w:szCs w:val="24"/>
          <w:lang w:eastAsia="en-US"/>
        </w:rPr>
        <w:id w:val="-280724099"/>
        <w:docPartObj>
          <w:docPartGallery w:val="Table of Contents"/>
          <w:docPartUnique/>
        </w:docPartObj>
      </w:sdtPr>
      <w:sdtEndPr>
        <w:rPr>
          <w:rFonts w:asciiTheme="minorHAnsi" w:hAnsiTheme="minorHAnsi" w:cstheme="minorBidi"/>
          <w:b/>
          <w:sz w:val="22"/>
          <w:szCs w:val="22"/>
        </w:rPr>
      </w:sdtEndPr>
      <w:sdtContent>
        <w:p w:rsidR="009A0187" w:rsidRPr="003E5C0C" w:rsidRDefault="009A0187" w:rsidP="0077493A">
          <w:pPr>
            <w:pStyle w:val="af2"/>
            <w:spacing w:before="0" w:line="240" w:lineRule="auto"/>
            <w:jc w:val="center"/>
            <w:rPr>
              <w:rFonts w:ascii="Times New Roman" w:hAnsi="Times New Roman" w:cs="Times New Roman"/>
              <w:color w:val="auto"/>
              <w:sz w:val="24"/>
              <w:szCs w:val="24"/>
            </w:rPr>
          </w:pPr>
          <w:r w:rsidRPr="003E5C0C">
            <w:rPr>
              <w:rFonts w:ascii="Times New Roman" w:hAnsi="Times New Roman" w:cs="Times New Roman"/>
              <w:color w:val="auto"/>
              <w:sz w:val="24"/>
              <w:szCs w:val="24"/>
            </w:rPr>
            <w:t>СОДЕРЖАНИЕ</w:t>
          </w:r>
        </w:p>
        <w:p w:rsidR="00C94917" w:rsidRPr="003E5C0C" w:rsidRDefault="002119F6" w:rsidP="0077493A">
          <w:pPr>
            <w:pStyle w:val="12"/>
            <w:tabs>
              <w:tab w:val="right" w:leader="dot" w:pos="10195"/>
            </w:tabs>
            <w:spacing w:before="0" w:line="240" w:lineRule="auto"/>
            <w:rPr>
              <w:rFonts w:ascii="Times New Roman" w:eastAsiaTheme="minorEastAsia" w:hAnsi="Times New Roman" w:cs="Times New Roman"/>
              <w:b w:val="0"/>
              <w:bCs w:val="0"/>
              <w:caps w:val="0"/>
              <w:noProof/>
              <w:sz w:val="22"/>
              <w:szCs w:val="22"/>
              <w:lang w:eastAsia="ru-RU"/>
            </w:rPr>
          </w:pPr>
          <w:r w:rsidRPr="00C3128F">
            <w:rPr>
              <w:rFonts w:ascii="Times New Roman" w:hAnsi="Times New Roman" w:cs="Times New Roman"/>
              <w:b w:val="0"/>
            </w:rPr>
            <w:fldChar w:fldCharType="begin"/>
          </w:r>
          <w:r w:rsidR="009A0187" w:rsidRPr="00C3128F">
            <w:rPr>
              <w:rFonts w:ascii="Times New Roman" w:hAnsi="Times New Roman" w:cs="Times New Roman"/>
              <w:b w:val="0"/>
            </w:rPr>
            <w:instrText xml:space="preserve"> TOC \o "1-3" \h \z \u </w:instrText>
          </w:r>
          <w:r w:rsidRPr="00C3128F">
            <w:rPr>
              <w:rFonts w:ascii="Times New Roman" w:hAnsi="Times New Roman" w:cs="Times New Roman"/>
              <w:b w:val="0"/>
            </w:rPr>
            <w:fldChar w:fldCharType="separate"/>
          </w:r>
          <w:hyperlink w:anchor="_Toc31107880" w:history="1">
            <w:r w:rsidR="00C94917" w:rsidRPr="003E5C0C">
              <w:rPr>
                <w:rStyle w:val="af0"/>
                <w:rFonts w:ascii="Times New Roman" w:hAnsi="Times New Roman" w:cs="Times New Roman"/>
                <w:noProof/>
              </w:rPr>
              <w:t>Общие положения</w:t>
            </w:r>
            <w:r w:rsidR="00C94917" w:rsidRPr="003E5C0C">
              <w:rPr>
                <w:rFonts w:ascii="Times New Roman" w:hAnsi="Times New Roman" w:cs="Times New Roman"/>
                <w:noProof/>
                <w:webHidden/>
              </w:rPr>
              <w:tab/>
            </w:r>
            <w:r w:rsidR="00A73BD0">
              <w:rPr>
                <w:rFonts w:ascii="Times New Roman" w:hAnsi="Times New Roman" w:cs="Times New Roman"/>
                <w:noProof/>
                <w:webHidden/>
              </w:rPr>
              <w:t>3</w:t>
            </w:r>
          </w:hyperlink>
        </w:p>
        <w:p w:rsidR="00C94917" w:rsidRPr="003E5C0C" w:rsidRDefault="00AE2FB6" w:rsidP="0077493A">
          <w:pPr>
            <w:pStyle w:val="12"/>
            <w:tabs>
              <w:tab w:val="right" w:leader="dot" w:pos="10195"/>
            </w:tabs>
            <w:spacing w:before="0" w:line="240" w:lineRule="auto"/>
            <w:rPr>
              <w:rFonts w:ascii="Times New Roman" w:eastAsiaTheme="minorEastAsia" w:hAnsi="Times New Roman" w:cs="Times New Roman"/>
              <w:b w:val="0"/>
              <w:bCs w:val="0"/>
              <w:caps w:val="0"/>
              <w:noProof/>
              <w:sz w:val="22"/>
              <w:szCs w:val="22"/>
              <w:lang w:eastAsia="ru-RU"/>
            </w:rPr>
          </w:pPr>
          <w:hyperlink w:anchor="_Toc31107881" w:history="1">
            <w:r w:rsidR="00C94917" w:rsidRPr="003E5C0C">
              <w:rPr>
                <w:rStyle w:val="af0"/>
                <w:rFonts w:ascii="Times New Roman" w:hAnsi="Times New Roman" w:cs="Times New Roman"/>
                <w:noProof/>
              </w:rPr>
              <w:t>Раздел 1. Федеральный государственный пожарный надзор</w:t>
            </w:r>
            <w:r w:rsidR="00C94917" w:rsidRPr="003E5C0C">
              <w:rPr>
                <w:rFonts w:ascii="Times New Roman" w:hAnsi="Times New Roman" w:cs="Times New Roman"/>
                <w:noProof/>
                <w:webHidden/>
              </w:rPr>
              <w:tab/>
            </w:r>
            <w:r w:rsidR="00A73BD0">
              <w:rPr>
                <w:rFonts w:ascii="Times New Roman" w:hAnsi="Times New Roman" w:cs="Times New Roman"/>
                <w:noProof/>
                <w:webHidden/>
              </w:rPr>
              <w:t>4</w:t>
            </w:r>
          </w:hyperlink>
        </w:p>
        <w:p w:rsidR="00C94917" w:rsidRPr="003E5C0C" w:rsidRDefault="00AE2FB6" w:rsidP="0077493A">
          <w:pPr>
            <w:pStyle w:val="12"/>
            <w:tabs>
              <w:tab w:val="right" w:leader="dot" w:pos="10195"/>
            </w:tabs>
            <w:spacing w:before="0" w:line="240" w:lineRule="auto"/>
            <w:rPr>
              <w:rFonts w:ascii="Times New Roman" w:eastAsiaTheme="minorEastAsia" w:hAnsi="Times New Roman" w:cs="Times New Roman"/>
              <w:b w:val="0"/>
              <w:bCs w:val="0"/>
              <w:caps w:val="0"/>
              <w:noProof/>
              <w:sz w:val="22"/>
              <w:szCs w:val="22"/>
              <w:lang w:eastAsia="ru-RU"/>
            </w:rPr>
          </w:pPr>
          <w:hyperlink w:anchor="_Toc31107882" w:history="1">
            <w:r w:rsidR="00C94917" w:rsidRPr="003E5C0C">
              <w:rPr>
                <w:rStyle w:val="af0"/>
                <w:rFonts w:ascii="Times New Roman" w:hAnsi="Times New Roman" w:cs="Times New Roman"/>
                <w:noProof/>
              </w:rPr>
              <w:t>1.1. Доклад по правоприменительной практике</w:t>
            </w:r>
            <w:r w:rsidR="00C94917" w:rsidRPr="003E5C0C">
              <w:rPr>
                <w:rFonts w:ascii="Times New Roman" w:hAnsi="Times New Roman" w:cs="Times New Roman"/>
                <w:noProof/>
                <w:webHidden/>
              </w:rPr>
              <w:tab/>
            </w:r>
            <w:r w:rsidR="00A73BD0">
              <w:rPr>
                <w:rFonts w:ascii="Times New Roman" w:hAnsi="Times New Roman" w:cs="Times New Roman"/>
                <w:noProof/>
                <w:webHidden/>
              </w:rPr>
              <w:t>4</w:t>
            </w:r>
          </w:hyperlink>
        </w:p>
        <w:p w:rsidR="00C94917" w:rsidRPr="003E5C0C" w:rsidRDefault="00AE2FB6" w:rsidP="0077493A">
          <w:pPr>
            <w:pStyle w:val="12"/>
            <w:tabs>
              <w:tab w:val="right" w:leader="dot" w:pos="10195"/>
            </w:tabs>
            <w:spacing w:before="0" w:line="240" w:lineRule="auto"/>
            <w:rPr>
              <w:rFonts w:ascii="Times New Roman" w:eastAsiaTheme="minorEastAsia" w:hAnsi="Times New Roman" w:cs="Times New Roman"/>
              <w:b w:val="0"/>
              <w:bCs w:val="0"/>
              <w:caps w:val="0"/>
              <w:noProof/>
              <w:sz w:val="22"/>
              <w:szCs w:val="22"/>
              <w:lang w:eastAsia="ru-RU"/>
            </w:rPr>
          </w:pPr>
          <w:hyperlink w:anchor="_Toc31107883" w:history="1">
            <w:r w:rsidR="00C94917" w:rsidRPr="003E5C0C">
              <w:rPr>
                <w:rStyle w:val="af0"/>
                <w:rFonts w:ascii="Times New Roman" w:hAnsi="Times New Roman" w:cs="Times New Roman"/>
                <w:noProof/>
              </w:rPr>
              <w:t>1.2. Ответы на актуальные вопросы правоприменения законодательства в области пожарной безопасности</w:t>
            </w:r>
            <w:r w:rsidR="00C94917" w:rsidRPr="003E5C0C">
              <w:rPr>
                <w:rFonts w:ascii="Times New Roman" w:hAnsi="Times New Roman" w:cs="Times New Roman"/>
                <w:noProof/>
                <w:webHidden/>
              </w:rPr>
              <w:tab/>
            </w:r>
            <w:r w:rsidR="002119F6" w:rsidRPr="003E5C0C">
              <w:rPr>
                <w:rFonts w:ascii="Times New Roman" w:hAnsi="Times New Roman" w:cs="Times New Roman"/>
                <w:noProof/>
                <w:webHidden/>
              </w:rPr>
              <w:fldChar w:fldCharType="begin"/>
            </w:r>
            <w:r w:rsidR="00C94917" w:rsidRPr="003E5C0C">
              <w:rPr>
                <w:rFonts w:ascii="Times New Roman" w:hAnsi="Times New Roman" w:cs="Times New Roman"/>
                <w:noProof/>
                <w:webHidden/>
              </w:rPr>
              <w:instrText xml:space="preserve"> PAGEREF _Toc31107883 \h </w:instrText>
            </w:r>
            <w:r w:rsidR="002119F6" w:rsidRPr="003E5C0C">
              <w:rPr>
                <w:rFonts w:ascii="Times New Roman" w:hAnsi="Times New Roman" w:cs="Times New Roman"/>
                <w:noProof/>
                <w:webHidden/>
              </w:rPr>
            </w:r>
            <w:r w:rsidR="002119F6" w:rsidRPr="003E5C0C">
              <w:rPr>
                <w:rFonts w:ascii="Times New Roman" w:hAnsi="Times New Roman" w:cs="Times New Roman"/>
                <w:noProof/>
                <w:webHidden/>
              </w:rPr>
              <w:fldChar w:fldCharType="separate"/>
            </w:r>
            <w:r w:rsidR="00C7409B">
              <w:rPr>
                <w:rFonts w:ascii="Times New Roman" w:hAnsi="Times New Roman" w:cs="Times New Roman"/>
                <w:noProof/>
                <w:webHidden/>
              </w:rPr>
              <w:t>1</w:t>
            </w:r>
            <w:r w:rsidR="002119F6" w:rsidRPr="003E5C0C">
              <w:rPr>
                <w:rFonts w:ascii="Times New Roman" w:hAnsi="Times New Roman" w:cs="Times New Roman"/>
                <w:noProof/>
                <w:webHidden/>
              </w:rPr>
              <w:fldChar w:fldCharType="end"/>
            </w:r>
          </w:hyperlink>
          <w:r w:rsidR="00A73BD0">
            <w:rPr>
              <w:rFonts w:ascii="Times New Roman" w:hAnsi="Times New Roman" w:cs="Times New Roman"/>
              <w:noProof/>
            </w:rPr>
            <w:t>1</w:t>
          </w:r>
        </w:p>
        <w:p w:rsidR="00C94917" w:rsidRPr="003E5C0C" w:rsidRDefault="00AE2FB6" w:rsidP="0077493A">
          <w:pPr>
            <w:pStyle w:val="12"/>
            <w:tabs>
              <w:tab w:val="right" w:leader="dot" w:pos="10195"/>
            </w:tabs>
            <w:spacing w:before="0" w:line="240" w:lineRule="auto"/>
            <w:rPr>
              <w:rFonts w:ascii="Times New Roman" w:eastAsiaTheme="minorEastAsia" w:hAnsi="Times New Roman" w:cs="Times New Roman"/>
              <w:b w:val="0"/>
              <w:bCs w:val="0"/>
              <w:caps w:val="0"/>
              <w:noProof/>
              <w:sz w:val="22"/>
              <w:szCs w:val="22"/>
              <w:lang w:eastAsia="ru-RU"/>
            </w:rPr>
          </w:pPr>
          <w:hyperlink w:anchor="_Toc31107884" w:history="1">
            <w:r w:rsidR="00C94917" w:rsidRPr="003E5C0C">
              <w:rPr>
                <w:rStyle w:val="af0"/>
                <w:rFonts w:ascii="Times New Roman" w:hAnsi="Times New Roman" w:cs="Times New Roman"/>
                <w:noProof/>
              </w:rPr>
              <w:t>1.3. Дополнительные рекомендации подконтрольным субъектам по соблюдению требований пожарной безопасности</w:t>
            </w:r>
            <w:r w:rsidR="00C94917" w:rsidRPr="003E5C0C">
              <w:rPr>
                <w:rFonts w:ascii="Times New Roman" w:hAnsi="Times New Roman" w:cs="Times New Roman"/>
                <w:noProof/>
                <w:webHidden/>
              </w:rPr>
              <w:tab/>
            </w:r>
            <w:r w:rsidR="00A73BD0">
              <w:rPr>
                <w:rFonts w:ascii="Times New Roman" w:hAnsi="Times New Roman" w:cs="Times New Roman"/>
                <w:noProof/>
                <w:webHidden/>
              </w:rPr>
              <w:t>1</w:t>
            </w:r>
          </w:hyperlink>
          <w:r w:rsidR="00A73BD0">
            <w:rPr>
              <w:rFonts w:ascii="Times New Roman" w:hAnsi="Times New Roman" w:cs="Times New Roman"/>
              <w:noProof/>
            </w:rPr>
            <w:t>7</w:t>
          </w:r>
        </w:p>
        <w:p w:rsidR="00C94917" w:rsidRPr="003E5C0C" w:rsidRDefault="00AE2FB6" w:rsidP="0077493A">
          <w:pPr>
            <w:pStyle w:val="12"/>
            <w:tabs>
              <w:tab w:val="right" w:leader="dot" w:pos="10195"/>
            </w:tabs>
            <w:spacing w:before="0" w:line="240" w:lineRule="auto"/>
            <w:rPr>
              <w:rFonts w:ascii="Times New Roman" w:eastAsiaTheme="minorEastAsia" w:hAnsi="Times New Roman" w:cs="Times New Roman"/>
              <w:b w:val="0"/>
              <w:bCs w:val="0"/>
              <w:caps w:val="0"/>
              <w:noProof/>
              <w:sz w:val="22"/>
              <w:szCs w:val="22"/>
              <w:lang w:eastAsia="ru-RU"/>
            </w:rPr>
          </w:pPr>
          <w:hyperlink w:anchor="_Toc31107885" w:history="1">
            <w:r w:rsidR="00C94917" w:rsidRPr="003E5C0C">
              <w:rPr>
                <w:rStyle w:val="af0"/>
                <w:rFonts w:ascii="Times New Roman" w:hAnsi="Times New Roman" w:cs="Times New Roman"/>
                <w:noProof/>
              </w:rPr>
              <w:t>Раздел 2. Государственный надзор в области гражданской обороны, федеральный государственный надзор в области защиты населения и территорий от ЧС природного и техногенного характера</w:t>
            </w:r>
            <w:r w:rsidR="00C94917" w:rsidRPr="003E5C0C">
              <w:rPr>
                <w:rFonts w:ascii="Times New Roman" w:hAnsi="Times New Roman" w:cs="Times New Roman"/>
                <w:noProof/>
                <w:webHidden/>
              </w:rPr>
              <w:tab/>
            </w:r>
            <w:r w:rsidR="00A73BD0">
              <w:rPr>
                <w:rFonts w:ascii="Times New Roman" w:hAnsi="Times New Roman" w:cs="Times New Roman"/>
                <w:noProof/>
                <w:webHidden/>
              </w:rPr>
              <w:t>18</w:t>
            </w:r>
          </w:hyperlink>
        </w:p>
        <w:p w:rsidR="00C94917" w:rsidRPr="003E5C0C" w:rsidRDefault="00AE2FB6" w:rsidP="0077493A">
          <w:pPr>
            <w:pStyle w:val="12"/>
            <w:tabs>
              <w:tab w:val="right" w:leader="dot" w:pos="10195"/>
            </w:tabs>
            <w:spacing w:before="0" w:line="240" w:lineRule="auto"/>
            <w:rPr>
              <w:rFonts w:ascii="Times New Roman" w:eastAsiaTheme="minorEastAsia" w:hAnsi="Times New Roman" w:cs="Times New Roman"/>
              <w:b w:val="0"/>
              <w:bCs w:val="0"/>
              <w:caps w:val="0"/>
              <w:noProof/>
              <w:sz w:val="22"/>
              <w:szCs w:val="22"/>
              <w:lang w:eastAsia="ru-RU"/>
            </w:rPr>
          </w:pPr>
          <w:hyperlink w:anchor="_Toc31107886" w:history="1">
            <w:r w:rsidR="00C94917" w:rsidRPr="003E5C0C">
              <w:rPr>
                <w:rStyle w:val="af0"/>
                <w:rFonts w:ascii="Times New Roman" w:hAnsi="Times New Roman" w:cs="Times New Roman"/>
                <w:noProof/>
              </w:rPr>
              <w:t>2.1 Доклад по правоприменительной практике</w:t>
            </w:r>
            <w:r w:rsidR="00C94917" w:rsidRPr="003E5C0C">
              <w:rPr>
                <w:rFonts w:ascii="Times New Roman" w:hAnsi="Times New Roman" w:cs="Times New Roman"/>
                <w:noProof/>
                <w:webHidden/>
              </w:rPr>
              <w:tab/>
            </w:r>
            <w:r w:rsidR="00A73BD0">
              <w:rPr>
                <w:rFonts w:ascii="Times New Roman" w:hAnsi="Times New Roman" w:cs="Times New Roman"/>
                <w:noProof/>
                <w:webHidden/>
              </w:rPr>
              <w:t>18</w:t>
            </w:r>
          </w:hyperlink>
        </w:p>
        <w:p w:rsidR="00C94917" w:rsidRPr="003E5C0C" w:rsidRDefault="00AE2FB6" w:rsidP="0077493A">
          <w:pPr>
            <w:pStyle w:val="12"/>
            <w:tabs>
              <w:tab w:val="right" w:leader="dot" w:pos="10195"/>
            </w:tabs>
            <w:spacing w:before="0" w:line="240" w:lineRule="auto"/>
            <w:rPr>
              <w:rFonts w:ascii="Times New Roman" w:eastAsiaTheme="minorEastAsia" w:hAnsi="Times New Roman" w:cs="Times New Roman"/>
              <w:b w:val="0"/>
              <w:bCs w:val="0"/>
              <w:caps w:val="0"/>
              <w:noProof/>
              <w:sz w:val="22"/>
              <w:szCs w:val="22"/>
              <w:lang w:eastAsia="ru-RU"/>
            </w:rPr>
          </w:pPr>
          <w:hyperlink w:anchor="_Toc31107887" w:history="1">
            <w:r w:rsidR="00C94917" w:rsidRPr="003E5C0C">
              <w:rPr>
                <w:rStyle w:val="af0"/>
                <w:rFonts w:ascii="Times New Roman" w:hAnsi="Times New Roman" w:cs="Times New Roman"/>
                <w:noProof/>
              </w:rPr>
              <w:t>2.2. Ответы на актуальные вопросы правоприменения законодательства в области гражданской обороны, защиты населения и территорий от ЧС</w:t>
            </w:r>
            <w:r w:rsidR="00C94917" w:rsidRPr="003E5C0C">
              <w:rPr>
                <w:rFonts w:ascii="Times New Roman" w:hAnsi="Times New Roman" w:cs="Times New Roman"/>
                <w:noProof/>
                <w:webHidden/>
              </w:rPr>
              <w:tab/>
            </w:r>
            <w:r w:rsidR="002119F6" w:rsidRPr="003E5C0C">
              <w:rPr>
                <w:rFonts w:ascii="Times New Roman" w:hAnsi="Times New Roman" w:cs="Times New Roman"/>
                <w:noProof/>
                <w:webHidden/>
              </w:rPr>
              <w:fldChar w:fldCharType="begin"/>
            </w:r>
            <w:r w:rsidR="00C94917" w:rsidRPr="003E5C0C">
              <w:rPr>
                <w:rFonts w:ascii="Times New Roman" w:hAnsi="Times New Roman" w:cs="Times New Roman"/>
                <w:noProof/>
                <w:webHidden/>
              </w:rPr>
              <w:instrText xml:space="preserve"> PAGEREF _Toc31107887 \h </w:instrText>
            </w:r>
            <w:r w:rsidR="002119F6" w:rsidRPr="003E5C0C">
              <w:rPr>
                <w:rFonts w:ascii="Times New Roman" w:hAnsi="Times New Roman" w:cs="Times New Roman"/>
                <w:noProof/>
                <w:webHidden/>
              </w:rPr>
            </w:r>
            <w:r w:rsidR="002119F6" w:rsidRPr="003E5C0C">
              <w:rPr>
                <w:rFonts w:ascii="Times New Roman" w:hAnsi="Times New Roman" w:cs="Times New Roman"/>
                <w:noProof/>
                <w:webHidden/>
              </w:rPr>
              <w:fldChar w:fldCharType="separate"/>
            </w:r>
            <w:r w:rsidR="00C7409B">
              <w:rPr>
                <w:rFonts w:ascii="Times New Roman" w:hAnsi="Times New Roman" w:cs="Times New Roman"/>
                <w:noProof/>
                <w:webHidden/>
              </w:rPr>
              <w:t>2</w:t>
            </w:r>
            <w:r w:rsidR="002119F6" w:rsidRPr="003E5C0C">
              <w:rPr>
                <w:rFonts w:ascii="Times New Roman" w:hAnsi="Times New Roman" w:cs="Times New Roman"/>
                <w:noProof/>
                <w:webHidden/>
              </w:rPr>
              <w:fldChar w:fldCharType="end"/>
            </w:r>
          </w:hyperlink>
          <w:r w:rsidR="002F7677">
            <w:rPr>
              <w:rFonts w:ascii="Times New Roman" w:hAnsi="Times New Roman" w:cs="Times New Roman"/>
              <w:noProof/>
            </w:rPr>
            <w:t>0</w:t>
          </w:r>
        </w:p>
        <w:p w:rsidR="00C94917" w:rsidRPr="003E5C0C" w:rsidRDefault="00AE2FB6" w:rsidP="0077493A">
          <w:pPr>
            <w:pStyle w:val="12"/>
            <w:tabs>
              <w:tab w:val="right" w:leader="dot" w:pos="10195"/>
            </w:tabs>
            <w:spacing w:before="0" w:line="240" w:lineRule="auto"/>
            <w:rPr>
              <w:rFonts w:ascii="Times New Roman" w:eastAsiaTheme="minorEastAsia" w:hAnsi="Times New Roman" w:cs="Times New Roman"/>
              <w:b w:val="0"/>
              <w:bCs w:val="0"/>
              <w:caps w:val="0"/>
              <w:noProof/>
              <w:sz w:val="22"/>
              <w:szCs w:val="22"/>
              <w:lang w:eastAsia="ru-RU"/>
            </w:rPr>
          </w:pPr>
          <w:hyperlink w:anchor="_Toc31107888" w:history="1">
            <w:r w:rsidR="00C94917" w:rsidRPr="003E5C0C">
              <w:rPr>
                <w:rStyle w:val="af0"/>
                <w:rFonts w:ascii="Times New Roman" w:hAnsi="Times New Roman" w:cs="Times New Roman"/>
                <w:noProof/>
              </w:rPr>
              <w:t>2.3. Дополнительные рекомендации подконтрольным субъектам по соблюдению требований в области гражданской обороны, защиты населения и территорий от чрезвычайных ситуаций природного и техногенного характера</w:t>
            </w:r>
            <w:r w:rsidR="00C94917" w:rsidRPr="003E5C0C">
              <w:rPr>
                <w:rFonts w:ascii="Times New Roman" w:hAnsi="Times New Roman" w:cs="Times New Roman"/>
                <w:noProof/>
                <w:webHidden/>
              </w:rPr>
              <w:tab/>
            </w:r>
            <w:r w:rsidR="002119F6" w:rsidRPr="003E5C0C">
              <w:rPr>
                <w:rFonts w:ascii="Times New Roman" w:hAnsi="Times New Roman" w:cs="Times New Roman"/>
                <w:noProof/>
                <w:webHidden/>
              </w:rPr>
              <w:fldChar w:fldCharType="begin"/>
            </w:r>
            <w:r w:rsidR="00C94917" w:rsidRPr="003E5C0C">
              <w:rPr>
                <w:rFonts w:ascii="Times New Roman" w:hAnsi="Times New Roman" w:cs="Times New Roman"/>
                <w:noProof/>
                <w:webHidden/>
              </w:rPr>
              <w:instrText xml:space="preserve"> PAGEREF _Toc31107888 \h </w:instrText>
            </w:r>
            <w:r w:rsidR="002119F6" w:rsidRPr="003E5C0C">
              <w:rPr>
                <w:rFonts w:ascii="Times New Roman" w:hAnsi="Times New Roman" w:cs="Times New Roman"/>
                <w:noProof/>
                <w:webHidden/>
              </w:rPr>
            </w:r>
            <w:r w:rsidR="002119F6" w:rsidRPr="003E5C0C">
              <w:rPr>
                <w:rFonts w:ascii="Times New Roman" w:hAnsi="Times New Roman" w:cs="Times New Roman"/>
                <w:noProof/>
                <w:webHidden/>
              </w:rPr>
              <w:fldChar w:fldCharType="separate"/>
            </w:r>
            <w:r w:rsidR="002F7677">
              <w:rPr>
                <w:rFonts w:ascii="Times New Roman" w:hAnsi="Times New Roman" w:cs="Times New Roman"/>
                <w:noProof/>
                <w:webHidden/>
              </w:rPr>
              <w:t>26</w:t>
            </w:r>
            <w:r w:rsidR="002119F6" w:rsidRPr="003E5C0C">
              <w:rPr>
                <w:rFonts w:ascii="Times New Roman" w:hAnsi="Times New Roman" w:cs="Times New Roman"/>
                <w:noProof/>
                <w:webHidden/>
              </w:rPr>
              <w:fldChar w:fldCharType="end"/>
            </w:r>
          </w:hyperlink>
        </w:p>
        <w:p w:rsidR="00C94917" w:rsidRPr="003E5C0C" w:rsidRDefault="00AE2FB6" w:rsidP="0077493A">
          <w:pPr>
            <w:pStyle w:val="12"/>
            <w:tabs>
              <w:tab w:val="right" w:leader="dot" w:pos="10195"/>
            </w:tabs>
            <w:spacing w:before="0" w:line="240" w:lineRule="auto"/>
            <w:rPr>
              <w:rFonts w:ascii="Times New Roman" w:eastAsiaTheme="minorEastAsia" w:hAnsi="Times New Roman" w:cs="Times New Roman"/>
              <w:b w:val="0"/>
              <w:bCs w:val="0"/>
              <w:caps w:val="0"/>
              <w:noProof/>
              <w:sz w:val="22"/>
              <w:szCs w:val="22"/>
              <w:lang w:eastAsia="ru-RU"/>
            </w:rPr>
          </w:pPr>
          <w:hyperlink w:anchor="_Toc31107889" w:history="1">
            <w:r w:rsidR="00C94917" w:rsidRPr="003E5C0C">
              <w:rPr>
                <w:rStyle w:val="af0"/>
                <w:rFonts w:ascii="Times New Roman" w:hAnsi="Times New Roman" w:cs="Times New Roman"/>
                <w:noProof/>
                <w:shd w:val="clear" w:color="auto" w:fill="FFFFFF"/>
              </w:rPr>
              <w:t>Раздел 3. Л</w:t>
            </w:r>
            <w:r w:rsidR="00C94917" w:rsidRPr="003E5C0C">
              <w:rPr>
                <w:rStyle w:val="af0"/>
                <w:rFonts w:ascii="Times New Roman" w:hAnsi="Times New Roman" w:cs="Times New Roman"/>
                <w:noProof/>
              </w:rPr>
              <w:t>ицензионный контроль при осуществлении деятельности по монтажу, техническому обслуживанию и ремонту средств обеспечения пожарной безопасности зданий и сооружений и деятельности по тушению пожаров в населенных пунктах, на производственных объектах и объектах инфраструктуры</w:t>
            </w:r>
            <w:r w:rsidR="00C94917" w:rsidRPr="003E5C0C">
              <w:rPr>
                <w:rFonts w:ascii="Times New Roman" w:hAnsi="Times New Roman" w:cs="Times New Roman"/>
                <w:noProof/>
                <w:webHidden/>
              </w:rPr>
              <w:tab/>
            </w:r>
          </w:hyperlink>
          <w:r w:rsidR="002F7677">
            <w:rPr>
              <w:rFonts w:ascii="Times New Roman" w:hAnsi="Times New Roman" w:cs="Times New Roman"/>
              <w:noProof/>
            </w:rPr>
            <w:t>26</w:t>
          </w:r>
        </w:p>
        <w:p w:rsidR="00C94917" w:rsidRPr="003E5C0C" w:rsidRDefault="00AE2FB6" w:rsidP="0077493A">
          <w:pPr>
            <w:pStyle w:val="12"/>
            <w:tabs>
              <w:tab w:val="right" w:leader="dot" w:pos="10195"/>
            </w:tabs>
            <w:spacing w:before="0" w:line="240" w:lineRule="auto"/>
            <w:rPr>
              <w:rFonts w:ascii="Times New Roman" w:eastAsiaTheme="minorEastAsia" w:hAnsi="Times New Roman" w:cs="Times New Roman"/>
              <w:b w:val="0"/>
              <w:bCs w:val="0"/>
              <w:caps w:val="0"/>
              <w:noProof/>
              <w:sz w:val="22"/>
              <w:szCs w:val="22"/>
              <w:lang w:eastAsia="ru-RU"/>
            </w:rPr>
          </w:pPr>
          <w:hyperlink w:anchor="_Toc31107890" w:history="1">
            <w:r w:rsidR="00C94917" w:rsidRPr="003E5C0C">
              <w:rPr>
                <w:rStyle w:val="af0"/>
                <w:rFonts w:ascii="Times New Roman" w:hAnsi="Times New Roman" w:cs="Times New Roman"/>
                <w:noProof/>
              </w:rPr>
              <w:t>3.1. Доклад по правоприменительной практике</w:t>
            </w:r>
            <w:r w:rsidR="00C94917" w:rsidRPr="003E5C0C">
              <w:rPr>
                <w:rFonts w:ascii="Times New Roman" w:hAnsi="Times New Roman" w:cs="Times New Roman"/>
                <w:noProof/>
                <w:webHidden/>
              </w:rPr>
              <w:tab/>
            </w:r>
            <w:r w:rsidR="002119F6" w:rsidRPr="003E5C0C">
              <w:rPr>
                <w:rFonts w:ascii="Times New Roman" w:hAnsi="Times New Roman" w:cs="Times New Roman"/>
                <w:noProof/>
                <w:webHidden/>
              </w:rPr>
              <w:fldChar w:fldCharType="begin"/>
            </w:r>
            <w:r w:rsidR="00C94917" w:rsidRPr="003E5C0C">
              <w:rPr>
                <w:rFonts w:ascii="Times New Roman" w:hAnsi="Times New Roman" w:cs="Times New Roman"/>
                <w:noProof/>
                <w:webHidden/>
              </w:rPr>
              <w:instrText xml:space="preserve"> PAGEREF _Toc31107890 \h </w:instrText>
            </w:r>
            <w:r w:rsidR="002119F6" w:rsidRPr="003E5C0C">
              <w:rPr>
                <w:rFonts w:ascii="Times New Roman" w:hAnsi="Times New Roman" w:cs="Times New Roman"/>
                <w:noProof/>
                <w:webHidden/>
              </w:rPr>
            </w:r>
            <w:r w:rsidR="002119F6" w:rsidRPr="003E5C0C">
              <w:rPr>
                <w:rFonts w:ascii="Times New Roman" w:hAnsi="Times New Roman" w:cs="Times New Roman"/>
                <w:noProof/>
                <w:webHidden/>
              </w:rPr>
              <w:fldChar w:fldCharType="separate"/>
            </w:r>
            <w:r w:rsidR="002F7677">
              <w:rPr>
                <w:rFonts w:ascii="Times New Roman" w:hAnsi="Times New Roman" w:cs="Times New Roman"/>
                <w:noProof/>
                <w:webHidden/>
              </w:rPr>
              <w:t>26</w:t>
            </w:r>
            <w:r w:rsidR="002119F6" w:rsidRPr="003E5C0C">
              <w:rPr>
                <w:rFonts w:ascii="Times New Roman" w:hAnsi="Times New Roman" w:cs="Times New Roman"/>
                <w:noProof/>
                <w:webHidden/>
              </w:rPr>
              <w:fldChar w:fldCharType="end"/>
            </w:r>
          </w:hyperlink>
        </w:p>
        <w:p w:rsidR="00C94917" w:rsidRPr="003E5C0C" w:rsidRDefault="00AE2FB6" w:rsidP="0077493A">
          <w:pPr>
            <w:pStyle w:val="12"/>
            <w:tabs>
              <w:tab w:val="right" w:leader="dot" w:pos="10195"/>
            </w:tabs>
            <w:spacing w:before="0" w:line="240" w:lineRule="auto"/>
            <w:rPr>
              <w:rFonts w:ascii="Times New Roman" w:eastAsiaTheme="minorEastAsia" w:hAnsi="Times New Roman" w:cs="Times New Roman"/>
              <w:b w:val="0"/>
              <w:bCs w:val="0"/>
              <w:caps w:val="0"/>
              <w:noProof/>
              <w:sz w:val="22"/>
              <w:szCs w:val="22"/>
              <w:lang w:eastAsia="ru-RU"/>
            </w:rPr>
          </w:pPr>
          <w:hyperlink w:anchor="_Toc31107891" w:history="1">
            <w:r w:rsidR="00C94917" w:rsidRPr="003E5C0C">
              <w:rPr>
                <w:rStyle w:val="af0"/>
                <w:rFonts w:ascii="Times New Roman" w:hAnsi="Times New Roman" w:cs="Times New Roman"/>
                <w:noProof/>
              </w:rPr>
              <w:t>3.2. Ответы на актуальные вопросы правоприменения законодательства в области лицензионного контроля при осуществлении деятельности по монтажу, техническому обслуживанию и ремонту средств обеспечения пожарной безопасности зданий и сооружений, и деятельности по тушению пожаров в населенных пунктах, на производственных объектах и объектах инфраструктуры</w:t>
            </w:r>
            <w:r w:rsidR="00C94917" w:rsidRPr="003E5C0C">
              <w:rPr>
                <w:rFonts w:ascii="Times New Roman" w:hAnsi="Times New Roman" w:cs="Times New Roman"/>
                <w:noProof/>
                <w:webHidden/>
              </w:rPr>
              <w:tab/>
            </w:r>
            <w:r w:rsidR="002119F6" w:rsidRPr="003E5C0C">
              <w:rPr>
                <w:rFonts w:ascii="Times New Roman" w:hAnsi="Times New Roman" w:cs="Times New Roman"/>
                <w:noProof/>
                <w:webHidden/>
              </w:rPr>
              <w:fldChar w:fldCharType="begin"/>
            </w:r>
            <w:r w:rsidR="00C94917" w:rsidRPr="003E5C0C">
              <w:rPr>
                <w:rFonts w:ascii="Times New Roman" w:hAnsi="Times New Roman" w:cs="Times New Roman"/>
                <w:noProof/>
                <w:webHidden/>
              </w:rPr>
              <w:instrText xml:space="preserve"> PAGEREF _Toc31107891 \h </w:instrText>
            </w:r>
            <w:r w:rsidR="002119F6" w:rsidRPr="003E5C0C">
              <w:rPr>
                <w:rFonts w:ascii="Times New Roman" w:hAnsi="Times New Roman" w:cs="Times New Roman"/>
                <w:noProof/>
                <w:webHidden/>
              </w:rPr>
            </w:r>
            <w:r w:rsidR="002119F6" w:rsidRPr="003E5C0C">
              <w:rPr>
                <w:rFonts w:ascii="Times New Roman" w:hAnsi="Times New Roman" w:cs="Times New Roman"/>
                <w:noProof/>
                <w:webHidden/>
              </w:rPr>
              <w:fldChar w:fldCharType="separate"/>
            </w:r>
            <w:r w:rsidR="002F7677">
              <w:rPr>
                <w:rFonts w:ascii="Times New Roman" w:hAnsi="Times New Roman" w:cs="Times New Roman"/>
                <w:noProof/>
                <w:webHidden/>
              </w:rPr>
              <w:t>29</w:t>
            </w:r>
            <w:r w:rsidR="002119F6" w:rsidRPr="003E5C0C">
              <w:rPr>
                <w:rFonts w:ascii="Times New Roman" w:hAnsi="Times New Roman" w:cs="Times New Roman"/>
                <w:noProof/>
                <w:webHidden/>
              </w:rPr>
              <w:fldChar w:fldCharType="end"/>
            </w:r>
          </w:hyperlink>
        </w:p>
        <w:p w:rsidR="00C94917" w:rsidRPr="003E5C0C" w:rsidRDefault="00AE2FB6" w:rsidP="0077493A">
          <w:pPr>
            <w:pStyle w:val="12"/>
            <w:tabs>
              <w:tab w:val="right" w:leader="dot" w:pos="10195"/>
            </w:tabs>
            <w:spacing w:before="0" w:line="240" w:lineRule="auto"/>
            <w:rPr>
              <w:rFonts w:ascii="Times New Roman" w:eastAsiaTheme="minorEastAsia" w:hAnsi="Times New Roman" w:cs="Times New Roman"/>
              <w:b w:val="0"/>
              <w:bCs w:val="0"/>
              <w:caps w:val="0"/>
              <w:noProof/>
              <w:sz w:val="22"/>
              <w:szCs w:val="22"/>
              <w:lang w:eastAsia="ru-RU"/>
            </w:rPr>
          </w:pPr>
          <w:hyperlink w:anchor="_Toc31107892" w:history="1">
            <w:r w:rsidR="00C94917" w:rsidRPr="003E5C0C">
              <w:rPr>
                <w:rStyle w:val="af0"/>
                <w:rFonts w:ascii="Times New Roman" w:hAnsi="Times New Roman" w:cs="Times New Roman"/>
                <w:noProof/>
              </w:rPr>
              <w:t>Раздел 4. Государственный надзор во внутренних водах и территориальном море Российской Федерации за маломерными судами, используемыми в некоммерческих целях, и базами (сооружениями) для их стоянок</w:t>
            </w:r>
            <w:r w:rsidR="00C94917" w:rsidRPr="003E5C0C">
              <w:rPr>
                <w:rFonts w:ascii="Times New Roman" w:hAnsi="Times New Roman" w:cs="Times New Roman"/>
                <w:noProof/>
                <w:webHidden/>
              </w:rPr>
              <w:tab/>
            </w:r>
          </w:hyperlink>
          <w:r w:rsidR="002F7677">
            <w:rPr>
              <w:rFonts w:ascii="Times New Roman" w:hAnsi="Times New Roman" w:cs="Times New Roman"/>
              <w:noProof/>
            </w:rPr>
            <w:t>3</w:t>
          </w:r>
          <w:r w:rsidR="00BB423C">
            <w:rPr>
              <w:rFonts w:ascii="Times New Roman" w:hAnsi="Times New Roman" w:cs="Times New Roman"/>
              <w:noProof/>
            </w:rPr>
            <w:t>6</w:t>
          </w:r>
        </w:p>
        <w:p w:rsidR="00C94917" w:rsidRPr="003E5C0C" w:rsidRDefault="00AE2FB6" w:rsidP="0077493A">
          <w:pPr>
            <w:pStyle w:val="12"/>
            <w:tabs>
              <w:tab w:val="right" w:leader="dot" w:pos="10195"/>
            </w:tabs>
            <w:spacing w:before="0" w:line="240" w:lineRule="auto"/>
            <w:rPr>
              <w:rFonts w:ascii="Times New Roman" w:eastAsiaTheme="minorEastAsia" w:hAnsi="Times New Roman" w:cs="Times New Roman"/>
              <w:b w:val="0"/>
              <w:bCs w:val="0"/>
              <w:caps w:val="0"/>
              <w:noProof/>
              <w:sz w:val="22"/>
              <w:szCs w:val="22"/>
              <w:lang w:eastAsia="ru-RU"/>
            </w:rPr>
          </w:pPr>
          <w:hyperlink w:anchor="_Toc31107893" w:history="1">
            <w:r w:rsidR="00C94917" w:rsidRPr="003E5C0C">
              <w:rPr>
                <w:rStyle w:val="af0"/>
                <w:rFonts w:ascii="Times New Roman" w:hAnsi="Times New Roman" w:cs="Times New Roman"/>
                <w:noProof/>
              </w:rPr>
              <w:t>4.1. Доклад по правоприменительной практике</w:t>
            </w:r>
            <w:r w:rsidR="00C94917" w:rsidRPr="003E5C0C">
              <w:rPr>
                <w:rFonts w:ascii="Times New Roman" w:hAnsi="Times New Roman" w:cs="Times New Roman"/>
                <w:noProof/>
                <w:webHidden/>
              </w:rPr>
              <w:tab/>
            </w:r>
            <w:r w:rsidR="002119F6" w:rsidRPr="003E5C0C">
              <w:rPr>
                <w:rFonts w:ascii="Times New Roman" w:hAnsi="Times New Roman" w:cs="Times New Roman"/>
                <w:noProof/>
                <w:webHidden/>
              </w:rPr>
              <w:fldChar w:fldCharType="begin"/>
            </w:r>
            <w:r w:rsidR="00C94917" w:rsidRPr="003E5C0C">
              <w:rPr>
                <w:rFonts w:ascii="Times New Roman" w:hAnsi="Times New Roman" w:cs="Times New Roman"/>
                <w:noProof/>
                <w:webHidden/>
              </w:rPr>
              <w:instrText xml:space="preserve"> PAGEREF _Toc31107893 \h </w:instrText>
            </w:r>
            <w:r w:rsidR="002119F6" w:rsidRPr="003E5C0C">
              <w:rPr>
                <w:rFonts w:ascii="Times New Roman" w:hAnsi="Times New Roman" w:cs="Times New Roman"/>
                <w:noProof/>
                <w:webHidden/>
              </w:rPr>
            </w:r>
            <w:r w:rsidR="002119F6" w:rsidRPr="003E5C0C">
              <w:rPr>
                <w:rFonts w:ascii="Times New Roman" w:hAnsi="Times New Roman" w:cs="Times New Roman"/>
                <w:noProof/>
                <w:webHidden/>
              </w:rPr>
              <w:fldChar w:fldCharType="separate"/>
            </w:r>
            <w:r w:rsidR="002F7677">
              <w:rPr>
                <w:rFonts w:ascii="Times New Roman" w:hAnsi="Times New Roman" w:cs="Times New Roman"/>
                <w:noProof/>
                <w:webHidden/>
              </w:rPr>
              <w:t>38</w:t>
            </w:r>
            <w:r w:rsidR="002119F6" w:rsidRPr="003E5C0C">
              <w:rPr>
                <w:rFonts w:ascii="Times New Roman" w:hAnsi="Times New Roman" w:cs="Times New Roman"/>
                <w:noProof/>
                <w:webHidden/>
              </w:rPr>
              <w:fldChar w:fldCharType="end"/>
            </w:r>
          </w:hyperlink>
        </w:p>
        <w:p w:rsidR="00C94917" w:rsidRPr="003E5C0C" w:rsidRDefault="00AE2FB6" w:rsidP="0077493A">
          <w:pPr>
            <w:pStyle w:val="12"/>
            <w:tabs>
              <w:tab w:val="right" w:leader="dot" w:pos="10195"/>
            </w:tabs>
            <w:spacing w:before="0" w:line="240" w:lineRule="auto"/>
            <w:rPr>
              <w:rFonts w:ascii="Times New Roman" w:eastAsiaTheme="minorEastAsia" w:hAnsi="Times New Roman" w:cs="Times New Roman"/>
              <w:b w:val="0"/>
              <w:bCs w:val="0"/>
              <w:caps w:val="0"/>
              <w:noProof/>
              <w:sz w:val="22"/>
              <w:szCs w:val="22"/>
              <w:lang w:eastAsia="ru-RU"/>
            </w:rPr>
          </w:pPr>
          <w:hyperlink w:anchor="_Toc31107894" w:history="1">
            <w:r w:rsidR="00C94917" w:rsidRPr="003E5C0C">
              <w:rPr>
                <w:rStyle w:val="af0"/>
                <w:rFonts w:ascii="Times New Roman" w:hAnsi="Times New Roman" w:cs="Times New Roman"/>
                <w:noProof/>
              </w:rPr>
              <w:t>4.2. Ответы на актуальные вопросы правоприменения законодательства в области государственный надзор во внутренних водах и в территориальном море Российской Федерации за маломерными судами, используемыми в некоммерческих целях, и базами (сооружениями) для их стоянок</w:t>
            </w:r>
            <w:r w:rsidR="00C94917" w:rsidRPr="003E5C0C">
              <w:rPr>
                <w:rFonts w:ascii="Times New Roman" w:hAnsi="Times New Roman" w:cs="Times New Roman"/>
                <w:noProof/>
                <w:webHidden/>
              </w:rPr>
              <w:tab/>
            </w:r>
            <w:r w:rsidR="002119F6" w:rsidRPr="003E5C0C">
              <w:rPr>
                <w:rFonts w:ascii="Times New Roman" w:hAnsi="Times New Roman" w:cs="Times New Roman"/>
                <w:noProof/>
                <w:webHidden/>
              </w:rPr>
              <w:fldChar w:fldCharType="begin"/>
            </w:r>
            <w:r w:rsidR="00C94917" w:rsidRPr="003E5C0C">
              <w:rPr>
                <w:rFonts w:ascii="Times New Roman" w:hAnsi="Times New Roman" w:cs="Times New Roman"/>
                <w:noProof/>
                <w:webHidden/>
              </w:rPr>
              <w:instrText xml:space="preserve"> PAGEREF _Toc31107894 \h </w:instrText>
            </w:r>
            <w:r w:rsidR="002119F6" w:rsidRPr="003E5C0C">
              <w:rPr>
                <w:rFonts w:ascii="Times New Roman" w:hAnsi="Times New Roman" w:cs="Times New Roman"/>
                <w:noProof/>
                <w:webHidden/>
              </w:rPr>
            </w:r>
            <w:r w:rsidR="002119F6" w:rsidRPr="003E5C0C">
              <w:rPr>
                <w:rFonts w:ascii="Times New Roman" w:hAnsi="Times New Roman" w:cs="Times New Roman"/>
                <w:noProof/>
                <w:webHidden/>
              </w:rPr>
              <w:fldChar w:fldCharType="separate"/>
            </w:r>
            <w:r w:rsidR="002F7677">
              <w:rPr>
                <w:rFonts w:ascii="Times New Roman" w:hAnsi="Times New Roman" w:cs="Times New Roman"/>
                <w:noProof/>
                <w:webHidden/>
              </w:rPr>
              <w:t>40</w:t>
            </w:r>
            <w:r w:rsidR="002119F6" w:rsidRPr="003E5C0C">
              <w:rPr>
                <w:rFonts w:ascii="Times New Roman" w:hAnsi="Times New Roman" w:cs="Times New Roman"/>
                <w:noProof/>
                <w:webHidden/>
              </w:rPr>
              <w:fldChar w:fldCharType="end"/>
            </w:r>
          </w:hyperlink>
        </w:p>
        <w:p w:rsidR="00C94917" w:rsidRPr="003E5C0C" w:rsidRDefault="00AE2FB6" w:rsidP="0077493A">
          <w:pPr>
            <w:pStyle w:val="12"/>
            <w:tabs>
              <w:tab w:val="right" w:leader="dot" w:pos="10195"/>
            </w:tabs>
            <w:spacing w:before="0" w:line="240" w:lineRule="auto"/>
            <w:rPr>
              <w:rFonts w:ascii="Times New Roman" w:eastAsiaTheme="minorEastAsia" w:hAnsi="Times New Roman" w:cs="Times New Roman"/>
              <w:b w:val="0"/>
              <w:bCs w:val="0"/>
              <w:caps w:val="0"/>
              <w:noProof/>
              <w:sz w:val="22"/>
              <w:szCs w:val="22"/>
              <w:lang w:eastAsia="ru-RU"/>
            </w:rPr>
          </w:pPr>
          <w:hyperlink w:anchor="_Toc31107895" w:history="1">
            <w:r w:rsidR="00C94917" w:rsidRPr="003E5C0C">
              <w:rPr>
                <w:rStyle w:val="af0"/>
                <w:rFonts w:ascii="Times New Roman" w:hAnsi="Times New Roman" w:cs="Times New Roman"/>
                <w:noProof/>
              </w:rPr>
              <w:t>4.3. Дополнительные рекомендации подконтрольным субъектам по соблюдению требований (судоводителям маломерных судов)</w:t>
            </w:r>
            <w:r w:rsidR="00C94917" w:rsidRPr="003E5C0C">
              <w:rPr>
                <w:rFonts w:ascii="Times New Roman" w:hAnsi="Times New Roman" w:cs="Times New Roman"/>
                <w:noProof/>
                <w:webHidden/>
              </w:rPr>
              <w:tab/>
            </w:r>
            <w:r w:rsidR="002119F6" w:rsidRPr="003E5C0C">
              <w:rPr>
                <w:rFonts w:ascii="Times New Roman" w:hAnsi="Times New Roman" w:cs="Times New Roman"/>
                <w:noProof/>
                <w:webHidden/>
              </w:rPr>
              <w:fldChar w:fldCharType="begin"/>
            </w:r>
            <w:r w:rsidR="00C94917" w:rsidRPr="003E5C0C">
              <w:rPr>
                <w:rFonts w:ascii="Times New Roman" w:hAnsi="Times New Roman" w:cs="Times New Roman"/>
                <w:noProof/>
                <w:webHidden/>
              </w:rPr>
              <w:instrText xml:space="preserve"> PAGEREF _Toc31107895 \h </w:instrText>
            </w:r>
            <w:r w:rsidR="002119F6" w:rsidRPr="003E5C0C">
              <w:rPr>
                <w:rFonts w:ascii="Times New Roman" w:hAnsi="Times New Roman" w:cs="Times New Roman"/>
                <w:noProof/>
                <w:webHidden/>
              </w:rPr>
            </w:r>
            <w:r w:rsidR="002119F6" w:rsidRPr="003E5C0C">
              <w:rPr>
                <w:rFonts w:ascii="Times New Roman" w:hAnsi="Times New Roman" w:cs="Times New Roman"/>
                <w:noProof/>
                <w:webHidden/>
              </w:rPr>
              <w:fldChar w:fldCharType="separate"/>
            </w:r>
            <w:r w:rsidR="002F7677">
              <w:rPr>
                <w:rFonts w:ascii="Times New Roman" w:hAnsi="Times New Roman" w:cs="Times New Roman"/>
                <w:noProof/>
                <w:webHidden/>
              </w:rPr>
              <w:t>47</w:t>
            </w:r>
            <w:r w:rsidR="002119F6" w:rsidRPr="003E5C0C">
              <w:rPr>
                <w:rFonts w:ascii="Times New Roman" w:hAnsi="Times New Roman" w:cs="Times New Roman"/>
                <w:noProof/>
                <w:webHidden/>
              </w:rPr>
              <w:fldChar w:fldCharType="end"/>
            </w:r>
          </w:hyperlink>
        </w:p>
        <w:p w:rsidR="00C94917" w:rsidRDefault="00AE2FB6" w:rsidP="0077493A">
          <w:pPr>
            <w:pStyle w:val="12"/>
            <w:tabs>
              <w:tab w:val="right" w:leader="dot" w:pos="10195"/>
            </w:tabs>
            <w:spacing w:before="0" w:line="240" w:lineRule="auto"/>
            <w:rPr>
              <w:rFonts w:asciiTheme="minorHAnsi" w:eastAsiaTheme="minorEastAsia" w:hAnsiTheme="minorHAnsi"/>
              <w:b w:val="0"/>
              <w:bCs w:val="0"/>
              <w:caps w:val="0"/>
              <w:noProof/>
              <w:sz w:val="22"/>
              <w:szCs w:val="22"/>
              <w:lang w:eastAsia="ru-RU"/>
            </w:rPr>
          </w:pPr>
          <w:hyperlink w:anchor="_Toc31107896" w:history="1">
            <w:r w:rsidR="00C94917" w:rsidRPr="003E5C0C">
              <w:rPr>
                <w:rStyle w:val="af0"/>
                <w:rFonts w:ascii="Times New Roman" w:hAnsi="Times New Roman" w:cs="Times New Roman"/>
                <w:noProof/>
              </w:rPr>
              <w:t>Заключительные положения</w:t>
            </w:r>
            <w:r w:rsidR="00C94917" w:rsidRPr="003E5C0C">
              <w:rPr>
                <w:rFonts w:ascii="Times New Roman" w:hAnsi="Times New Roman" w:cs="Times New Roman"/>
                <w:noProof/>
                <w:webHidden/>
              </w:rPr>
              <w:tab/>
            </w:r>
            <w:r w:rsidR="002119F6" w:rsidRPr="003E5C0C">
              <w:rPr>
                <w:rFonts w:ascii="Times New Roman" w:hAnsi="Times New Roman" w:cs="Times New Roman"/>
                <w:noProof/>
                <w:webHidden/>
              </w:rPr>
              <w:fldChar w:fldCharType="begin"/>
            </w:r>
            <w:r w:rsidR="00C94917" w:rsidRPr="003E5C0C">
              <w:rPr>
                <w:rFonts w:ascii="Times New Roman" w:hAnsi="Times New Roman" w:cs="Times New Roman"/>
                <w:noProof/>
                <w:webHidden/>
              </w:rPr>
              <w:instrText xml:space="preserve"> PAGEREF _Toc31107896 \h </w:instrText>
            </w:r>
            <w:r w:rsidR="002119F6" w:rsidRPr="003E5C0C">
              <w:rPr>
                <w:rFonts w:ascii="Times New Roman" w:hAnsi="Times New Roman" w:cs="Times New Roman"/>
                <w:noProof/>
                <w:webHidden/>
              </w:rPr>
            </w:r>
            <w:r w:rsidR="002119F6" w:rsidRPr="003E5C0C">
              <w:rPr>
                <w:rFonts w:ascii="Times New Roman" w:hAnsi="Times New Roman" w:cs="Times New Roman"/>
                <w:noProof/>
                <w:webHidden/>
              </w:rPr>
              <w:fldChar w:fldCharType="separate"/>
            </w:r>
            <w:r w:rsidR="002F7677">
              <w:rPr>
                <w:rFonts w:ascii="Times New Roman" w:hAnsi="Times New Roman" w:cs="Times New Roman"/>
                <w:noProof/>
                <w:webHidden/>
              </w:rPr>
              <w:t>48</w:t>
            </w:r>
            <w:r w:rsidR="002119F6" w:rsidRPr="003E5C0C">
              <w:rPr>
                <w:rFonts w:ascii="Times New Roman" w:hAnsi="Times New Roman" w:cs="Times New Roman"/>
                <w:noProof/>
                <w:webHidden/>
              </w:rPr>
              <w:fldChar w:fldCharType="end"/>
            </w:r>
          </w:hyperlink>
        </w:p>
        <w:p w:rsidR="009A0187" w:rsidRDefault="002119F6" w:rsidP="0077493A">
          <w:pPr>
            <w:spacing w:after="0" w:line="240" w:lineRule="auto"/>
          </w:pPr>
          <w:r w:rsidRPr="00C3128F">
            <w:rPr>
              <w:rFonts w:ascii="Times New Roman" w:hAnsi="Times New Roman" w:cs="Times New Roman"/>
              <w:bCs/>
              <w:sz w:val="24"/>
              <w:szCs w:val="24"/>
            </w:rPr>
            <w:fldChar w:fldCharType="end"/>
          </w:r>
        </w:p>
      </w:sdtContent>
    </w:sdt>
    <w:p w:rsidR="00ED069C" w:rsidRPr="00662C2E" w:rsidRDefault="00ED069C" w:rsidP="0077493A">
      <w:pPr>
        <w:spacing w:after="0" w:line="240" w:lineRule="auto"/>
        <w:jc w:val="center"/>
        <w:rPr>
          <w:rFonts w:ascii="Times New Roman" w:eastAsia="Times New Roman" w:hAnsi="Times New Roman" w:cs="Times New Roman"/>
          <w:b/>
          <w:sz w:val="28"/>
          <w:szCs w:val="28"/>
          <w:lang w:eastAsia="ru-RU"/>
        </w:rPr>
      </w:pPr>
    </w:p>
    <w:p w:rsidR="009A0187" w:rsidRDefault="009A0187" w:rsidP="0077493A">
      <w:pPr>
        <w:spacing w:after="0" w:line="240" w:lineRule="auto"/>
        <w:jc w:val="both"/>
        <w:rPr>
          <w:rFonts w:ascii="Times New Roman" w:eastAsia="Times New Roman" w:hAnsi="Times New Roman" w:cs="Times New Roman"/>
          <w:sz w:val="28"/>
          <w:szCs w:val="28"/>
          <w:lang w:eastAsia="ru-RU"/>
        </w:rPr>
      </w:pPr>
    </w:p>
    <w:p w:rsidR="009A0187" w:rsidRDefault="009A0187" w:rsidP="0077493A">
      <w:pPr>
        <w:spacing w:after="0" w:line="240" w:lineRule="auto"/>
        <w:jc w:val="both"/>
        <w:rPr>
          <w:rFonts w:ascii="Times New Roman" w:eastAsia="Times New Roman" w:hAnsi="Times New Roman" w:cs="Times New Roman"/>
          <w:sz w:val="28"/>
          <w:szCs w:val="28"/>
          <w:lang w:eastAsia="ru-RU"/>
        </w:rPr>
      </w:pPr>
    </w:p>
    <w:p w:rsidR="009E68F7" w:rsidRDefault="009E68F7" w:rsidP="0077493A">
      <w:pPr>
        <w:spacing w:after="0" w:line="240" w:lineRule="auto"/>
        <w:jc w:val="both"/>
        <w:rPr>
          <w:rFonts w:ascii="Times New Roman" w:eastAsia="Times New Roman" w:hAnsi="Times New Roman" w:cs="Times New Roman"/>
          <w:sz w:val="28"/>
          <w:szCs w:val="28"/>
          <w:lang w:eastAsia="ru-RU"/>
        </w:rPr>
      </w:pPr>
    </w:p>
    <w:p w:rsidR="00933C03" w:rsidRPr="00662C2E" w:rsidRDefault="00DE6BB9" w:rsidP="0077493A">
      <w:pPr>
        <w:pStyle w:val="1"/>
        <w:spacing w:before="0" w:beforeAutospacing="0" w:after="0" w:afterAutospacing="0"/>
        <w:jc w:val="center"/>
        <w:rPr>
          <w:sz w:val="28"/>
          <w:szCs w:val="28"/>
        </w:rPr>
      </w:pPr>
      <w:bookmarkStart w:id="1" w:name="_Toc31107880"/>
      <w:r w:rsidRPr="00662C2E">
        <w:rPr>
          <w:sz w:val="28"/>
          <w:szCs w:val="28"/>
        </w:rPr>
        <w:lastRenderedPageBreak/>
        <w:t>Общие положения</w:t>
      </w:r>
      <w:bookmarkEnd w:id="1"/>
    </w:p>
    <w:p w:rsidR="00263EB0" w:rsidRPr="00662C2E" w:rsidRDefault="00BB0EA8" w:rsidP="0077493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Настоящие доклады </w:t>
      </w:r>
      <w:r w:rsidR="00025014" w:rsidRPr="00662C2E">
        <w:rPr>
          <w:rFonts w:ascii="Times New Roman" w:hAnsi="Times New Roman" w:cs="Times New Roman"/>
          <w:sz w:val="24"/>
          <w:szCs w:val="24"/>
        </w:rPr>
        <w:t>разработан</w:t>
      </w:r>
      <w:r>
        <w:rPr>
          <w:rFonts w:ascii="Times New Roman" w:hAnsi="Times New Roman" w:cs="Times New Roman"/>
          <w:sz w:val="24"/>
          <w:szCs w:val="24"/>
        </w:rPr>
        <w:t>ы</w:t>
      </w:r>
      <w:r w:rsidR="00025014" w:rsidRPr="00662C2E">
        <w:rPr>
          <w:rFonts w:ascii="Times New Roman" w:hAnsi="Times New Roman" w:cs="Times New Roman"/>
          <w:sz w:val="24"/>
          <w:szCs w:val="24"/>
        </w:rPr>
        <w:t xml:space="preserve"> в соответствии со ст. 8.2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профилактики нарушений обязательных требований в области пожарной безопасности, гражданской обороны, защиты населения и территорий от чрезвычайных ситуаций природного и техногенного характера, лицензионного контроля</w:t>
      </w:r>
      <w:r w:rsidR="00263EB0" w:rsidRPr="00662C2E">
        <w:rPr>
          <w:rFonts w:ascii="Times New Roman" w:hAnsi="Times New Roman" w:cs="Times New Roman"/>
          <w:sz w:val="24"/>
          <w:szCs w:val="24"/>
        </w:rPr>
        <w:t>», также согласно Приказу МЧС России от 14.06.2017 № 254 «Об организации публичных обсуждений результатов правоприменительной</w:t>
      </w:r>
      <w:r w:rsidR="00263EB0" w:rsidRPr="00662C2E">
        <w:rPr>
          <w:rFonts w:ascii="Times New Roman" w:hAnsi="Times New Roman" w:cs="Times New Roman"/>
          <w:sz w:val="24"/>
          <w:szCs w:val="24"/>
        </w:rPr>
        <w:tab/>
        <w:t xml:space="preserve"> практики, руководств по соблюдению обязательных требований органов надзорной деятельности МЧС России».</w:t>
      </w:r>
    </w:p>
    <w:p w:rsidR="004D1EB4" w:rsidRPr="00662C2E" w:rsidRDefault="004D1EB4" w:rsidP="0077493A">
      <w:pPr>
        <w:spacing w:after="0" w:line="240" w:lineRule="auto"/>
        <w:ind w:firstLine="708"/>
        <w:jc w:val="both"/>
        <w:rPr>
          <w:rFonts w:ascii="Times New Roman" w:hAnsi="Times New Roman" w:cs="Times New Roman"/>
          <w:sz w:val="24"/>
          <w:szCs w:val="24"/>
        </w:rPr>
      </w:pPr>
      <w:r w:rsidRPr="00662C2E">
        <w:rPr>
          <w:rFonts w:ascii="Times New Roman" w:hAnsi="Times New Roman" w:cs="Times New Roman"/>
          <w:sz w:val="24"/>
          <w:szCs w:val="24"/>
        </w:rPr>
        <w:t xml:space="preserve">Перечень правовых актов, содержащих обязательные требования, утвержден приказом МЧС России от 22.03.2018 № 116 «Об утверждении Перечня актов, содержащих обязательные требования, соблюдение которых оценивается при осуществлении федерального государственного надзора в области пожарной безопасности, гражданской обороны, защиты населения и территорий от чрезвычайных ситуаций природного  и техногенного характера, а также во внутренних водах и в территориальном море Российской Федерации за пользованием маломерными судами и базами (сооружениями) для их стоянок», и </w:t>
      </w:r>
      <w:r w:rsidR="00913D17" w:rsidRPr="00662C2E">
        <w:rPr>
          <w:rFonts w:ascii="Times New Roman" w:hAnsi="Times New Roman" w:cs="Times New Roman"/>
          <w:sz w:val="24"/>
          <w:szCs w:val="24"/>
        </w:rPr>
        <w:t xml:space="preserve">размещен </w:t>
      </w:r>
      <w:r w:rsidRPr="00662C2E">
        <w:rPr>
          <w:rFonts w:ascii="Times New Roman" w:hAnsi="Times New Roman" w:cs="Times New Roman"/>
          <w:sz w:val="24"/>
          <w:szCs w:val="24"/>
        </w:rPr>
        <w:t>на официальном сайте ГУ МЧС России по Республике Тыва в разделе «Надзорная деятельность и профилактическая работа».</w:t>
      </w:r>
    </w:p>
    <w:p w:rsidR="00AE4920" w:rsidRPr="00662C2E" w:rsidRDefault="00AE4920" w:rsidP="0077493A">
      <w:pPr>
        <w:spacing w:after="0" w:line="240" w:lineRule="auto"/>
        <w:ind w:firstLine="709"/>
        <w:jc w:val="both"/>
        <w:rPr>
          <w:rFonts w:ascii="Times New Roman" w:hAnsi="Times New Roman"/>
          <w:sz w:val="24"/>
          <w:szCs w:val="24"/>
        </w:rPr>
      </w:pPr>
      <w:r w:rsidRPr="00662C2E">
        <w:rPr>
          <w:rFonts w:ascii="Times New Roman" w:hAnsi="Times New Roman"/>
          <w:sz w:val="24"/>
          <w:szCs w:val="24"/>
        </w:rPr>
        <w:t>В соответствии с действующим законодательством МЧС России осуществляет 6 видов государственного надзора (контроля):</w:t>
      </w:r>
    </w:p>
    <w:p w:rsidR="00AE4920" w:rsidRPr="00662C2E" w:rsidRDefault="00AE4920" w:rsidP="0077493A">
      <w:pPr>
        <w:spacing w:after="0" w:line="240" w:lineRule="auto"/>
        <w:ind w:firstLine="709"/>
        <w:jc w:val="both"/>
        <w:rPr>
          <w:rFonts w:ascii="Times New Roman" w:hAnsi="Times New Roman"/>
          <w:sz w:val="24"/>
          <w:szCs w:val="24"/>
        </w:rPr>
      </w:pPr>
      <w:r w:rsidRPr="00662C2E">
        <w:rPr>
          <w:rFonts w:ascii="Times New Roman" w:hAnsi="Times New Roman"/>
          <w:sz w:val="24"/>
          <w:szCs w:val="24"/>
        </w:rPr>
        <w:t>1. Федеральный государственный пожарный надзор;</w:t>
      </w:r>
    </w:p>
    <w:p w:rsidR="00AE4920" w:rsidRPr="00662C2E" w:rsidRDefault="00AE4920" w:rsidP="0077493A">
      <w:pPr>
        <w:spacing w:after="0" w:line="240" w:lineRule="auto"/>
        <w:ind w:firstLine="709"/>
        <w:jc w:val="both"/>
        <w:rPr>
          <w:rFonts w:ascii="Times New Roman" w:hAnsi="Times New Roman"/>
          <w:sz w:val="24"/>
          <w:szCs w:val="24"/>
        </w:rPr>
      </w:pPr>
      <w:r w:rsidRPr="00662C2E">
        <w:rPr>
          <w:rFonts w:ascii="Times New Roman" w:hAnsi="Times New Roman"/>
          <w:sz w:val="24"/>
          <w:szCs w:val="24"/>
        </w:rPr>
        <w:t>2. Федеральный государственный надзор в области защиты населения и территорий от чрезвычайных ситуаций;</w:t>
      </w:r>
    </w:p>
    <w:p w:rsidR="00AE4920" w:rsidRPr="00662C2E" w:rsidRDefault="00AE4920" w:rsidP="0077493A">
      <w:pPr>
        <w:spacing w:after="0" w:line="240" w:lineRule="auto"/>
        <w:ind w:firstLine="709"/>
        <w:jc w:val="both"/>
        <w:rPr>
          <w:rFonts w:ascii="Times New Roman" w:hAnsi="Times New Roman"/>
          <w:sz w:val="24"/>
          <w:szCs w:val="24"/>
        </w:rPr>
      </w:pPr>
      <w:r w:rsidRPr="00662C2E">
        <w:rPr>
          <w:rFonts w:ascii="Times New Roman" w:hAnsi="Times New Roman"/>
          <w:sz w:val="24"/>
          <w:szCs w:val="24"/>
        </w:rPr>
        <w:t>3. Государственный надзор в области гражданской обороны;</w:t>
      </w:r>
    </w:p>
    <w:p w:rsidR="00AE4920" w:rsidRPr="00662C2E" w:rsidRDefault="00AE4920" w:rsidP="0077493A">
      <w:pPr>
        <w:spacing w:after="0" w:line="240" w:lineRule="auto"/>
        <w:ind w:firstLine="709"/>
        <w:jc w:val="both"/>
        <w:rPr>
          <w:rFonts w:ascii="Times New Roman" w:hAnsi="Times New Roman"/>
          <w:sz w:val="24"/>
          <w:szCs w:val="24"/>
        </w:rPr>
      </w:pPr>
      <w:r w:rsidRPr="00662C2E">
        <w:rPr>
          <w:rFonts w:ascii="Times New Roman" w:hAnsi="Times New Roman"/>
          <w:sz w:val="24"/>
          <w:szCs w:val="24"/>
        </w:rPr>
        <w:t>4. Государственный надзор во внутренних водах и в территориальном море Российской Федерации за маломерными судами, используемыми в некоммерческих целях, и базами (сооружениями) для их стоянок;</w:t>
      </w:r>
    </w:p>
    <w:p w:rsidR="00AE4920" w:rsidRPr="00662C2E" w:rsidRDefault="00AE4920" w:rsidP="0077493A">
      <w:pPr>
        <w:spacing w:after="0" w:line="240" w:lineRule="auto"/>
        <w:ind w:firstLine="709"/>
        <w:jc w:val="both"/>
        <w:rPr>
          <w:rFonts w:ascii="Times New Roman" w:hAnsi="Times New Roman"/>
          <w:sz w:val="24"/>
          <w:szCs w:val="24"/>
        </w:rPr>
      </w:pPr>
      <w:r w:rsidRPr="00662C2E">
        <w:rPr>
          <w:rFonts w:ascii="Times New Roman" w:hAnsi="Times New Roman"/>
          <w:sz w:val="24"/>
          <w:szCs w:val="24"/>
        </w:rPr>
        <w:t>5. Лицензионный контроль при осуществлении деятельности по монтажу, техническому обслуживанию и ремонту средств обеспечения пожарной безопасности зданий и сооружений;</w:t>
      </w:r>
    </w:p>
    <w:p w:rsidR="00AE4920" w:rsidRPr="00662C2E" w:rsidRDefault="00AE4920" w:rsidP="0077493A">
      <w:pPr>
        <w:spacing w:after="0" w:line="240" w:lineRule="auto"/>
        <w:ind w:firstLine="709"/>
        <w:jc w:val="both"/>
        <w:rPr>
          <w:rFonts w:ascii="Times New Roman" w:hAnsi="Times New Roman"/>
          <w:sz w:val="24"/>
          <w:szCs w:val="24"/>
        </w:rPr>
      </w:pPr>
      <w:r w:rsidRPr="00662C2E">
        <w:rPr>
          <w:rFonts w:ascii="Times New Roman" w:hAnsi="Times New Roman"/>
          <w:sz w:val="24"/>
          <w:szCs w:val="24"/>
        </w:rPr>
        <w:t>6. Лицензионный контроль при осуществлении деятельности по тушению пожаров в населенных пунктах, на производственных объектах и объектах инфраструктуры.</w:t>
      </w:r>
    </w:p>
    <w:p w:rsidR="00AE4920" w:rsidRPr="00662C2E" w:rsidRDefault="00AE4920" w:rsidP="0077493A">
      <w:pPr>
        <w:spacing w:after="0" w:line="240" w:lineRule="auto"/>
        <w:ind w:firstLine="709"/>
        <w:jc w:val="both"/>
        <w:rPr>
          <w:rFonts w:ascii="Times New Roman" w:eastAsia="Times New Roman" w:hAnsi="Times New Roman"/>
          <w:b/>
          <w:i/>
          <w:sz w:val="24"/>
          <w:szCs w:val="24"/>
          <w:lang w:eastAsia="ru-RU"/>
        </w:rPr>
      </w:pPr>
      <w:r w:rsidRPr="00662C2E">
        <w:rPr>
          <w:rFonts w:ascii="Times New Roman" w:hAnsi="Times New Roman"/>
          <w:sz w:val="24"/>
          <w:szCs w:val="24"/>
        </w:rPr>
        <w:t>В рамках реализации положений «реформы контрольной и надзорной деятельности» Главным управлением МЧС России по Республике Тыва подготовлен обзор правоприменительной практики органов надзорной деятельности за 20</w:t>
      </w:r>
      <w:r w:rsidR="004704E6">
        <w:rPr>
          <w:rFonts w:ascii="Times New Roman" w:hAnsi="Times New Roman"/>
          <w:sz w:val="24"/>
          <w:szCs w:val="24"/>
        </w:rPr>
        <w:t>20</w:t>
      </w:r>
      <w:r w:rsidRPr="00662C2E">
        <w:rPr>
          <w:rFonts w:ascii="Times New Roman" w:hAnsi="Times New Roman"/>
          <w:sz w:val="24"/>
          <w:szCs w:val="24"/>
        </w:rPr>
        <w:t xml:space="preserve"> год.</w:t>
      </w:r>
    </w:p>
    <w:p w:rsidR="00933C03" w:rsidRPr="00662C2E" w:rsidRDefault="00933C03" w:rsidP="0077493A">
      <w:pPr>
        <w:spacing w:after="0" w:line="240" w:lineRule="auto"/>
        <w:ind w:firstLine="708"/>
        <w:jc w:val="both"/>
        <w:rPr>
          <w:rFonts w:ascii="Times New Roman" w:hAnsi="Times New Roman" w:cs="Times New Roman"/>
          <w:sz w:val="24"/>
          <w:szCs w:val="24"/>
        </w:rPr>
      </w:pPr>
      <w:r w:rsidRPr="00662C2E">
        <w:rPr>
          <w:rFonts w:ascii="Times New Roman" w:hAnsi="Times New Roman" w:cs="Times New Roman"/>
          <w:b/>
          <w:sz w:val="24"/>
          <w:szCs w:val="24"/>
        </w:rPr>
        <w:t>Задачами</w:t>
      </w:r>
      <w:r w:rsidRPr="00662C2E">
        <w:rPr>
          <w:rFonts w:ascii="Times New Roman" w:hAnsi="Times New Roman" w:cs="Times New Roman"/>
          <w:sz w:val="24"/>
          <w:szCs w:val="24"/>
        </w:rPr>
        <w:t xml:space="preserve"> </w:t>
      </w:r>
      <w:r w:rsidR="00450644" w:rsidRPr="00662C2E">
        <w:rPr>
          <w:rFonts w:ascii="Times New Roman" w:hAnsi="Times New Roman" w:cs="Times New Roman"/>
          <w:sz w:val="24"/>
          <w:szCs w:val="24"/>
        </w:rPr>
        <w:t xml:space="preserve">обобщения и анализа правоприменительной практики </w:t>
      </w:r>
      <w:r w:rsidRPr="00662C2E">
        <w:rPr>
          <w:rFonts w:ascii="Times New Roman" w:hAnsi="Times New Roman" w:cs="Times New Roman"/>
          <w:sz w:val="24"/>
          <w:szCs w:val="24"/>
        </w:rPr>
        <w:t>являются:</w:t>
      </w:r>
    </w:p>
    <w:p w:rsidR="00933C03" w:rsidRPr="00662C2E" w:rsidRDefault="00997A48" w:rsidP="0077493A">
      <w:pPr>
        <w:spacing w:after="0" w:line="240" w:lineRule="auto"/>
        <w:ind w:firstLine="426"/>
        <w:jc w:val="both"/>
        <w:rPr>
          <w:rFonts w:ascii="Times New Roman" w:hAnsi="Times New Roman" w:cs="Times New Roman"/>
          <w:sz w:val="24"/>
          <w:szCs w:val="24"/>
        </w:rPr>
      </w:pPr>
      <w:r w:rsidRPr="00662C2E">
        <w:rPr>
          <w:rFonts w:ascii="Times New Roman" w:hAnsi="Times New Roman" w:cs="Times New Roman"/>
          <w:sz w:val="24"/>
          <w:szCs w:val="24"/>
        </w:rPr>
        <w:t xml:space="preserve">- </w:t>
      </w:r>
      <w:r w:rsidR="00933C03" w:rsidRPr="00662C2E">
        <w:rPr>
          <w:rFonts w:ascii="Times New Roman" w:hAnsi="Times New Roman" w:cs="Times New Roman"/>
          <w:sz w:val="24"/>
          <w:szCs w:val="24"/>
        </w:rPr>
        <w:t>выявление проблемных вопросов организации и осуществления проверок;</w:t>
      </w:r>
    </w:p>
    <w:p w:rsidR="00933C03" w:rsidRPr="00662C2E" w:rsidRDefault="00997A48" w:rsidP="0077493A">
      <w:pPr>
        <w:spacing w:after="0" w:line="240" w:lineRule="auto"/>
        <w:ind w:firstLine="426"/>
        <w:jc w:val="both"/>
        <w:rPr>
          <w:rFonts w:ascii="Times New Roman" w:hAnsi="Times New Roman" w:cs="Times New Roman"/>
          <w:sz w:val="24"/>
          <w:szCs w:val="24"/>
        </w:rPr>
      </w:pPr>
      <w:r w:rsidRPr="00662C2E">
        <w:rPr>
          <w:rFonts w:ascii="Times New Roman" w:hAnsi="Times New Roman" w:cs="Times New Roman"/>
          <w:sz w:val="24"/>
          <w:szCs w:val="24"/>
        </w:rPr>
        <w:t xml:space="preserve">- </w:t>
      </w:r>
      <w:r w:rsidR="00933C03" w:rsidRPr="00662C2E">
        <w:rPr>
          <w:rFonts w:ascii="Times New Roman" w:hAnsi="Times New Roman" w:cs="Times New Roman"/>
          <w:sz w:val="24"/>
          <w:szCs w:val="24"/>
        </w:rPr>
        <w:t>выявление типовых нарушений обязательных требований;</w:t>
      </w:r>
    </w:p>
    <w:p w:rsidR="00933C03" w:rsidRPr="00662C2E" w:rsidRDefault="00997A48" w:rsidP="0077493A">
      <w:pPr>
        <w:spacing w:after="0" w:line="240" w:lineRule="auto"/>
        <w:ind w:firstLine="426"/>
        <w:jc w:val="both"/>
        <w:rPr>
          <w:rFonts w:ascii="Times New Roman" w:hAnsi="Times New Roman" w:cs="Times New Roman"/>
          <w:sz w:val="24"/>
          <w:szCs w:val="24"/>
        </w:rPr>
      </w:pPr>
      <w:r w:rsidRPr="00662C2E">
        <w:rPr>
          <w:rFonts w:ascii="Times New Roman" w:hAnsi="Times New Roman" w:cs="Times New Roman"/>
          <w:sz w:val="24"/>
          <w:szCs w:val="24"/>
        </w:rPr>
        <w:t xml:space="preserve">- </w:t>
      </w:r>
      <w:r w:rsidR="00933C03" w:rsidRPr="00662C2E">
        <w:rPr>
          <w:rFonts w:ascii="Times New Roman" w:hAnsi="Times New Roman" w:cs="Times New Roman"/>
          <w:sz w:val="24"/>
          <w:szCs w:val="24"/>
        </w:rPr>
        <w:t>выявление устаревших, дублирующих и избыточных обязательных требований;</w:t>
      </w:r>
    </w:p>
    <w:p w:rsidR="00933C03" w:rsidRPr="00662C2E" w:rsidRDefault="00997A48" w:rsidP="0077493A">
      <w:pPr>
        <w:spacing w:after="0" w:line="240" w:lineRule="auto"/>
        <w:ind w:firstLine="426"/>
        <w:jc w:val="both"/>
        <w:rPr>
          <w:rFonts w:ascii="Times New Roman" w:hAnsi="Times New Roman" w:cs="Times New Roman"/>
          <w:sz w:val="24"/>
          <w:szCs w:val="24"/>
        </w:rPr>
      </w:pPr>
      <w:r w:rsidRPr="00662C2E">
        <w:rPr>
          <w:rFonts w:ascii="Times New Roman" w:hAnsi="Times New Roman" w:cs="Times New Roman"/>
          <w:sz w:val="24"/>
          <w:szCs w:val="24"/>
        </w:rPr>
        <w:t xml:space="preserve">- </w:t>
      </w:r>
      <w:r w:rsidR="00933C03" w:rsidRPr="00662C2E">
        <w:rPr>
          <w:rFonts w:ascii="Times New Roman" w:hAnsi="Times New Roman" w:cs="Times New Roman"/>
          <w:sz w:val="24"/>
          <w:szCs w:val="24"/>
        </w:rPr>
        <w:t>выявление избыточных контрольно-надзорных функций, подготовка и внесение предложений по их устранению;</w:t>
      </w:r>
    </w:p>
    <w:p w:rsidR="00933C03" w:rsidRPr="00662C2E" w:rsidRDefault="00997A48" w:rsidP="0077493A">
      <w:pPr>
        <w:spacing w:after="0" w:line="240" w:lineRule="auto"/>
        <w:ind w:firstLine="426"/>
        <w:jc w:val="both"/>
        <w:rPr>
          <w:rFonts w:ascii="Times New Roman" w:hAnsi="Times New Roman" w:cs="Times New Roman"/>
          <w:sz w:val="24"/>
          <w:szCs w:val="24"/>
        </w:rPr>
      </w:pPr>
      <w:r w:rsidRPr="00662C2E">
        <w:rPr>
          <w:rFonts w:ascii="Times New Roman" w:hAnsi="Times New Roman" w:cs="Times New Roman"/>
          <w:sz w:val="24"/>
          <w:szCs w:val="24"/>
        </w:rPr>
        <w:t xml:space="preserve">- </w:t>
      </w:r>
      <w:r w:rsidR="00933C03" w:rsidRPr="00662C2E">
        <w:rPr>
          <w:rFonts w:ascii="Times New Roman" w:hAnsi="Times New Roman" w:cs="Times New Roman"/>
          <w:sz w:val="24"/>
          <w:szCs w:val="24"/>
        </w:rPr>
        <w:t>выработка с привлечением широкого круга заинтересованных лиц оптимальных решений проблемных вопросов правоприменительной практики, в том числе реализацией профилактических мероприятий для их предупреждения;</w:t>
      </w:r>
    </w:p>
    <w:p w:rsidR="00933C03" w:rsidRPr="00662C2E" w:rsidRDefault="00997A48" w:rsidP="0077493A">
      <w:pPr>
        <w:spacing w:after="0" w:line="240" w:lineRule="auto"/>
        <w:ind w:firstLine="426"/>
        <w:jc w:val="both"/>
        <w:rPr>
          <w:rFonts w:ascii="Times New Roman" w:hAnsi="Times New Roman" w:cs="Times New Roman"/>
          <w:sz w:val="24"/>
          <w:szCs w:val="24"/>
        </w:rPr>
      </w:pPr>
      <w:r w:rsidRPr="00662C2E">
        <w:rPr>
          <w:rFonts w:ascii="Times New Roman" w:hAnsi="Times New Roman" w:cs="Times New Roman"/>
          <w:sz w:val="24"/>
          <w:szCs w:val="24"/>
        </w:rPr>
        <w:t xml:space="preserve">- </w:t>
      </w:r>
      <w:r w:rsidR="00933C03" w:rsidRPr="00662C2E">
        <w:rPr>
          <w:rFonts w:ascii="Times New Roman" w:hAnsi="Times New Roman" w:cs="Times New Roman"/>
          <w:sz w:val="24"/>
          <w:szCs w:val="24"/>
        </w:rPr>
        <w:t>подготовка предложений по совершенствованию законодательства Российской Федерации, иных нормативных правовых актов.</w:t>
      </w:r>
    </w:p>
    <w:p w:rsidR="00997A48" w:rsidRPr="00662C2E" w:rsidRDefault="00997A48" w:rsidP="0077493A">
      <w:pPr>
        <w:spacing w:after="0" w:line="240" w:lineRule="auto"/>
        <w:ind w:firstLine="709"/>
        <w:jc w:val="both"/>
        <w:rPr>
          <w:rFonts w:ascii="Times New Roman" w:eastAsia="Times New Roman" w:hAnsi="Times New Roman"/>
          <w:sz w:val="24"/>
          <w:szCs w:val="24"/>
          <w:lang w:eastAsia="ru-RU"/>
        </w:rPr>
      </w:pPr>
      <w:r w:rsidRPr="00662C2E">
        <w:rPr>
          <w:rFonts w:ascii="Times New Roman" w:eastAsia="Times New Roman" w:hAnsi="Times New Roman"/>
          <w:b/>
          <w:sz w:val="24"/>
          <w:szCs w:val="24"/>
          <w:lang w:eastAsia="ru-RU"/>
        </w:rPr>
        <w:t xml:space="preserve">Цели </w:t>
      </w:r>
      <w:r w:rsidR="00450644" w:rsidRPr="00662C2E">
        <w:rPr>
          <w:rFonts w:ascii="Times New Roman" w:hAnsi="Times New Roman" w:cs="Times New Roman"/>
          <w:sz w:val="24"/>
          <w:szCs w:val="24"/>
        </w:rPr>
        <w:t>обобщения и анализа правоприменительной практики</w:t>
      </w:r>
      <w:r w:rsidRPr="00662C2E">
        <w:rPr>
          <w:rFonts w:ascii="Times New Roman" w:eastAsia="Times New Roman" w:hAnsi="Times New Roman"/>
          <w:sz w:val="24"/>
          <w:szCs w:val="24"/>
          <w:lang w:eastAsia="ru-RU"/>
        </w:rPr>
        <w:t>:</w:t>
      </w:r>
    </w:p>
    <w:p w:rsidR="00997A48" w:rsidRPr="00662C2E" w:rsidRDefault="00997A48" w:rsidP="0077493A">
      <w:pPr>
        <w:spacing w:after="0" w:line="240" w:lineRule="auto"/>
        <w:ind w:firstLine="426"/>
        <w:jc w:val="both"/>
        <w:rPr>
          <w:rFonts w:ascii="Times New Roman" w:eastAsia="Times New Roman" w:hAnsi="Times New Roman"/>
          <w:sz w:val="24"/>
          <w:szCs w:val="24"/>
          <w:lang w:eastAsia="ru-RU"/>
        </w:rPr>
      </w:pPr>
      <w:r w:rsidRPr="00662C2E">
        <w:rPr>
          <w:rFonts w:ascii="Times New Roman" w:eastAsia="Times New Roman" w:hAnsi="Times New Roman"/>
          <w:sz w:val="24"/>
          <w:szCs w:val="24"/>
          <w:lang w:eastAsia="ru-RU"/>
        </w:rPr>
        <w:t xml:space="preserve">- обеспечение единства практики применения органом государственного контроля (надзора), органом муниципального контроля, его подразделениями и территориальными органами федеральных законов и иных нормативных правовых актов Российской Федерации, законов субъектов Российской Федерации и иных нормативных правовых актов субъектов Российской Федерации, нормативных правовых актов органов местного самоуправления, иных нормативных </w:t>
      </w:r>
      <w:r w:rsidRPr="00662C2E">
        <w:rPr>
          <w:rFonts w:ascii="Times New Roman" w:eastAsia="Times New Roman" w:hAnsi="Times New Roman"/>
          <w:sz w:val="24"/>
          <w:szCs w:val="24"/>
          <w:lang w:eastAsia="ru-RU"/>
        </w:rPr>
        <w:lastRenderedPageBreak/>
        <w:t>документов, обязательность применения которых установлена законодательством Российской Федерации (далее - обязательные требования);</w:t>
      </w:r>
    </w:p>
    <w:p w:rsidR="00997A48" w:rsidRPr="00662C2E" w:rsidRDefault="00997A48" w:rsidP="0077493A">
      <w:pPr>
        <w:spacing w:after="0" w:line="240" w:lineRule="auto"/>
        <w:ind w:firstLine="426"/>
        <w:jc w:val="both"/>
        <w:rPr>
          <w:rFonts w:ascii="Times New Roman" w:eastAsia="Times New Roman" w:hAnsi="Times New Roman"/>
          <w:sz w:val="24"/>
          <w:szCs w:val="24"/>
          <w:lang w:eastAsia="ru-RU"/>
        </w:rPr>
      </w:pPr>
      <w:r w:rsidRPr="00662C2E">
        <w:rPr>
          <w:rFonts w:ascii="Times New Roman" w:eastAsia="Times New Roman" w:hAnsi="Times New Roman"/>
          <w:sz w:val="24"/>
          <w:szCs w:val="24"/>
          <w:lang w:eastAsia="ru-RU"/>
        </w:rPr>
        <w:t>- обеспечение доступности сведений о правоприменительной практике органов государственного контроля (надзора), органов муниципального контроля путем их публикации для сведения подконтрольных субъектов;</w:t>
      </w:r>
    </w:p>
    <w:p w:rsidR="00997A48" w:rsidRPr="00662C2E" w:rsidRDefault="00997A48" w:rsidP="0077493A">
      <w:pPr>
        <w:spacing w:after="0" w:line="240" w:lineRule="auto"/>
        <w:ind w:firstLine="426"/>
        <w:jc w:val="both"/>
        <w:rPr>
          <w:rFonts w:ascii="Times New Roman" w:eastAsia="Times New Roman" w:hAnsi="Times New Roman"/>
          <w:sz w:val="24"/>
          <w:szCs w:val="24"/>
          <w:lang w:eastAsia="ru-RU"/>
        </w:rPr>
      </w:pPr>
      <w:r w:rsidRPr="00662C2E">
        <w:rPr>
          <w:rFonts w:ascii="Times New Roman" w:eastAsia="Times New Roman" w:hAnsi="Times New Roman"/>
          <w:sz w:val="24"/>
          <w:szCs w:val="24"/>
          <w:lang w:eastAsia="ru-RU"/>
        </w:rPr>
        <w:t>- 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w:t>
      </w:r>
    </w:p>
    <w:p w:rsidR="00997A48" w:rsidRPr="00662C2E" w:rsidRDefault="00997A48" w:rsidP="0077493A">
      <w:pPr>
        <w:spacing w:after="0" w:line="240" w:lineRule="auto"/>
        <w:ind w:firstLine="426"/>
        <w:jc w:val="both"/>
        <w:rPr>
          <w:rFonts w:ascii="Times New Roman" w:eastAsia="Times New Roman" w:hAnsi="Times New Roman"/>
          <w:sz w:val="24"/>
          <w:szCs w:val="24"/>
          <w:lang w:eastAsia="ru-RU"/>
        </w:rPr>
      </w:pPr>
      <w:r w:rsidRPr="00662C2E">
        <w:rPr>
          <w:rFonts w:ascii="Times New Roman" w:eastAsia="Times New Roman" w:hAnsi="Times New Roman"/>
          <w:sz w:val="24"/>
          <w:szCs w:val="24"/>
          <w:lang w:eastAsia="ru-RU"/>
        </w:rPr>
        <w:t>- 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w:t>
      </w:r>
    </w:p>
    <w:p w:rsidR="00997A48" w:rsidRPr="00662C2E" w:rsidRDefault="00997A48" w:rsidP="0077493A">
      <w:pPr>
        <w:spacing w:after="0" w:line="240" w:lineRule="auto"/>
        <w:ind w:firstLine="709"/>
        <w:jc w:val="both"/>
        <w:rPr>
          <w:rFonts w:ascii="Times New Roman" w:eastAsia="Times New Roman" w:hAnsi="Times New Roman"/>
          <w:sz w:val="24"/>
          <w:szCs w:val="24"/>
          <w:lang w:eastAsia="ru-RU"/>
        </w:rPr>
      </w:pPr>
      <w:r w:rsidRPr="00662C2E">
        <w:rPr>
          <w:rFonts w:ascii="Times New Roman" w:eastAsia="Times New Roman" w:hAnsi="Times New Roman"/>
          <w:sz w:val="24"/>
          <w:szCs w:val="24"/>
          <w:lang w:eastAsia="ru-RU"/>
        </w:rPr>
        <w:t>- 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997A48" w:rsidRPr="00662C2E" w:rsidRDefault="00997A48" w:rsidP="0077493A">
      <w:pPr>
        <w:spacing w:after="0" w:line="240" w:lineRule="auto"/>
        <w:ind w:firstLine="426"/>
        <w:jc w:val="both"/>
        <w:rPr>
          <w:rFonts w:ascii="Times New Roman" w:hAnsi="Times New Roman" w:cs="Times New Roman"/>
          <w:sz w:val="24"/>
          <w:szCs w:val="24"/>
        </w:rPr>
      </w:pPr>
    </w:p>
    <w:p w:rsidR="00B00865" w:rsidRPr="00662C2E" w:rsidRDefault="00B00865" w:rsidP="0077493A">
      <w:pPr>
        <w:pStyle w:val="1"/>
        <w:spacing w:before="0" w:beforeAutospacing="0" w:after="0" w:afterAutospacing="0"/>
        <w:jc w:val="center"/>
        <w:rPr>
          <w:sz w:val="28"/>
          <w:szCs w:val="28"/>
        </w:rPr>
      </w:pPr>
      <w:bookmarkStart w:id="2" w:name="_Toc31107881"/>
      <w:r w:rsidRPr="00662C2E">
        <w:rPr>
          <w:sz w:val="28"/>
          <w:szCs w:val="28"/>
        </w:rPr>
        <w:t>Раздел 1. Федеральный государственный пожарный надзор</w:t>
      </w:r>
      <w:bookmarkEnd w:id="2"/>
    </w:p>
    <w:p w:rsidR="002702AB" w:rsidRPr="00662C2E" w:rsidRDefault="002702AB" w:rsidP="0077493A">
      <w:pPr>
        <w:spacing w:after="0" w:line="240" w:lineRule="auto"/>
        <w:jc w:val="center"/>
        <w:rPr>
          <w:rFonts w:ascii="Times New Roman" w:eastAsia="Times New Roman" w:hAnsi="Times New Roman" w:cs="Times New Roman"/>
          <w:b/>
          <w:sz w:val="24"/>
          <w:szCs w:val="24"/>
          <w:lang w:eastAsia="ru-RU"/>
        </w:rPr>
      </w:pPr>
    </w:p>
    <w:p w:rsidR="00394F36" w:rsidRPr="00AD645F" w:rsidRDefault="00B00865" w:rsidP="0077493A">
      <w:pPr>
        <w:pStyle w:val="1"/>
        <w:spacing w:before="0" w:beforeAutospacing="0" w:after="0" w:afterAutospacing="0"/>
        <w:jc w:val="center"/>
        <w:rPr>
          <w:sz w:val="24"/>
          <w:szCs w:val="24"/>
        </w:rPr>
      </w:pPr>
      <w:bookmarkStart w:id="3" w:name="_Toc31107882"/>
      <w:r w:rsidRPr="00AD645F">
        <w:rPr>
          <w:sz w:val="24"/>
          <w:szCs w:val="24"/>
        </w:rPr>
        <w:t>1.1</w:t>
      </w:r>
      <w:r w:rsidR="00394F36" w:rsidRPr="00AD645F">
        <w:rPr>
          <w:sz w:val="24"/>
          <w:szCs w:val="24"/>
        </w:rPr>
        <w:t xml:space="preserve">. Доклад </w:t>
      </w:r>
      <w:r w:rsidRPr="00AD645F">
        <w:rPr>
          <w:sz w:val="24"/>
          <w:szCs w:val="24"/>
        </w:rPr>
        <w:t>по правоприменительной практике</w:t>
      </w:r>
      <w:bookmarkEnd w:id="3"/>
    </w:p>
    <w:p w:rsidR="002702AB" w:rsidRPr="00AD645F" w:rsidRDefault="002702AB"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AD645F">
        <w:rPr>
          <w:rFonts w:ascii="Times New Roman" w:eastAsia="Times New Roman" w:hAnsi="Times New Roman" w:cs="Times New Roman"/>
          <w:sz w:val="24"/>
          <w:szCs w:val="24"/>
          <w:lang w:eastAsia="ru-RU"/>
        </w:rPr>
        <w:t>Нормативное правовое регулирование в области пожарной безопасности осуществляется в соответствии со статьей 20 Федерального </w:t>
      </w:r>
      <w:r w:rsidRPr="00AD645F">
        <w:rPr>
          <w:rFonts w:ascii="Times New Roman" w:eastAsia="Times New Roman" w:hAnsi="Times New Roman" w:cs="Times New Roman"/>
          <w:sz w:val="24"/>
          <w:szCs w:val="24"/>
          <w:bdr w:val="none" w:sz="0" w:space="0" w:color="auto" w:frame="1"/>
          <w:lang w:eastAsia="ru-RU"/>
        </w:rPr>
        <w:t xml:space="preserve">закона от 21 декабря 1994 г. </w:t>
      </w:r>
      <w:r w:rsidR="00914436" w:rsidRPr="00AD645F">
        <w:rPr>
          <w:rFonts w:ascii="Times New Roman" w:eastAsia="Times New Roman" w:hAnsi="Times New Roman" w:cs="Times New Roman"/>
          <w:sz w:val="24"/>
          <w:szCs w:val="24"/>
          <w:bdr w:val="none" w:sz="0" w:space="0" w:color="auto" w:frame="1"/>
          <w:lang w:eastAsia="ru-RU"/>
        </w:rPr>
        <w:t>№</w:t>
      </w:r>
      <w:r w:rsidRPr="00AD645F">
        <w:rPr>
          <w:rFonts w:ascii="Times New Roman" w:eastAsia="Times New Roman" w:hAnsi="Times New Roman" w:cs="Times New Roman"/>
          <w:sz w:val="24"/>
          <w:szCs w:val="24"/>
          <w:bdr w:val="none" w:sz="0" w:space="0" w:color="auto" w:frame="1"/>
          <w:lang w:eastAsia="ru-RU"/>
        </w:rPr>
        <w:t xml:space="preserve"> 69-ФЗ</w:t>
      </w:r>
      <w:r w:rsidRPr="00AD645F">
        <w:rPr>
          <w:rFonts w:ascii="Times New Roman" w:eastAsia="Times New Roman" w:hAnsi="Times New Roman" w:cs="Times New Roman"/>
          <w:sz w:val="24"/>
          <w:szCs w:val="24"/>
          <w:lang w:eastAsia="ru-RU"/>
        </w:rPr>
        <w:t> "О пожарной безопасности".</w:t>
      </w:r>
    </w:p>
    <w:p w:rsidR="002702AB" w:rsidRPr="00AD645F" w:rsidRDefault="002702AB"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AD645F">
        <w:rPr>
          <w:rFonts w:ascii="Times New Roman" w:eastAsia="Times New Roman" w:hAnsi="Times New Roman" w:cs="Times New Roman"/>
          <w:sz w:val="24"/>
          <w:szCs w:val="24"/>
          <w:lang w:eastAsia="ru-RU"/>
        </w:rPr>
        <w:t>В соответствии со статьей 2 указанного закона законодательство Российской Федерации о пожарной безопасности основывается на Конституции Российской Федерации и включает в себя Федеральный закон "О пожарной безопасности",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2702AB" w:rsidRPr="00AD645F" w:rsidRDefault="002702AB"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AD645F">
        <w:rPr>
          <w:rFonts w:ascii="Times New Roman" w:eastAsia="Times New Roman" w:hAnsi="Times New Roman" w:cs="Times New Roman"/>
          <w:sz w:val="24"/>
          <w:szCs w:val="24"/>
          <w:lang w:eastAsia="ru-RU"/>
        </w:rPr>
        <w:t>Предметом федерального государственного пожарного надзора является:</w:t>
      </w:r>
    </w:p>
    <w:p w:rsidR="002702AB" w:rsidRPr="00AD645F" w:rsidRDefault="002702AB"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AD645F">
        <w:rPr>
          <w:rFonts w:ascii="Times New Roman" w:eastAsia="Times New Roman" w:hAnsi="Times New Roman" w:cs="Times New Roman"/>
          <w:sz w:val="24"/>
          <w:szCs w:val="24"/>
          <w:lang w:eastAsia="ru-RU"/>
        </w:rPr>
        <w:t>- исполнение федеральными органами государственной власти и должностными лицами федеральных органов государственной власти федеральных законов и иных нормативных правовых актов Российской Федерации при осуществлении ими соответствующих полномочий в области пожарной безопасности;</w:t>
      </w:r>
    </w:p>
    <w:p w:rsidR="002702AB" w:rsidRPr="00AD645F" w:rsidRDefault="002702AB"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AD645F">
        <w:rPr>
          <w:rFonts w:ascii="Times New Roman" w:eastAsia="Times New Roman" w:hAnsi="Times New Roman" w:cs="Times New Roman"/>
          <w:sz w:val="24"/>
          <w:szCs w:val="24"/>
          <w:lang w:eastAsia="ru-RU"/>
        </w:rPr>
        <w:t>- исполнение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нормативных правовых актов Российской Федерации при осуществлении ими соответствующих полномочий в области обеспечения пожарной безопасности, в том числе полномочий Российской Федерации, переданных для осуществления органам государственной власти субъектов Российской Федерации;</w:t>
      </w:r>
    </w:p>
    <w:p w:rsidR="002702AB" w:rsidRPr="00AD645F" w:rsidRDefault="002702AB"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AD645F">
        <w:rPr>
          <w:rFonts w:ascii="Times New Roman" w:eastAsia="Times New Roman" w:hAnsi="Times New Roman" w:cs="Times New Roman"/>
          <w:sz w:val="24"/>
          <w:szCs w:val="24"/>
          <w:lang w:eastAsia="ru-RU"/>
        </w:rPr>
        <w:t>- исполнение органами местного самоуправления и должностными лицами органов местного самоуправления нормативных правовых актов Российской Федерации при осуществлении ими соответствующих полномочий по обеспечению первичных мер пожарной безопасности;</w:t>
      </w:r>
    </w:p>
    <w:p w:rsidR="002702AB" w:rsidRPr="00AD645F" w:rsidRDefault="002702AB"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AD645F">
        <w:rPr>
          <w:rFonts w:ascii="Times New Roman" w:eastAsia="Times New Roman" w:hAnsi="Times New Roman" w:cs="Times New Roman"/>
          <w:sz w:val="24"/>
          <w:szCs w:val="24"/>
          <w:lang w:eastAsia="ru-RU"/>
        </w:rPr>
        <w:t>- соблюдение требований пожарной безопасности органами власти, организациями и гражданами на объектах защиты и (или) территориях (земельных участках), используемых (эксплуатируемых) ими в процессе осуществления своей деятельности;</w:t>
      </w:r>
    </w:p>
    <w:p w:rsidR="002702AB" w:rsidRPr="00AD645F" w:rsidRDefault="002702AB"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AD645F">
        <w:rPr>
          <w:rFonts w:ascii="Times New Roman" w:eastAsia="Times New Roman" w:hAnsi="Times New Roman" w:cs="Times New Roman"/>
          <w:sz w:val="24"/>
          <w:szCs w:val="24"/>
          <w:lang w:eastAsia="ru-RU"/>
        </w:rPr>
        <w:t>- соблюдение обязательных для применения и исполнения на таможенной территории Евразийского экономического союза требований к пиротехническим изделиям и связанным с ними процессам производства, перевозки, хранения, реализации, эксплуатации, утилизации и правил их идентификации в целях защиты жизни и (или) здоровья человека, имущества;</w:t>
      </w:r>
    </w:p>
    <w:p w:rsidR="002702AB" w:rsidRPr="00AD645F" w:rsidRDefault="002702AB"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AD645F">
        <w:rPr>
          <w:rFonts w:ascii="Times New Roman" w:eastAsia="Times New Roman" w:hAnsi="Times New Roman" w:cs="Times New Roman"/>
          <w:sz w:val="24"/>
          <w:szCs w:val="24"/>
          <w:lang w:eastAsia="ru-RU"/>
        </w:rPr>
        <w:t>- соответствие сведений, содержащихся в уведомлении о начале осуществления отдельных видов предпринимательской деятельности, требованиям пожарной безопасности;</w:t>
      </w:r>
    </w:p>
    <w:p w:rsidR="002702AB" w:rsidRPr="00AD645F" w:rsidRDefault="002702AB" w:rsidP="0077493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D645F">
        <w:rPr>
          <w:rFonts w:ascii="Times New Roman" w:eastAsia="Times New Roman" w:hAnsi="Times New Roman" w:cs="Times New Roman"/>
          <w:sz w:val="24"/>
          <w:szCs w:val="24"/>
          <w:lang w:eastAsia="ru-RU"/>
        </w:rPr>
        <w:t>выполнение предписаний органов ГПН;</w:t>
      </w:r>
    </w:p>
    <w:p w:rsidR="002702AB" w:rsidRPr="00AD645F" w:rsidRDefault="002702AB" w:rsidP="0077493A">
      <w:pPr>
        <w:shd w:val="clear" w:color="auto" w:fill="FFFFFF"/>
        <w:spacing w:after="0" w:line="240" w:lineRule="auto"/>
        <w:ind w:firstLine="539"/>
        <w:jc w:val="both"/>
        <w:textAlignment w:val="baseline"/>
        <w:rPr>
          <w:rFonts w:ascii="Times New Roman" w:eastAsia="Times New Roman" w:hAnsi="Times New Roman" w:cs="Times New Roman"/>
          <w:sz w:val="24"/>
          <w:szCs w:val="24"/>
          <w:lang w:eastAsia="ru-RU"/>
        </w:rPr>
      </w:pPr>
      <w:r w:rsidRPr="00AD645F">
        <w:rPr>
          <w:rFonts w:ascii="Times New Roman" w:eastAsia="Times New Roman" w:hAnsi="Times New Roman" w:cs="Times New Roman"/>
          <w:sz w:val="24"/>
          <w:szCs w:val="24"/>
          <w:lang w:eastAsia="ru-RU"/>
        </w:rPr>
        <w:lastRenderedPageBreak/>
        <w:t>- проведение мероприятий, в том числе профилактических, по предотвращению причинения вреда жизни, здоровью граждан, вреда животным, растениям, имуществу организаций и граждан, государственному или муниципальному имуществу, угрозы возникновения пожара.</w:t>
      </w:r>
    </w:p>
    <w:p w:rsidR="00CB28D1" w:rsidRPr="00AD645F" w:rsidRDefault="00CB28D1" w:rsidP="0077493A">
      <w:pPr>
        <w:shd w:val="clear" w:color="auto" w:fill="FFFFFF"/>
        <w:spacing w:after="0" w:line="240" w:lineRule="auto"/>
        <w:ind w:firstLine="539"/>
        <w:jc w:val="both"/>
        <w:textAlignment w:val="baseline"/>
        <w:rPr>
          <w:rFonts w:ascii="Times New Roman" w:eastAsia="Times New Roman" w:hAnsi="Times New Roman" w:cs="Times New Roman"/>
          <w:sz w:val="24"/>
          <w:szCs w:val="24"/>
          <w:lang w:eastAsia="ru-RU"/>
        </w:rPr>
      </w:pPr>
      <w:r w:rsidRPr="00AD645F">
        <w:rPr>
          <w:rFonts w:ascii="Times New Roman" w:eastAsia="Times New Roman" w:hAnsi="Times New Roman" w:cs="Times New Roman"/>
          <w:sz w:val="24"/>
          <w:szCs w:val="24"/>
          <w:lang w:eastAsia="ru-RU"/>
        </w:rPr>
        <w:t xml:space="preserve">Приказом МЧС России от 22.03.2018 </w:t>
      </w:r>
      <w:r w:rsidR="00914436" w:rsidRPr="00AD645F">
        <w:rPr>
          <w:rFonts w:ascii="Times New Roman" w:eastAsia="Times New Roman" w:hAnsi="Times New Roman" w:cs="Times New Roman"/>
          <w:sz w:val="24"/>
          <w:szCs w:val="24"/>
          <w:lang w:eastAsia="ru-RU"/>
        </w:rPr>
        <w:t>№</w:t>
      </w:r>
      <w:r w:rsidRPr="00AD645F">
        <w:rPr>
          <w:rFonts w:ascii="Times New Roman" w:eastAsia="Times New Roman" w:hAnsi="Times New Roman" w:cs="Times New Roman"/>
          <w:sz w:val="24"/>
          <w:szCs w:val="24"/>
          <w:lang w:eastAsia="ru-RU"/>
        </w:rPr>
        <w:t xml:space="preserve"> 116 утвержден исчерпывающий перечень актов, содержащих обязательные требования, соблюдение которых оценивается при осуществлении федерального государственного надзора в области пожарной безопасности, гражданской обороны, защиты населения и территорий от чрезвычайных ситуаций природного и техногенного характера, а также во внутренних водах и в территориальном море Российской Федерации за пользованием маломерными судами и базами (сооружениями) для их стоянок.</w:t>
      </w:r>
    </w:p>
    <w:p w:rsidR="001D212E" w:rsidRPr="00AD645F" w:rsidRDefault="001D212E" w:rsidP="0077493A">
      <w:pPr>
        <w:shd w:val="clear" w:color="auto" w:fill="FFFFFF"/>
        <w:spacing w:after="0" w:line="240" w:lineRule="auto"/>
        <w:ind w:firstLine="539"/>
        <w:jc w:val="both"/>
        <w:textAlignment w:val="baseline"/>
        <w:rPr>
          <w:rFonts w:ascii="Times New Roman" w:eastAsia="Times New Roman" w:hAnsi="Times New Roman" w:cs="Times New Roman"/>
          <w:sz w:val="24"/>
          <w:szCs w:val="24"/>
          <w:lang w:eastAsia="ru-RU"/>
        </w:rPr>
      </w:pPr>
      <w:r w:rsidRPr="00AD645F">
        <w:rPr>
          <w:rFonts w:ascii="Times New Roman" w:eastAsia="Times New Roman" w:hAnsi="Times New Roman" w:cs="Times New Roman"/>
          <w:sz w:val="24"/>
          <w:szCs w:val="24"/>
          <w:lang w:eastAsia="ru-RU"/>
        </w:rPr>
        <w:t>Реализуется одна из идей реформы контрольно-надзорной деятельности - использование проверочных листов (списков контрольных вопросов) при проведении плановых проверок. Ее содержание заключается в том, что проверяющий и проверяемый находятся в равных условиях. Список контрольных вопросов носит исчерпывающий характер. Предприниматель заранее знает предъявляемые к нему требования. Инспектору не предоставлено право проверять соблюдение иных требований безопасности.</w:t>
      </w:r>
    </w:p>
    <w:p w:rsidR="00402ECD" w:rsidRPr="00AD645F" w:rsidRDefault="001D212E" w:rsidP="0077493A">
      <w:pPr>
        <w:shd w:val="clear" w:color="auto" w:fill="FFFFFF"/>
        <w:spacing w:after="0" w:line="240" w:lineRule="auto"/>
        <w:ind w:firstLine="539"/>
        <w:jc w:val="both"/>
        <w:textAlignment w:val="baseline"/>
        <w:rPr>
          <w:rFonts w:ascii="Times New Roman" w:eastAsia="Times New Roman" w:hAnsi="Times New Roman" w:cs="Times New Roman"/>
          <w:sz w:val="24"/>
          <w:szCs w:val="24"/>
          <w:lang w:eastAsia="ru-RU"/>
        </w:rPr>
      </w:pPr>
      <w:r w:rsidRPr="00AD645F">
        <w:rPr>
          <w:rFonts w:ascii="Times New Roman" w:eastAsia="Times New Roman" w:hAnsi="Times New Roman" w:cs="Times New Roman"/>
          <w:sz w:val="24"/>
          <w:szCs w:val="24"/>
          <w:lang w:eastAsia="ru-RU"/>
        </w:rPr>
        <w:t>Это позволяет максимально упростить надзорные процедуры, предоставив возможность самоконтроля и самооценки состояния безопасности объектов их правообладателям</w:t>
      </w:r>
      <w:r w:rsidR="00402ECD" w:rsidRPr="00AD645F">
        <w:rPr>
          <w:rFonts w:ascii="Times New Roman" w:eastAsia="Times New Roman" w:hAnsi="Times New Roman" w:cs="Times New Roman"/>
          <w:sz w:val="24"/>
          <w:szCs w:val="24"/>
          <w:lang w:eastAsia="ru-RU"/>
        </w:rPr>
        <w:t>. Применение новации закреплено </w:t>
      </w:r>
      <w:r w:rsidR="00402ECD" w:rsidRPr="003F3EBC">
        <w:rPr>
          <w:rFonts w:ascii="Times New Roman" w:eastAsia="Times New Roman" w:hAnsi="Times New Roman" w:cs="Times New Roman"/>
          <w:sz w:val="24"/>
          <w:szCs w:val="24"/>
          <w:lang w:eastAsia="ru-RU"/>
        </w:rPr>
        <w:t xml:space="preserve">постановлениями Правительства Российской Федерации от 29.06.2017 г. </w:t>
      </w:r>
      <w:r w:rsidR="00914436" w:rsidRPr="003F3EBC">
        <w:rPr>
          <w:rFonts w:ascii="Times New Roman" w:eastAsia="Times New Roman" w:hAnsi="Times New Roman" w:cs="Times New Roman"/>
          <w:sz w:val="24"/>
          <w:szCs w:val="24"/>
          <w:lang w:eastAsia="ru-RU"/>
        </w:rPr>
        <w:t>№</w:t>
      </w:r>
      <w:r w:rsidR="00402ECD" w:rsidRPr="003F3EBC">
        <w:rPr>
          <w:rFonts w:ascii="Times New Roman" w:eastAsia="Times New Roman" w:hAnsi="Times New Roman" w:cs="Times New Roman"/>
          <w:sz w:val="24"/>
          <w:szCs w:val="24"/>
          <w:lang w:eastAsia="ru-RU"/>
        </w:rPr>
        <w:t xml:space="preserve"> 774</w:t>
      </w:r>
      <w:r w:rsidR="00402ECD" w:rsidRPr="00AD645F">
        <w:rPr>
          <w:rFonts w:ascii="Times New Roman" w:eastAsia="Times New Roman" w:hAnsi="Times New Roman" w:cs="Times New Roman"/>
          <w:sz w:val="24"/>
          <w:szCs w:val="24"/>
          <w:lang w:eastAsia="ru-RU"/>
        </w:rPr>
        <w:t xml:space="preserve"> и от 22.07.2017 г. </w:t>
      </w:r>
      <w:r w:rsidR="00914436" w:rsidRPr="00AD645F">
        <w:rPr>
          <w:rFonts w:ascii="Times New Roman" w:eastAsia="Times New Roman" w:hAnsi="Times New Roman" w:cs="Times New Roman"/>
          <w:sz w:val="24"/>
          <w:szCs w:val="24"/>
          <w:lang w:eastAsia="ru-RU"/>
        </w:rPr>
        <w:t>№</w:t>
      </w:r>
      <w:r w:rsidR="00402ECD" w:rsidRPr="00AD645F">
        <w:rPr>
          <w:rFonts w:ascii="Times New Roman" w:eastAsia="Times New Roman" w:hAnsi="Times New Roman" w:cs="Times New Roman"/>
          <w:sz w:val="24"/>
          <w:szCs w:val="24"/>
          <w:lang w:eastAsia="ru-RU"/>
        </w:rPr>
        <w:t xml:space="preserve"> 864, а также приказом МЧС России от 28.06.2018 </w:t>
      </w:r>
      <w:r w:rsidR="00914436" w:rsidRPr="00AD645F">
        <w:rPr>
          <w:rFonts w:ascii="Times New Roman" w:eastAsia="Times New Roman" w:hAnsi="Times New Roman" w:cs="Times New Roman"/>
          <w:sz w:val="24"/>
          <w:szCs w:val="24"/>
          <w:lang w:eastAsia="ru-RU"/>
        </w:rPr>
        <w:t>№</w:t>
      </w:r>
      <w:r w:rsidR="00402ECD" w:rsidRPr="00AD645F">
        <w:rPr>
          <w:rFonts w:ascii="Times New Roman" w:eastAsia="Times New Roman" w:hAnsi="Times New Roman" w:cs="Times New Roman"/>
          <w:sz w:val="24"/>
          <w:szCs w:val="24"/>
          <w:lang w:eastAsia="ru-RU"/>
        </w:rPr>
        <w:t xml:space="preserve"> 261 "Об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w:t>
      </w:r>
      <w:r w:rsidR="00D76852" w:rsidRPr="00AD645F">
        <w:rPr>
          <w:rFonts w:ascii="Times New Roman" w:eastAsia="Times New Roman" w:hAnsi="Times New Roman" w:cs="Times New Roman"/>
          <w:sz w:val="24"/>
          <w:szCs w:val="24"/>
          <w:lang w:eastAsia="ru-RU"/>
        </w:rPr>
        <w:t>.</w:t>
      </w:r>
      <w:r w:rsidR="003F3EBC">
        <w:rPr>
          <w:rFonts w:ascii="Times New Roman" w:eastAsia="Times New Roman" w:hAnsi="Times New Roman" w:cs="Times New Roman"/>
          <w:sz w:val="24"/>
          <w:szCs w:val="24"/>
          <w:lang w:eastAsia="ru-RU"/>
        </w:rPr>
        <w:t xml:space="preserve"> </w:t>
      </w:r>
      <w:r w:rsidR="00402ECD" w:rsidRPr="00AD645F">
        <w:rPr>
          <w:rFonts w:ascii="Times New Roman" w:eastAsia="Times New Roman" w:hAnsi="Times New Roman" w:cs="Times New Roman"/>
          <w:sz w:val="24"/>
          <w:szCs w:val="24"/>
          <w:lang w:eastAsia="ru-RU"/>
        </w:rPr>
        <w:t>Указанные проверочные листы с 13</w:t>
      </w:r>
      <w:r w:rsidR="005A026B" w:rsidRPr="00AD645F">
        <w:rPr>
          <w:rFonts w:ascii="Times New Roman" w:eastAsia="Times New Roman" w:hAnsi="Times New Roman" w:cs="Times New Roman"/>
          <w:sz w:val="24"/>
          <w:szCs w:val="24"/>
          <w:lang w:eastAsia="ru-RU"/>
        </w:rPr>
        <w:t>.11.</w:t>
      </w:r>
      <w:r w:rsidR="00402ECD" w:rsidRPr="00AD645F">
        <w:rPr>
          <w:rFonts w:ascii="Times New Roman" w:eastAsia="Times New Roman" w:hAnsi="Times New Roman" w:cs="Times New Roman"/>
          <w:sz w:val="24"/>
          <w:szCs w:val="24"/>
          <w:lang w:eastAsia="ru-RU"/>
        </w:rPr>
        <w:t>2018 года введены в действие для всех категорий объектов.</w:t>
      </w:r>
    </w:p>
    <w:p w:rsidR="002F2ECD" w:rsidRPr="00AD645F" w:rsidRDefault="002F2ECD" w:rsidP="0077493A">
      <w:pPr>
        <w:shd w:val="clear" w:color="auto" w:fill="FFFFFF"/>
        <w:spacing w:after="0" w:line="240" w:lineRule="auto"/>
        <w:ind w:firstLine="539"/>
        <w:jc w:val="both"/>
        <w:textAlignment w:val="baseline"/>
        <w:rPr>
          <w:rFonts w:ascii="Times New Roman" w:eastAsia="Times New Roman" w:hAnsi="Times New Roman" w:cs="Times New Roman"/>
          <w:sz w:val="24"/>
          <w:szCs w:val="24"/>
          <w:lang w:eastAsia="ru-RU"/>
        </w:rPr>
      </w:pPr>
      <w:r w:rsidRPr="00AD645F">
        <w:rPr>
          <w:rFonts w:ascii="Times New Roman" w:eastAsia="Times New Roman" w:hAnsi="Times New Roman" w:cs="Times New Roman"/>
          <w:sz w:val="24"/>
          <w:szCs w:val="24"/>
          <w:lang w:eastAsia="ru-RU"/>
        </w:rPr>
        <w:t>Благодаря внедрению риск-ориентированного подхода при осуществлении пожарного надзора устранены сплошные проверки подконтрольных субъектов. Одновременно, исключены контрольные мероприятия в отношении всех субъектов малого предпринимательства. Преобладающая часть проверок осуществляется на критически важных, опасных производственных объектах, объектах жизнеобеспечения, здравоохранения, социальной сферы, образования, а также детских оздоровительных лагерях.</w:t>
      </w:r>
    </w:p>
    <w:p w:rsidR="00846E3C" w:rsidRPr="00F477F3" w:rsidRDefault="00846E3C" w:rsidP="0077493A">
      <w:pPr>
        <w:pStyle w:val="ab"/>
        <w:suppressAutoHyphens/>
        <w:ind w:firstLine="709"/>
        <w:rPr>
          <w:szCs w:val="24"/>
        </w:rPr>
      </w:pPr>
      <w:r w:rsidRPr="00F477F3">
        <w:rPr>
          <w:szCs w:val="24"/>
        </w:rPr>
        <w:t>На учете Главного управления МЧС России по Республике Тыва находится 3032 объекта надзора в области пожарной безопасности. В соответствие с требования нормативных документов, регламентирующих применение риск-ориентированного подхода при распределении объектов и организации отдельных видов государственного контроля в Главном управлении МЧС России по Республике Тыва определено:</w:t>
      </w:r>
    </w:p>
    <w:p w:rsidR="00846E3C" w:rsidRPr="00F477F3" w:rsidRDefault="00846E3C" w:rsidP="0077493A">
      <w:pPr>
        <w:pStyle w:val="ab"/>
        <w:suppressAutoHyphens/>
        <w:ind w:firstLine="709"/>
        <w:rPr>
          <w:szCs w:val="24"/>
        </w:rPr>
      </w:pPr>
      <w:r w:rsidRPr="00F477F3">
        <w:rPr>
          <w:szCs w:val="24"/>
        </w:rPr>
        <w:t>- 288 объектов чрезвычайно высокого риска;</w:t>
      </w:r>
    </w:p>
    <w:p w:rsidR="00846E3C" w:rsidRPr="00F477F3" w:rsidRDefault="00846E3C" w:rsidP="0077493A">
      <w:pPr>
        <w:pStyle w:val="ab"/>
        <w:suppressAutoHyphens/>
        <w:ind w:firstLine="709"/>
        <w:rPr>
          <w:szCs w:val="24"/>
        </w:rPr>
      </w:pPr>
      <w:r w:rsidRPr="00F477F3">
        <w:rPr>
          <w:szCs w:val="24"/>
        </w:rPr>
        <w:t>- 290 объектов высокого риска;</w:t>
      </w:r>
    </w:p>
    <w:p w:rsidR="00846E3C" w:rsidRPr="00F477F3" w:rsidRDefault="00846E3C" w:rsidP="0077493A">
      <w:pPr>
        <w:pStyle w:val="ab"/>
        <w:suppressAutoHyphens/>
        <w:ind w:firstLine="709"/>
        <w:rPr>
          <w:szCs w:val="24"/>
        </w:rPr>
      </w:pPr>
      <w:r w:rsidRPr="00F477F3">
        <w:rPr>
          <w:szCs w:val="24"/>
        </w:rPr>
        <w:t>- 410 объектов значительного риска;</w:t>
      </w:r>
    </w:p>
    <w:p w:rsidR="00846E3C" w:rsidRPr="00F477F3" w:rsidRDefault="00846E3C" w:rsidP="0077493A">
      <w:pPr>
        <w:pStyle w:val="ab"/>
        <w:suppressAutoHyphens/>
        <w:ind w:firstLine="709"/>
        <w:rPr>
          <w:szCs w:val="24"/>
        </w:rPr>
      </w:pPr>
      <w:r w:rsidRPr="00F477F3">
        <w:rPr>
          <w:szCs w:val="24"/>
        </w:rPr>
        <w:t>- 242 объекта среднего риска;</w:t>
      </w:r>
    </w:p>
    <w:p w:rsidR="00846E3C" w:rsidRPr="00F477F3" w:rsidRDefault="00846E3C" w:rsidP="0077493A">
      <w:pPr>
        <w:pStyle w:val="ab"/>
        <w:suppressAutoHyphens/>
        <w:ind w:firstLine="709"/>
        <w:rPr>
          <w:szCs w:val="24"/>
        </w:rPr>
      </w:pPr>
      <w:r w:rsidRPr="00F477F3">
        <w:rPr>
          <w:szCs w:val="24"/>
        </w:rPr>
        <w:t>- 498 объектов умеренного риска;</w:t>
      </w:r>
    </w:p>
    <w:p w:rsidR="00846E3C" w:rsidRPr="00F477F3" w:rsidRDefault="00846E3C" w:rsidP="0077493A">
      <w:pPr>
        <w:pStyle w:val="ab"/>
        <w:suppressAutoHyphens/>
        <w:ind w:firstLine="709"/>
        <w:rPr>
          <w:szCs w:val="24"/>
        </w:rPr>
      </w:pPr>
      <w:r w:rsidRPr="00F477F3">
        <w:rPr>
          <w:szCs w:val="24"/>
        </w:rPr>
        <w:t>- 1304 объекта низкого риска.</w:t>
      </w:r>
    </w:p>
    <w:p w:rsidR="00544AC2" w:rsidRPr="002B5EDF" w:rsidRDefault="00544AC2" w:rsidP="00544AC2">
      <w:pPr>
        <w:pStyle w:val="ab"/>
        <w:suppressAutoHyphens/>
        <w:ind w:firstLine="709"/>
        <w:rPr>
          <w:color w:val="FF0000"/>
        </w:rPr>
      </w:pPr>
      <w:r w:rsidRPr="00F23F05">
        <w:t>Всего органами ГПН было запланировано проведение плановых проверок за 12 месяцев 2020 года в отношении 318 объектов (АППГ - 732), из них по категориям риска:</w:t>
      </w:r>
    </w:p>
    <w:p w:rsidR="00544AC2" w:rsidRPr="00F23F05" w:rsidRDefault="00544AC2" w:rsidP="00544AC2">
      <w:pPr>
        <w:pStyle w:val="ab"/>
        <w:suppressAutoHyphens/>
        <w:ind w:firstLine="709"/>
      </w:pPr>
      <w:r w:rsidRPr="00F23F05">
        <w:t xml:space="preserve">- 189 </w:t>
      </w:r>
      <w:r w:rsidRPr="00F23F05">
        <w:rPr>
          <w:szCs w:val="24"/>
        </w:rPr>
        <w:t>объекта чрезвычайно высокого риска (59,4% от общего их количества)</w:t>
      </w:r>
      <w:r w:rsidRPr="00F23F05">
        <w:t xml:space="preserve"> (АППГ-0)</w:t>
      </w:r>
      <w:r w:rsidRPr="00F23F05">
        <w:rPr>
          <w:szCs w:val="24"/>
        </w:rPr>
        <w:t>;</w:t>
      </w:r>
    </w:p>
    <w:p w:rsidR="00544AC2" w:rsidRPr="00F23F05" w:rsidRDefault="00544AC2" w:rsidP="00544AC2">
      <w:pPr>
        <w:pStyle w:val="ab"/>
        <w:suppressAutoHyphens/>
        <w:ind w:firstLine="709"/>
        <w:rPr>
          <w:szCs w:val="24"/>
        </w:rPr>
      </w:pPr>
      <w:r w:rsidRPr="00F23F05">
        <w:rPr>
          <w:szCs w:val="24"/>
        </w:rPr>
        <w:t>- 67 объектов высокого риска (21% от общего их количества)</w:t>
      </w:r>
      <w:r w:rsidRPr="00F23F05">
        <w:t xml:space="preserve"> (АППГ - 371)</w:t>
      </w:r>
      <w:r w:rsidRPr="00F23F05">
        <w:rPr>
          <w:szCs w:val="24"/>
        </w:rPr>
        <w:t>;</w:t>
      </w:r>
    </w:p>
    <w:p w:rsidR="00544AC2" w:rsidRPr="00F23F05" w:rsidRDefault="00544AC2" w:rsidP="00544AC2">
      <w:pPr>
        <w:pStyle w:val="ab"/>
        <w:suppressAutoHyphens/>
        <w:ind w:firstLine="709"/>
        <w:rPr>
          <w:szCs w:val="24"/>
        </w:rPr>
      </w:pPr>
      <w:r w:rsidRPr="00F23F05">
        <w:rPr>
          <w:szCs w:val="24"/>
        </w:rPr>
        <w:t>- 6 объекта значительного риска (1,8% от общего их количества)</w:t>
      </w:r>
      <w:r w:rsidRPr="00F23F05">
        <w:t xml:space="preserve"> (АППГ - 104)</w:t>
      </w:r>
      <w:r w:rsidRPr="00F23F05">
        <w:rPr>
          <w:szCs w:val="24"/>
        </w:rPr>
        <w:t>;</w:t>
      </w:r>
    </w:p>
    <w:p w:rsidR="00544AC2" w:rsidRPr="00F23F05" w:rsidRDefault="00544AC2" w:rsidP="00544AC2">
      <w:pPr>
        <w:pStyle w:val="ab"/>
        <w:suppressAutoHyphens/>
        <w:ind w:firstLine="709"/>
        <w:rPr>
          <w:szCs w:val="24"/>
        </w:rPr>
      </w:pPr>
      <w:r w:rsidRPr="00F23F05">
        <w:rPr>
          <w:szCs w:val="24"/>
        </w:rPr>
        <w:t>- 5 объектов среднего риска (1,5% от общего их количества)</w:t>
      </w:r>
      <w:r w:rsidRPr="00F23F05">
        <w:t xml:space="preserve"> (АППГ - 63)</w:t>
      </w:r>
      <w:r w:rsidRPr="00F23F05">
        <w:rPr>
          <w:szCs w:val="24"/>
        </w:rPr>
        <w:t>;</w:t>
      </w:r>
    </w:p>
    <w:p w:rsidR="00544AC2" w:rsidRPr="00F23F05" w:rsidRDefault="00544AC2" w:rsidP="00544AC2">
      <w:pPr>
        <w:pStyle w:val="ab"/>
        <w:suppressAutoHyphens/>
        <w:ind w:firstLine="709"/>
        <w:rPr>
          <w:szCs w:val="24"/>
        </w:rPr>
      </w:pPr>
      <w:r w:rsidRPr="00F23F05">
        <w:rPr>
          <w:szCs w:val="24"/>
        </w:rPr>
        <w:t>- 51 объектов умеренного риска (16% от общего их количества)</w:t>
      </w:r>
      <w:r w:rsidRPr="00F23F05">
        <w:t xml:space="preserve"> (АППГ – 194)</w:t>
      </w:r>
      <w:r w:rsidRPr="00F23F05">
        <w:rPr>
          <w:szCs w:val="24"/>
        </w:rPr>
        <w:t>;</w:t>
      </w:r>
    </w:p>
    <w:p w:rsidR="00544AC2" w:rsidRPr="00F23F05" w:rsidRDefault="00544AC2" w:rsidP="00544AC2">
      <w:pPr>
        <w:pStyle w:val="ab"/>
        <w:suppressAutoHyphens/>
        <w:ind w:firstLine="709"/>
        <w:rPr>
          <w:szCs w:val="24"/>
        </w:rPr>
      </w:pPr>
      <w:r w:rsidRPr="00F23F05">
        <w:rPr>
          <w:szCs w:val="24"/>
        </w:rPr>
        <w:t xml:space="preserve">- плановые проверки объектов низкого риска не планировались </w:t>
      </w:r>
      <w:r w:rsidRPr="00F23F05">
        <w:t>(АППГ - 0)</w:t>
      </w:r>
      <w:r w:rsidRPr="00F23F05">
        <w:rPr>
          <w:szCs w:val="24"/>
        </w:rPr>
        <w:t>.</w:t>
      </w:r>
    </w:p>
    <w:p w:rsidR="00544AC2" w:rsidRPr="00F23F05" w:rsidRDefault="00544AC2" w:rsidP="00544AC2">
      <w:pPr>
        <w:pStyle w:val="ab"/>
        <w:suppressAutoHyphens/>
        <w:ind w:firstLine="709"/>
        <w:rPr>
          <w:szCs w:val="24"/>
        </w:rPr>
      </w:pPr>
      <w:r w:rsidRPr="00F23F05">
        <w:rPr>
          <w:szCs w:val="24"/>
        </w:rPr>
        <w:t xml:space="preserve">Проведено плановых проверок в области ОПБ  за 12 месяцев 2020 года – 258 (2018г. – 319 проверок, 2019г. – 712 проверок). </w:t>
      </w:r>
    </w:p>
    <w:p w:rsidR="00544AC2" w:rsidRPr="00F23F05" w:rsidRDefault="00544AC2" w:rsidP="00544AC2">
      <w:pPr>
        <w:pStyle w:val="ab"/>
        <w:suppressAutoHyphens/>
        <w:ind w:firstLine="709"/>
      </w:pPr>
      <w:r w:rsidRPr="00F23F05">
        <w:t>Из них по категориям риска:</w:t>
      </w:r>
    </w:p>
    <w:p w:rsidR="00544AC2" w:rsidRPr="00C05171" w:rsidRDefault="00544AC2" w:rsidP="00544AC2">
      <w:pPr>
        <w:pStyle w:val="ab"/>
        <w:suppressAutoHyphens/>
        <w:ind w:firstLine="709"/>
        <w:rPr>
          <w:szCs w:val="24"/>
        </w:rPr>
      </w:pPr>
      <w:r w:rsidRPr="00C05171">
        <w:rPr>
          <w:szCs w:val="24"/>
        </w:rPr>
        <w:lastRenderedPageBreak/>
        <w:t>- 154 объектов чрезвычайно высокого риска (48,4% от количества запланированных проверок) (АППГ-0);</w:t>
      </w:r>
    </w:p>
    <w:p w:rsidR="00544AC2" w:rsidRPr="00C05171" w:rsidRDefault="00544AC2" w:rsidP="00544AC2">
      <w:pPr>
        <w:pStyle w:val="ab"/>
        <w:suppressAutoHyphens/>
        <w:ind w:firstLine="709"/>
        <w:rPr>
          <w:szCs w:val="24"/>
        </w:rPr>
      </w:pPr>
      <w:r w:rsidRPr="00C05171">
        <w:rPr>
          <w:szCs w:val="24"/>
        </w:rPr>
        <w:t>- 42 объектов высокого риска (13,2% от количества запланированных проверок) (АППГ - 365);</w:t>
      </w:r>
    </w:p>
    <w:p w:rsidR="00544AC2" w:rsidRPr="00C05171" w:rsidRDefault="00544AC2" w:rsidP="00544AC2">
      <w:pPr>
        <w:pStyle w:val="ab"/>
        <w:suppressAutoHyphens/>
        <w:ind w:firstLine="709"/>
        <w:rPr>
          <w:szCs w:val="24"/>
        </w:rPr>
      </w:pPr>
      <w:r w:rsidRPr="00C05171">
        <w:rPr>
          <w:szCs w:val="24"/>
        </w:rPr>
        <w:t>- 6 объектов значительного риска (1,8% от количества запланированных проверок) (АППГ - 104);</w:t>
      </w:r>
    </w:p>
    <w:p w:rsidR="00544AC2" w:rsidRPr="00C05171" w:rsidRDefault="00544AC2" w:rsidP="00544AC2">
      <w:pPr>
        <w:spacing w:line="240" w:lineRule="auto"/>
        <w:ind w:firstLine="567"/>
        <w:rPr>
          <w:rFonts w:ascii="Times New Roman" w:hAnsi="Times New Roman"/>
          <w:sz w:val="24"/>
          <w:szCs w:val="24"/>
        </w:rPr>
      </w:pPr>
      <w:r w:rsidRPr="00C05171">
        <w:rPr>
          <w:rFonts w:ascii="Times New Roman" w:hAnsi="Times New Roman"/>
          <w:sz w:val="24"/>
          <w:szCs w:val="24"/>
        </w:rPr>
        <w:t>- 5 объектов среднего риска (1,5% от количества запланированных проверок)(АППГ - 62);</w:t>
      </w:r>
    </w:p>
    <w:p w:rsidR="00544AC2" w:rsidRPr="00C05171" w:rsidRDefault="00544AC2" w:rsidP="00544AC2">
      <w:pPr>
        <w:pStyle w:val="ab"/>
        <w:suppressAutoHyphens/>
        <w:ind w:firstLine="709"/>
        <w:rPr>
          <w:szCs w:val="24"/>
        </w:rPr>
      </w:pPr>
      <w:r w:rsidRPr="00C05171">
        <w:rPr>
          <w:szCs w:val="24"/>
        </w:rPr>
        <w:t>- 51 объектов умеренного риска (16% от количества запланированных проверок) (АППГ- 181).</w:t>
      </w:r>
    </w:p>
    <w:p w:rsidR="00544AC2" w:rsidRPr="00AF5AC0" w:rsidRDefault="00544AC2" w:rsidP="00544AC2">
      <w:pPr>
        <w:pStyle w:val="ab"/>
        <w:suppressAutoHyphens/>
        <w:ind w:firstLine="709"/>
        <w:rPr>
          <w:rFonts w:eastAsiaTheme="minorEastAsia" w:cstheme="minorBidi"/>
          <w:szCs w:val="24"/>
        </w:rPr>
      </w:pPr>
      <w:r w:rsidRPr="00AF5AC0">
        <w:rPr>
          <w:rFonts w:eastAsiaTheme="minorEastAsia" w:cstheme="minorBidi"/>
          <w:szCs w:val="24"/>
        </w:rPr>
        <w:t>За 1</w:t>
      </w:r>
      <w:r>
        <w:rPr>
          <w:rFonts w:eastAsiaTheme="minorEastAsia" w:cstheme="minorBidi"/>
          <w:szCs w:val="24"/>
        </w:rPr>
        <w:t>2</w:t>
      </w:r>
      <w:r w:rsidRPr="00AF5AC0">
        <w:rPr>
          <w:rFonts w:eastAsiaTheme="minorEastAsia" w:cstheme="minorBidi"/>
          <w:szCs w:val="24"/>
        </w:rPr>
        <w:t xml:space="preserve"> месяцев по причинам в той или иной степени связанных с распространением короновирусной инфекции в общей сложности не проведено 60 плановых проверок, из них:</w:t>
      </w:r>
    </w:p>
    <w:p w:rsidR="00544AC2" w:rsidRPr="00AF5AC0" w:rsidRDefault="00544AC2" w:rsidP="00544AC2">
      <w:pPr>
        <w:pStyle w:val="ab"/>
        <w:suppressAutoHyphens/>
        <w:ind w:firstLine="709"/>
        <w:rPr>
          <w:rFonts w:eastAsiaTheme="minorEastAsia" w:cstheme="minorBidi"/>
          <w:szCs w:val="24"/>
        </w:rPr>
      </w:pPr>
      <w:r w:rsidRPr="00AF5AC0">
        <w:rPr>
          <w:rFonts w:eastAsiaTheme="minorEastAsia" w:cstheme="minorBidi"/>
          <w:szCs w:val="24"/>
        </w:rPr>
        <w:t xml:space="preserve">- 35 на основании Поручения Правительства РФ от 18 марта 2020 года о приостановлении назначения надзорных мероприятий до 01 мая 2020 года;          </w:t>
      </w:r>
    </w:p>
    <w:p w:rsidR="00544AC2" w:rsidRPr="00AF5AC0" w:rsidRDefault="00544AC2" w:rsidP="00544AC2">
      <w:pPr>
        <w:pStyle w:val="ab"/>
        <w:suppressAutoHyphens/>
        <w:ind w:firstLine="709"/>
        <w:rPr>
          <w:rFonts w:eastAsiaTheme="minorEastAsia" w:cstheme="minorBidi"/>
          <w:szCs w:val="24"/>
        </w:rPr>
      </w:pPr>
      <w:r w:rsidRPr="00AF5AC0">
        <w:rPr>
          <w:rFonts w:eastAsiaTheme="minorEastAsia" w:cstheme="minorBidi"/>
          <w:szCs w:val="24"/>
        </w:rPr>
        <w:t xml:space="preserve">- 22 в связи с ведением на объектах защиты противоэпидемиологических ограничительных мероприятий (карантина); </w:t>
      </w:r>
    </w:p>
    <w:p w:rsidR="00544AC2" w:rsidRPr="00AF5AC0" w:rsidRDefault="00544AC2" w:rsidP="00544AC2">
      <w:pPr>
        <w:pStyle w:val="ab"/>
        <w:suppressAutoHyphens/>
        <w:ind w:firstLine="709"/>
        <w:rPr>
          <w:rFonts w:eastAsiaTheme="minorEastAsia" w:cstheme="minorBidi"/>
          <w:szCs w:val="24"/>
        </w:rPr>
      </w:pPr>
      <w:r w:rsidRPr="00AF5AC0">
        <w:rPr>
          <w:rFonts w:eastAsiaTheme="minorEastAsia" w:cstheme="minorBidi"/>
          <w:szCs w:val="24"/>
        </w:rPr>
        <w:t>- 3 в связи с фактическим неосуществлением деятельности проверяемого лица на момент проведения проверки (загородные детские лагеря).</w:t>
      </w:r>
    </w:p>
    <w:p w:rsidR="00544AC2" w:rsidRPr="00AF5AC0" w:rsidRDefault="00544AC2" w:rsidP="00544AC2">
      <w:pPr>
        <w:pStyle w:val="ab"/>
        <w:suppressAutoHyphens/>
        <w:ind w:firstLine="709"/>
        <w:rPr>
          <w:rFonts w:eastAsiaTheme="minorEastAsia" w:cstheme="minorBidi"/>
          <w:szCs w:val="24"/>
        </w:rPr>
      </w:pPr>
      <w:r w:rsidRPr="00AF5AC0">
        <w:rPr>
          <w:rFonts w:eastAsiaTheme="minorEastAsia" w:cstheme="minorBidi"/>
          <w:szCs w:val="24"/>
        </w:rPr>
        <w:t xml:space="preserve">Государственными инспекторами по пожарному надзору в силу вышеназванных причин и условий, было принято решение о составлении акта о невозможности проведения проверки и о проведении данных проверок в течение последующих трех месяцев с момента составления акта.      </w:t>
      </w:r>
    </w:p>
    <w:p w:rsidR="00544AC2" w:rsidRPr="00E1366C" w:rsidRDefault="00544AC2" w:rsidP="00544AC2">
      <w:pPr>
        <w:pStyle w:val="ab"/>
        <w:suppressAutoHyphens/>
        <w:ind w:firstLine="709"/>
        <w:rPr>
          <w:szCs w:val="24"/>
        </w:rPr>
      </w:pPr>
      <w:r w:rsidRPr="00E1366C">
        <w:rPr>
          <w:szCs w:val="24"/>
        </w:rPr>
        <w:t>Количество проверок, проведенных совместно с другими органами государственного контроля (надзора), муниципального контроля составило – 17 (АППГ - 112), из них 6 проверок внеплановых (АППГ - 21).</w:t>
      </w:r>
    </w:p>
    <w:p w:rsidR="00544AC2" w:rsidRDefault="00544AC2" w:rsidP="00544AC2">
      <w:pPr>
        <w:spacing w:line="240" w:lineRule="auto"/>
        <w:ind w:firstLine="567"/>
        <w:rPr>
          <w:rFonts w:ascii="Times New Roman" w:hAnsi="Times New Roman"/>
          <w:sz w:val="24"/>
          <w:szCs w:val="24"/>
        </w:rPr>
      </w:pPr>
      <w:r w:rsidRPr="002527BE">
        <w:rPr>
          <w:rFonts w:ascii="Times New Roman" w:hAnsi="Times New Roman"/>
          <w:sz w:val="24"/>
          <w:szCs w:val="24"/>
        </w:rPr>
        <w:t>Среднее количество плановых проверок за полугодие в трехлетней динамике (2018-2020г.г.) составило 430 проверок. По сравнению со средним показателем в трехлетней динамике количество плановых проверок за 12 месяцев 2020 г. уменьшилось на 60%.</w:t>
      </w:r>
    </w:p>
    <w:p w:rsidR="00544AC2" w:rsidRDefault="00D34126" w:rsidP="00544AC2">
      <w:pPr>
        <w:spacing w:line="240" w:lineRule="auto"/>
        <w:ind w:firstLine="567"/>
        <w:rPr>
          <w:rFonts w:ascii="Times New Roman" w:hAnsi="Times New Roman"/>
          <w:sz w:val="24"/>
          <w:szCs w:val="24"/>
        </w:rPr>
      </w:pPr>
      <w:r>
        <w:rPr>
          <w:noProof/>
          <w:color w:val="FF0000"/>
          <w:szCs w:val="24"/>
        </w:rPr>
        <mc:AlternateContent>
          <mc:Choice Requires="wpg">
            <w:drawing>
              <wp:anchor distT="0" distB="0" distL="114300" distR="114300" simplePos="0" relativeHeight="251698176" behindDoc="0" locked="0" layoutInCell="1" allowOverlap="1">
                <wp:simplePos x="0" y="0"/>
                <wp:positionH relativeFrom="column">
                  <wp:posOffset>4365625</wp:posOffset>
                </wp:positionH>
                <wp:positionV relativeFrom="paragraph">
                  <wp:posOffset>758190</wp:posOffset>
                </wp:positionV>
                <wp:extent cx="558165" cy="380365"/>
                <wp:effectExtent l="8890" t="30480" r="13970" b="8255"/>
                <wp:wrapNone/>
                <wp:docPr id="2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380365"/>
                          <a:chOff x="7273" y="3581"/>
                          <a:chExt cx="775" cy="679"/>
                        </a:xfrm>
                      </wpg:grpSpPr>
                      <wps:wsp>
                        <wps:cNvPr id="30" name="AutoShape 61"/>
                        <wps:cNvSpPr>
                          <a:spLocks noChangeArrowheads="1"/>
                        </wps:cNvSpPr>
                        <wps:spPr bwMode="auto">
                          <a:xfrm rot="21172499" flipV="1">
                            <a:off x="7390" y="3581"/>
                            <a:ext cx="540" cy="179"/>
                          </a:xfrm>
                          <a:prstGeom prst="curvedDownArrow">
                            <a:avLst>
                              <a:gd name="adj1" fmla="val 60335"/>
                              <a:gd name="adj2" fmla="val 135196"/>
                              <a:gd name="adj3" fmla="val 33333"/>
                            </a:avLst>
                          </a:prstGeom>
                          <a:solidFill>
                            <a:srgbClr val="FFFF00"/>
                          </a:solidFill>
                          <a:ln w="6350">
                            <a:solidFill>
                              <a:srgbClr val="000000"/>
                            </a:solidFill>
                            <a:miter lim="800000"/>
                            <a:headEnd/>
                            <a:tailEnd/>
                          </a:ln>
                        </wps:spPr>
                        <wps:bodyPr rot="0" vert="horz" wrap="square" lIns="91440" tIns="45720" rIns="91440" bIns="45720" anchor="t" anchorCtr="0" upright="1">
                          <a:noAutofit/>
                        </wps:bodyPr>
                      </wps:wsp>
                      <wps:wsp>
                        <wps:cNvPr id="31" name="AutoShape 62"/>
                        <wps:cNvSpPr>
                          <a:spLocks noChangeArrowheads="1"/>
                        </wps:cNvSpPr>
                        <wps:spPr bwMode="auto">
                          <a:xfrm>
                            <a:off x="7273" y="3850"/>
                            <a:ext cx="775" cy="410"/>
                          </a:xfrm>
                          <a:prstGeom prst="roundRect">
                            <a:avLst>
                              <a:gd name="adj" fmla="val 16667"/>
                            </a:avLst>
                          </a:prstGeom>
                          <a:solidFill>
                            <a:srgbClr val="FFFFFF"/>
                          </a:solidFill>
                          <a:ln w="9525">
                            <a:solidFill>
                              <a:srgbClr val="000000"/>
                            </a:solidFill>
                            <a:round/>
                            <a:headEnd/>
                            <a:tailEnd/>
                          </a:ln>
                        </wps:spPr>
                        <wps:txbx>
                          <w:txbxContent>
                            <w:p w:rsidR="00544AC2" w:rsidRPr="004B0CDD" w:rsidRDefault="00544AC2" w:rsidP="00544AC2">
                              <w:pPr>
                                <w:rPr>
                                  <w:rFonts w:ascii="Times New Roman" w:hAnsi="Times New Roman"/>
                                  <w:szCs w:val="18"/>
                                </w:rPr>
                              </w:pPr>
                              <w:r>
                                <w:rPr>
                                  <w:rFonts w:ascii="Times New Roman" w:hAnsi="Times New Roman"/>
                                  <w:sz w:val="16"/>
                                  <w:szCs w:val="16"/>
                                </w:rPr>
                                <w:t>+56</w:t>
                              </w:r>
                              <w:r w:rsidRPr="004B0CDD">
                                <w:rPr>
                                  <w:rFonts w:ascii="Times New Roman" w:hAnsi="Times New Roman"/>
                                  <w:sz w:val="16"/>
                                  <w:szCs w:val="16"/>
                                </w:rPr>
                                <w:t>,</w:t>
                              </w:r>
                              <w:r>
                                <w:rPr>
                                  <w:rFonts w:ascii="Times New Roman" w:hAnsi="Times New Roman"/>
                                  <w:sz w:val="16"/>
                                  <w:szCs w:val="16"/>
                                </w:rPr>
                                <w:t>8%</w:t>
                              </w:r>
                              <w:r w:rsidRPr="004B0CDD">
                                <w:rPr>
                                  <w:rFonts w:ascii="Times New Roman" w:hAnsi="Times New Roman"/>
                                  <w:sz w:val="16"/>
                                  <w:szCs w:val="1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left:0;text-align:left;margin-left:343.75pt;margin-top:59.7pt;width:43.95pt;height:29.95pt;z-index:251698176" coordorigin="7273,3581" coordsize="775,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1" o:spid="_x0000_s1027" type="#_x0000_t105" style="position:absolute;left:7390;top:3581;width:540;height:179;rotation:466945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" adj="11920,18920" fillcolor="yellow" strokeweight=".5pt"/>
                <v:roundrect id="AutoShape 62" o:spid="_x0000_s1028" style="position:absolute;left:7273;top:3850;width:775;height:4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Y+RwwAAANsAAAAPAAAAZHJzL2Rvd25yZXYueG1sRI9BawIx&#10;FITvBf9DeEJvNbHS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KmPkcMAAADbAAAADwAA&#10;AAAAAAAAAAAAAAAHAgAAZHJzL2Rvd25yZXYueG1sUEsFBgAAAAADAAMAtwAAAPcCAAAAAA==&#10;">
                  <v:textbox>
                    <w:txbxContent>
                      <w:p w:rsidR="00544AC2" w:rsidRPr="004B0CDD" w:rsidRDefault="00544AC2" w:rsidP="00544AC2">
                        <w:pPr>
                          <w:rPr>
                            <w:rFonts w:ascii="Times New Roman" w:hAnsi="Times New Roman"/>
                            <w:szCs w:val="18"/>
                          </w:rPr>
                        </w:pPr>
                        <w:r>
                          <w:rPr>
                            <w:rFonts w:ascii="Times New Roman" w:hAnsi="Times New Roman"/>
                            <w:sz w:val="16"/>
                            <w:szCs w:val="16"/>
                          </w:rPr>
                          <w:t>+56</w:t>
                        </w:r>
                        <w:r w:rsidRPr="004B0CDD">
                          <w:rPr>
                            <w:rFonts w:ascii="Times New Roman" w:hAnsi="Times New Roman"/>
                            <w:sz w:val="16"/>
                            <w:szCs w:val="16"/>
                          </w:rPr>
                          <w:t>,</w:t>
                        </w:r>
                        <w:r>
                          <w:rPr>
                            <w:rFonts w:ascii="Times New Roman" w:hAnsi="Times New Roman"/>
                            <w:sz w:val="16"/>
                            <w:szCs w:val="16"/>
                          </w:rPr>
                          <w:t>8%</w:t>
                        </w:r>
                        <w:r w:rsidRPr="004B0CDD">
                          <w:rPr>
                            <w:rFonts w:ascii="Times New Roman" w:hAnsi="Times New Roman"/>
                            <w:sz w:val="16"/>
                            <w:szCs w:val="16"/>
                          </w:rPr>
                          <w:t>.</w:t>
                        </w:r>
                      </w:p>
                    </w:txbxContent>
                  </v:textbox>
                </v:roundrect>
              </v:group>
            </w:pict>
          </mc:Fallback>
        </mc:AlternateContent>
      </w:r>
      <w:r>
        <w:rPr>
          <w:noProof/>
          <w:color w:val="FF0000"/>
          <w:szCs w:val="24"/>
        </w:rPr>
        <mc:AlternateContent>
          <mc:Choice Requires="wpg">
            <w:drawing>
              <wp:anchor distT="0" distB="0" distL="114300" distR="114300" simplePos="0" relativeHeight="251697152" behindDoc="0" locked="0" layoutInCell="1" allowOverlap="1">
                <wp:simplePos x="0" y="0"/>
                <wp:positionH relativeFrom="column">
                  <wp:posOffset>1567815</wp:posOffset>
                </wp:positionH>
                <wp:positionV relativeFrom="paragraph">
                  <wp:posOffset>895350</wp:posOffset>
                </wp:positionV>
                <wp:extent cx="609600" cy="400685"/>
                <wp:effectExtent l="11430" t="24765" r="7620" b="12700"/>
                <wp:wrapNone/>
                <wp:docPr id="2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400685"/>
                          <a:chOff x="7273" y="3581"/>
                          <a:chExt cx="775" cy="679"/>
                        </a:xfrm>
                      </wpg:grpSpPr>
                      <wps:wsp>
                        <wps:cNvPr id="27" name="AutoShape 58"/>
                        <wps:cNvSpPr>
                          <a:spLocks noChangeArrowheads="1"/>
                        </wps:cNvSpPr>
                        <wps:spPr bwMode="auto">
                          <a:xfrm rot="21172499" flipV="1">
                            <a:off x="7390" y="3581"/>
                            <a:ext cx="540" cy="179"/>
                          </a:xfrm>
                          <a:prstGeom prst="curvedDownArrow">
                            <a:avLst>
                              <a:gd name="adj1" fmla="val 60335"/>
                              <a:gd name="adj2" fmla="val 135196"/>
                              <a:gd name="adj3" fmla="val 33333"/>
                            </a:avLst>
                          </a:prstGeom>
                          <a:solidFill>
                            <a:srgbClr val="FFFF00"/>
                          </a:solidFill>
                          <a:ln w="6350">
                            <a:solidFill>
                              <a:srgbClr val="000000"/>
                            </a:solidFill>
                            <a:miter lim="800000"/>
                            <a:headEnd/>
                            <a:tailEnd/>
                          </a:ln>
                        </wps:spPr>
                        <wps:bodyPr rot="0" vert="horz" wrap="square" lIns="91440" tIns="45720" rIns="91440" bIns="45720" anchor="t" anchorCtr="0" upright="1">
                          <a:noAutofit/>
                        </wps:bodyPr>
                      </wps:wsp>
                      <wps:wsp>
                        <wps:cNvPr id="28" name="AutoShape 59"/>
                        <wps:cNvSpPr>
                          <a:spLocks noChangeArrowheads="1"/>
                        </wps:cNvSpPr>
                        <wps:spPr bwMode="auto">
                          <a:xfrm>
                            <a:off x="7273" y="3850"/>
                            <a:ext cx="775" cy="410"/>
                          </a:xfrm>
                          <a:prstGeom prst="roundRect">
                            <a:avLst>
                              <a:gd name="adj" fmla="val 16667"/>
                            </a:avLst>
                          </a:prstGeom>
                          <a:solidFill>
                            <a:srgbClr val="FFFFFF"/>
                          </a:solidFill>
                          <a:ln w="9525">
                            <a:solidFill>
                              <a:srgbClr val="000000"/>
                            </a:solidFill>
                            <a:round/>
                            <a:headEnd/>
                            <a:tailEnd/>
                          </a:ln>
                        </wps:spPr>
                        <wps:txbx>
                          <w:txbxContent>
                            <w:p w:rsidR="00544AC2" w:rsidRPr="004B0CDD" w:rsidRDefault="00544AC2" w:rsidP="00544AC2">
                              <w:pPr>
                                <w:rPr>
                                  <w:rFonts w:ascii="Times New Roman" w:hAnsi="Times New Roman"/>
                                  <w:sz w:val="16"/>
                                  <w:szCs w:val="16"/>
                                </w:rPr>
                              </w:pPr>
                              <w:r>
                                <w:rPr>
                                  <w:rFonts w:ascii="Times New Roman" w:hAnsi="Times New Roman"/>
                                  <w:sz w:val="16"/>
                                  <w:szCs w:val="16"/>
                                </w:rPr>
                                <w:t>+55,1</w:t>
                              </w:r>
                              <w:r w:rsidRPr="004B0CDD">
                                <w:rPr>
                                  <w:rFonts w:ascii="Times New Roman" w:hAnsi="Times New Roman"/>
                                  <w:sz w:val="16"/>
                                  <w:szCs w:val="16"/>
                                </w:rPr>
                                <w:t>%</w:t>
                              </w:r>
                            </w:p>
                            <w:p w:rsidR="00544AC2" w:rsidRPr="00BA02BE" w:rsidRDefault="00544AC2" w:rsidP="00544AC2">
                              <w:pPr>
                                <w:rPr>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9" style="position:absolute;left:0;text-align:left;margin-left:123.45pt;margin-top:70.5pt;width:48pt;height:31.55pt;z-index:251697152" coordorigin="7273,3581" coordsize="775,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">
                <v:shape id="AutoShape 58" o:spid="_x0000_s1030" type="#_x0000_t105" style="position:absolute;left:7390;top:3581;width:540;height:179;rotation:466945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" adj="11920,18920" fillcolor="yellow" strokeweight=".5pt"/>
                <v:roundrect id="AutoShape 59" o:spid="_x0000_s1031" style="position:absolute;left:7273;top:3850;width:775;height:4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">
                  <v:textbox>
                    <w:txbxContent>
                      <w:p w:rsidR="00544AC2" w:rsidRPr="004B0CDD" w:rsidRDefault="00544AC2" w:rsidP="00544AC2">
                        <w:pPr>
                          <w:rPr>
                            <w:rFonts w:ascii="Times New Roman" w:hAnsi="Times New Roman"/>
                            <w:sz w:val="16"/>
                            <w:szCs w:val="16"/>
                          </w:rPr>
                        </w:pPr>
                        <w:r>
                          <w:rPr>
                            <w:rFonts w:ascii="Times New Roman" w:hAnsi="Times New Roman"/>
                            <w:sz w:val="16"/>
                            <w:szCs w:val="16"/>
                          </w:rPr>
                          <w:t>+55,1</w:t>
                        </w:r>
                        <w:r w:rsidRPr="004B0CDD">
                          <w:rPr>
                            <w:rFonts w:ascii="Times New Roman" w:hAnsi="Times New Roman"/>
                            <w:sz w:val="16"/>
                            <w:szCs w:val="16"/>
                          </w:rPr>
                          <w:t>%</w:t>
                        </w:r>
                      </w:p>
                      <w:p w:rsidR="00544AC2" w:rsidRPr="00BA02BE" w:rsidRDefault="00544AC2" w:rsidP="00544AC2">
                        <w:pPr>
                          <w:rPr>
                            <w:szCs w:val="18"/>
                          </w:rPr>
                        </w:pPr>
                      </w:p>
                    </w:txbxContent>
                  </v:textbox>
                </v:roundrect>
              </v:group>
            </w:pict>
          </mc:Fallback>
        </mc:AlternateContent>
      </w:r>
      <w:r>
        <w:rPr>
          <w:noProof/>
          <w:color w:val="FF0000"/>
          <w:szCs w:val="24"/>
        </w:rPr>
        <mc:AlternateContent>
          <mc:Choice Requires="wpg">
            <w:drawing>
              <wp:anchor distT="0" distB="0" distL="114300" distR="114300" simplePos="0" relativeHeight="251696128" behindDoc="0" locked="0" layoutInCell="1" allowOverlap="1">
                <wp:simplePos x="0" y="0"/>
                <wp:positionH relativeFrom="column">
                  <wp:posOffset>2342515</wp:posOffset>
                </wp:positionH>
                <wp:positionV relativeFrom="paragraph">
                  <wp:posOffset>858520</wp:posOffset>
                </wp:positionV>
                <wp:extent cx="504825" cy="437515"/>
                <wp:effectExtent l="5080" t="6985" r="13970" b="12700"/>
                <wp:wrapNone/>
                <wp:docPr id="2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437515"/>
                          <a:chOff x="2709" y="4207"/>
                          <a:chExt cx="795" cy="689"/>
                        </a:xfrm>
                      </wpg:grpSpPr>
                      <wps:wsp>
                        <wps:cNvPr id="24" name="AutoShape 55"/>
                        <wps:cNvSpPr>
                          <a:spLocks noChangeArrowheads="1"/>
                        </wps:cNvSpPr>
                        <wps:spPr bwMode="auto">
                          <a:xfrm>
                            <a:off x="2709" y="4527"/>
                            <a:ext cx="795" cy="369"/>
                          </a:xfrm>
                          <a:prstGeom prst="roundRect">
                            <a:avLst>
                              <a:gd name="adj" fmla="val 16667"/>
                            </a:avLst>
                          </a:prstGeom>
                          <a:solidFill>
                            <a:srgbClr val="FFFFFF"/>
                          </a:solidFill>
                          <a:ln w="9525">
                            <a:solidFill>
                              <a:srgbClr val="000000"/>
                            </a:solidFill>
                            <a:round/>
                            <a:headEnd/>
                            <a:tailEnd/>
                          </a:ln>
                        </wps:spPr>
                        <wps:txbx>
                          <w:txbxContent>
                            <w:p w:rsidR="00544AC2" w:rsidRPr="004B0CDD" w:rsidRDefault="00544AC2" w:rsidP="00544AC2">
                              <w:pPr>
                                <w:rPr>
                                  <w:rFonts w:ascii="Times New Roman" w:hAnsi="Times New Roman"/>
                                  <w:sz w:val="16"/>
                                  <w:szCs w:val="16"/>
                                </w:rPr>
                              </w:pPr>
                              <w:r w:rsidRPr="004B0CDD">
                                <w:rPr>
                                  <w:rFonts w:ascii="Times New Roman" w:hAnsi="Times New Roman"/>
                                  <w:sz w:val="16"/>
                                  <w:szCs w:val="16"/>
                                </w:rPr>
                                <w:t>-</w:t>
                              </w:r>
                              <w:r>
                                <w:rPr>
                                  <w:rFonts w:ascii="Times New Roman" w:hAnsi="Times New Roman"/>
                                  <w:sz w:val="16"/>
                                  <w:szCs w:val="16"/>
                                </w:rPr>
                                <w:t>63,7</w:t>
                              </w:r>
                              <w:r w:rsidRPr="004B0CDD">
                                <w:rPr>
                                  <w:rFonts w:ascii="Times New Roman" w:hAnsi="Times New Roman"/>
                                  <w:sz w:val="16"/>
                                  <w:szCs w:val="16"/>
                                </w:rPr>
                                <w:t>%</w:t>
                              </w:r>
                            </w:p>
                          </w:txbxContent>
                        </wps:txbx>
                        <wps:bodyPr rot="0" vert="horz" wrap="square" lIns="91440" tIns="45720" rIns="91440" bIns="45720" anchor="t" anchorCtr="0" upright="1">
                          <a:noAutofit/>
                        </wps:bodyPr>
                      </wps:wsp>
                      <wps:wsp>
                        <wps:cNvPr id="25" name="AutoShape 56"/>
                        <wps:cNvSpPr>
                          <a:spLocks noChangeArrowheads="1"/>
                        </wps:cNvSpPr>
                        <wps:spPr bwMode="auto">
                          <a:xfrm>
                            <a:off x="2871" y="4207"/>
                            <a:ext cx="450" cy="163"/>
                          </a:xfrm>
                          <a:prstGeom prst="curvedDownArrow">
                            <a:avLst>
                              <a:gd name="adj1" fmla="val 55215"/>
                              <a:gd name="adj2" fmla="val 110429"/>
                              <a:gd name="adj3" fmla="val 33333"/>
                            </a:avLst>
                          </a:prstGeom>
                          <a:solidFill>
                            <a:srgbClr val="FFFF00"/>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2" style="position:absolute;left:0;text-align:left;margin-left:184.45pt;margin-top:67.6pt;width:39.75pt;height:34.45pt;z-index:251696128" coordorigin="2709,4207" coordsize="79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">
                <v:roundrect id="AutoShape 55" o:spid="_x0000_s1033" style="position:absolute;left:2709;top:4527;width:795;height:3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rUwwAAANsAAAAPAAAAZHJzL2Rvd25yZXYueG1sRI9BawIx&#10;FITvgv8hPKE3TZRW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bQe61MMAAADbAAAADwAA&#10;AAAAAAAAAAAAAAAHAgAAZHJzL2Rvd25yZXYueG1sUEsFBgAAAAADAAMAtwAAAPcCAAAAAA==&#10;">
                  <v:textbox>
                    <w:txbxContent>
                      <w:p w:rsidR="00544AC2" w:rsidRPr="004B0CDD" w:rsidRDefault="00544AC2" w:rsidP="00544AC2">
                        <w:pPr>
                          <w:rPr>
                            <w:rFonts w:ascii="Times New Roman" w:hAnsi="Times New Roman"/>
                            <w:sz w:val="16"/>
                            <w:szCs w:val="16"/>
                          </w:rPr>
                        </w:pPr>
                        <w:r w:rsidRPr="004B0CDD">
                          <w:rPr>
                            <w:rFonts w:ascii="Times New Roman" w:hAnsi="Times New Roman"/>
                            <w:sz w:val="16"/>
                            <w:szCs w:val="16"/>
                          </w:rPr>
                          <w:t>-</w:t>
                        </w:r>
                        <w:r>
                          <w:rPr>
                            <w:rFonts w:ascii="Times New Roman" w:hAnsi="Times New Roman"/>
                            <w:sz w:val="16"/>
                            <w:szCs w:val="16"/>
                          </w:rPr>
                          <w:t>63,7</w:t>
                        </w:r>
                        <w:r w:rsidRPr="004B0CDD">
                          <w:rPr>
                            <w:rFonts w:ascii="Times New Roman" w:hAnsi="Times New Roman"/>
                            <w:sz w:val="16"/>
                            <w:szCs w:val="16"/>
                          </w:rPr>
                          <w:t>%</w:t>
                        </w:r>
                      </w:p>
                    </w:txbxContent>
                  </v:textbox>
                </v:roundrect>
                <v:shape id="AutoShape 56" o:spid="_x0000_s1034" type="#_x0000_t105" style="position:absolute;left:2871;top:4207;width:450;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" fillcolor="yellow" strokeweight=".5pt"/>
              </v:group>
            </w:pict>
          </mc:Fallback>
        </mc:AlternateContent>
      </w:r>
      <w:r>
        <w:rPr>
          <w:noProof/>
          <w:color w:val="FF0000"/>
          <w:szCs w:val="24"/>
        </w:rPr>
        <mc:AlternateContent>
          <mc:Choice Requires="wpg">
            <w:drawing>
              <wp:anchor distT="0" distB="0" distL="114300" distR="114300" simplePos="0" relativeHeight="251699200" behindDoc="0" locked="0" layoutInCell="1" allowOverlap="1">
                <wp:simplePos x="0" y="0"/>
                <wp:positionH relativeFrom="column">
                  <wp:posOffset>5101590</wp:posOffset>
                </wp:positionH>
                <wp:positionV relativeFrom="paragraph">
                  <wp:posOffset>701040</wp:posOffset>
                </wp:positionV>
                <wp:extent cx="504825" cy="437515"/>
                <wp:effectExtent l="11430" t="11430" r="7620" b="8255"/>
                <wp:wrapNone/>
                <wp:docPr id="2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437515"/>
                          <a:chOff x="2709" y="4207"/>
                          <a:chExt cx="795" cy="689"/>
                        </a:xfrm>
                      </wpg:grpSpPr>
                      <wps:wsp>
                        <wps:cNvPr id="21" name="AutoShape 64"/>
                        <wps:cNvSpPr>
                          <a:spLocks noChangeArrowheads="1"/>
                        </wps:cNvSpPr>
                        <wps:spPr bwMode="auto">
                          <a:xfrm>
                            <a:off x="2709" y="4527"/>
                            <a:ext cx="795" cy="369"/>
                          </a:xfrm>
                          <a:prstGeom prst="roundRect">
                            <a:avLst>
                              <a:gd name="adj" fmla="val 16667"/>
                            </a:avLst>
                          </a:prstGeom>
                          <a:solidFill>
                            <a:srgbClr val="FFFFFF"/>
                          </a:solidFill>
                          <a:ln w="9525">
                            <a:solidFill>
                              <a:srgbClr val="000000"/>
                            </a:solidFill>
                            <a:round/>
                            <a:headEnd/>
                            <a:tailEnd/>
                          </a:ln>
                        </wps:spPr>
                        <wps:txbx>
                          <w:txbxContent>
                            <w:p w:rsidR="00544AC2" w:rsidRPr="004B0CDD" w:rsidRDefault="00544AC2" w:rsidP="00544AC2">
                              <w:pPr>
                                <w:rPr>
                                  <w:rFonts w:ascii="Times New Roman" w:hAnsi="Times New Roman"/>
                                  <w:sz w:val="16"/>
                                  <w:szCs w:val="16"/>
                                </w:rPr>
                              </w:pPr>
                              <w:r w:rsidRPr="004B0CDD">
                                <w:rPr>
                                  <w:rFonts w:ascii="Times New Roman" w:hAnsi="Times New Roman"/>
                                  <w:sz w:val="16"/>
                                  <w:szCs w:val="16"/>
                                </w:rPr>
                                <w:t>-</w:t>
                              </w:r>
                              <w:r>
                                <w:rPr>
                                  <w:rFonts w:ascii="Times New Roman" w:hAnsi="Times New Roman"/>
                                  <w:sz w:val="16"/>
                                  <w:szCs w:val="16"/>
                                </w:rPr>
                                <w:t>82,4</w:t>
                              </w:r>
                              <w:r w:rsidRPr="004B0CDD">
                                <w:rPr>
                                  <w:rFonts w:ascii="Times New Roman" w:hAnsi="Times New Roman"/>
                                  <w:sz w:val="16"/>
                                  <w:szCs w:val="16"/>
                                </w:rPr>
                                <w:t>%</w:t>
                              </w:r>
                            </w:p>
                          </w:txbxContent>
                        </wps:txbx>
                        <wps:bodyPr rot="0" vert="horz" wrap="square" lIns="91440" tIns="45720" rIns="91440" bIns="45720" anchor="t" anchorCtr="0" upright="1">
                          <a:noAutofit/>
                        </wps:bodyPr>
                      </wps:wsp>
                      <wps:wsp>
                        <wps:cNvPr id="22" name="AutoShape 65"/>
                        <wps:cNvSpPr>
                          <a:spLocks noChangeArrowheads="1"/>
                        </wps:cNvSpPr>
                        <wps:spPr bwMode="auto">
                          <a:xfrm>
                            <a:off x="2871" y="4207"/>
                            <a:ext cx="450" cy="163"/>
                          </a:xfrm>
                          <a:prstGeom prst="curvedDownArrow">
                            <a:avLst>
                              <a:gd name="adj1" fmla="val 55215"/>
                              <a:gd name="adj2" fmla="val 110429"/>
                              <a:gd name="adj3" fmla="val 33333"/>
                            </a:avLst>
                          </a:prstGeom>
                          <a:solidFill>
                            <a:srgbClr val="FFFF00"/>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35" style="position:absolute;left:0;text-align:left;margin-left:401.7pt;margin-top:55.2pt;width:39.75pt;height:34.45pt;z-index:251699200" coordorigin="2709,4207" coordsize="79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">
                <v:roundrect id="AutoShape 64" o:spid="_x0000_s1036" style="position:absolute;left:2709;top:4527;width:795;height:3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">
                  <v:textbox>
                    <w:txbxContent>
                      <w:p w:rsidR="00544AC2" w:rsidRPr="004B0CDD" w:rsidRDefault="00544AC2" w:rsidP="00544AC2">
                        <w:pPr>
                          <w:rPr>
                            <w:rFonts w:ascii="Times New Roman" w:hAnsi="Times New Roman"/>
                            <w:sz w:val="16"/>
                            <w:szCs w:val="16"/>
                          </w:rPr>
                        </w:pPr>
                        <w:r w:rsidRPr="004B0CDD">
                          <w:rPr>
                            <w:rFonts w:ascii="Times New Roman" w:hAnsi="Times New Roman"/>
                            <w:sz w:val="16"/>
                            <w:szCs w:val="16"/>
                          </w:rPr>
                          <w:t>-</w:t>
                        </w:r>
                        <w:r>
                          <w:rPr>
                            <w:rFonts w:ascii="Times New Roman" w:hAnsi="Times New Roman"/>
                            <w:sz w:val="16"/>
                            <w:szCs w:val="16"/>
                          </w:rPr>
                          <w:t>82,4</w:t>
                        </w:r>
                        <w:r w:rsidRPr="004B0CDD">
                          <w:rPr>
                            <w:rFonts w:ascii="Times New Roman" w:hAnsi="Times New Roman"/>
                            <w:sz w:val="16"/>
                            <w:szCs w:val="16"/>
                          </w:rPr>
                          <w:t>%</w:t>
                        </w:r>
                      </w:p>
                    </w:txbxContent>
                  </v:textbox>
                </v:roundrect>
                <v:shape id="AutoShape 65" o:spid="_x0000_s1037" type="#_x0000_t105" style="position:absolute;left:2871;top:4207;width:450;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" fillcolor="yellow" strokeweight=".5pt"/>
              </v:group>
            </w:pict>
          </mc:Fallback>
        </mc:AlternateContent>
      </w:r>
      <w:r w:rsidR="00544AC2" w:rsidRPr="002B5EDF">
        <w:rPr>
          <w:noProof/>
          <w:color w:val="FF0000"/>
          <w:szCs w:val="24"/>
        </w:rPr>
        <w:drawing>
          <wp:inline distT="0" distB="0" distL="0" distR="0" wp14:anchorId="4D378B23" wp14:editId="66E19CA6">
            <wp:extent cx="6087110" cy="2422525"/>
            <wp:effectExtent l="0" t="0" r="8890" b="0"/>
            <wp:docPr id="247"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63CC" w:rsidRPr="001C2D99" w:rsidRDefault="003D63CC" w:rsidP="00544AC2">
      <w:pPr>
        <w:pStyle w:val="ab"/>
        <w:suppressAutoHyphens/>
        <w:ind w:firstLine="284"/>
        <w:rPr>
          <w:i/>
          <w:sz w:val="22"/>
          <w:szCs w:val="22"/>
        </w:rPr>
      </w:pPr>
      <w:r w:rsidRPr="001C2D99">
        <w:rPr>
          <w:i/>
          <w:sz w:val="22"/>
          <w:szCs w:val="22"/>
        </w:rPr>
        <w:t>Диаграмма 1. Проведено плановых проверок в  области ОПБ, выявлено нарушений за 201</w:t>
      </w:r>
      <w:r w:rsidR="001C2D99" w:rsidRPr="001C2D99">
        <w:rPr>
          <w:i/>
          <w:sz w:val="22"/>
          <w:szCs w:val="22"/>
        </w:rPr>
        <w:t>8-2020</w:t>
      </w:r>
      <w:r w:rsidRPr="001C2D99">
        <w:rPr>
          <w:i/>
          <w:sz w:val="22"/>
          <w:szCs w:val="22"/>
        </w:rPr>
        <w:t xml:space="preserve"> гг.</w:t>
      </w:r>
    </w:p>
    <w:p w:rsidR="00846E3C" w:rsidRDefault="00846E3C" w:rsidP="0077493A">
      <w:pPr>
        <w:pStyle w:val="ab"/>
        <w:suppressAutoHyphens/>
        <w:ind w:firstLine="709"/>
        <w:rPr>
          <w:color w:val="FF0000"/>
        </w:rPr>
      </w:pPr>
    </w:p>
    <w:p w:rsidR="00544AC2" w:rsidRPr="006223D6" w:rsidRDefault="00544AC2" w:rsidP="00544AC2">
      <w:pPr>
        <w:pStyle w:val="ab"/>
        <w:suppressAutoHyphens/>
        <w:ind w:firstLine="709"/>
      </w:pPr>
      <w:r w:rsidRPr="006223D6">
        <w:t>Всего, при проведении плановых проверок было выдано 207 предписаний об устранении нарушений требований пожарной безопасности (АППГ - 573), из них по категориям рисков:</w:t>
      </w:r>
    </w:p>
    <w:p w:rsidR="00544AC2" w:rsidRPr="00967F95" w:rsidRDefault="00544AC2" w:rsidP="00544AC2">
      <w:pPr>
        <w:pStyle w:val="ab"/>
        <w:suppressAutoHyphens/>
        <w:ind w:firstLine="709"/>
      </w:pPr>
      <w:r w:rsidRPr="00967F95">
        <w:t>- 107 на объектах чрезвычайно высокого риска (51,7% от общего количества предписаний) (АППГ-0);</w:t>
      </w:r>
    </w:p>
    <w:p w:rsidR="00544AC2" w:rsidRPr="00967F95" w:rsidRDefault="00544AC2" w:rsidP="00544AC2">
      <w:pPr>
        <w:pStyle w:val="ab"/>
        <w:suppressAutoHyphens/>
        <w:ind w:firstLine="709"/>
        <w:rPr>
          <w:szCs w:val="24"/>
        </w:rPr>
      </w:pPr>
      <w:r w:rsidRPr="00967F95">
        <w:rPr>
          <w:szCs w:val="24"/>
        </w:rPr>
        <w:t xml:space="preserve">- 36 на объектах высокого риска (17,4% от общего количества предписаний) </w:t>
      </w:r>
      <w:r w:rsidRPr="00967F95">
        <w:t>(АППГ - 281)</w:t>
      </w:r>
      <w:r w:rsidRPr="00967F95">
        <w:rPr>
          <w:szCs w:val="24"/>
        </w:rPr>
        <w:t>;</w:t>
      </w:r>
    </w:p>
    <w:p w:rsidR="00544AC2" w:rsidRPr="00967F95" w:rsidRDefault="00544AC2" w:rsidP="00544AC2">
      <w:pPr>
        <w:pStyle w:val="ab"/>
        <w:suppressAutoHyphens/>
        <w:ind w:firstLine="709"/>
        <w:rPr>
          <w:szCs w:val="24"/>
        </w:rPr>
      </w:pPr>
      <w:r w:rsidRPr="00967F95">
        <w:rPr>
          <w:szCs w:val="24"/>
        </w:rPr>
        <w:t>- 6 на объектах значительного риска (2,8% от общего их количества)</w:t>
      </w:r>
      <w:r w:rsidRPr="00967F95">
        <w:t xml:space="preserve"> (АППГ - 82)</w:t>
      </w:r>
      <w:r w:rsidRPr="00967F95">
        <w:rPr>
          <w:szCs w:val="24"/>
        </w:rPr>
        <w:t>;</w:t>
      </w:r>
    </w:p>
    <w:p w:rsidR="00544AC2" w:rsidRPr="00967F95" w:rsidRDefault="00544AC2" w:rsidP="00544AC2">
      <w:pPr>
        <w:pStyle w:val="ab"/>
        <w:suppressAutoHyphens/>
        <w:ind w:firstLine="709"/>
        <w:rPr>
          <w:szCs w:val="24"/>
        </w:rPr>
      </w:pPr>
      <w:r w:rsidRPr="00967F95">
        <w:rPr>
          <w:szCs w:val="24"/>
        </w:rPr>
        <w:t xml:space="preserve">- 1 на объектах среднего риска (0,5% от общего их количества) </w:t>
      </w:r>
      <w:r w:rsidRPr="00967F95">
        <w:t>(АППГ - 51)</w:t>
      </w:r>
      <w:r w:rsidRPr="00967F95">
        <w:rPr>
          <w:szCs w:val="24"/>
        </w:rPr>
        <w:t>;</w:t>
      </w:r>
    </w:p>
    <w:p w:rsidR="00544AC2" w:rsidRPr="00967F95" w:rsidRDefault="00544AC2" w:rsidP="00544AC2">
      <w:pPr>
        <w:pStyle w:val="ab"/>
        <w:suppressAutoHyphens/>
        <w:ind w:firstLine="709"/>
        <w:rPr>
          <w:szCs w:val="24"/>
        </w:rPr>
      </w:pPr>
      <w:r w:rsidRPr="00967F95">
        <w:rPr>
          <w:szCs w:val="24"/>
        </w:rPr>
        <w:t>- 57 на объектах умеренного риска (27,5% от общего их количества).</w:t>
      </w:r>
      <w:r w:rsidRPr="00967F95">
        <w:t xml:space="preserve"> (АППГ - 159)</w:t>
      </w:r>
      <w:r w:rsidRPr="00967F95">
        <w:rPr>
          <w:szCs w:val="24"/>
        </w:rPr>
        <w:t>.</w:t>
      </w:r>
    </w:p>
    <w:p w:rsidR="00544AC2" w:rsidRPr="00060D31" w:rsidRDefault="00544AC2" w:rsidP="00544AC2">
      <w:pPr>
        <w:pStyle w:val="ab"/>
        <w:suppressAutoHyphens/>
        <w:ind w:firstLine="709"/>
      </w:pPr>
      <w:r w:rsidRPr="00060D31">
        <w:rPr>
          <w:bCs/>
        </w:rPr>
        <w:lastRenderedPageBreak/>
        <w:t xml:space="preserve">Всего, при проведении плановых проверок выявлено 1137 нарушение требований пожарной безопасности </w:t>
      </w:r>
      <w:r w:rsidRPr="00060D31">
        <w:t>(2018г. – 2802 нарушений, 2019г. – 6497 нарушений)</w:t>
      </w:r>
      <w:r w:rsidRPr="00060D31">
        <w:rPr>
          <w:bCs/>
        </w:rPr>
        <w:t xml:space="preserve">.  </w:t>
      </w:r>
      <w:r w:rsidRPr="00060D31">
        <w:t>Из них по объектам категории риска:</w:t>
      </w:r>
    </w:p>
    <w:p w:rsidR="00544AC2" w:rsidRPr="00BC0C03" w:rsidRDefault="00544AC2" w:rsidP="00544AC2">
      <w:pPr>
        <w:pStyle w:val="ab"/>
        <w:suppressAutoHyphens/>
        <w:ind w:firstLine="709"/>
        <w:rPr>
          <w:szCs w:val="24"/>
        </w:rPr>
      </w:pPr>
      <w:r w:rsidRPr="00BC0C03">
        <w:rPr>
          <w:szCs w:val="24"/>
        </w:rPr>
        <w:t>- 507 на объектах чрезвычайно высокого риска (44,6% от общего количества нарушений</w:t>
      </w:r>
      <w:r w:rsidRPr="00BC0C03">
        <w:t xml:space="preserve"> (АППГ - 0)</w:t>
      </w:r>
      <w:r w:rsidRPr="00BC0C03">
        <w:rPr>
          <w:szCs w:val="24"/>
        </w:rPr>
        <w:t>;</w:t>
      </w:r>
    </w:p>
    <w:p w:rsidR="00544AC2" w:rsidRPr="00BC0C03" w:rsidRDefault="00544AC2" w:rsidP="00544AC2">
      <w:pPr>
        <w:pStyle w:val="ab"/>
        <w:suppressAutoHyphens/>
        <w:ind w:firstLine="709"/>
        <w:rPr>
          <w:szCs w:val="24"/>
        </w:rPr>
      </w:pPr>
      <w:r w:rsidRPr="00BC0C03">
        <w:rPr>
          <w:szCs w:val="24"/>
        </w:rPr>
        <w:t>- 455 на объектах высокого риска (40% от общего количества выявленных нарушений) (АППГ - 3056);</w:t>
      </w:r>
    </w:p>
    <w:p w:rsidR="00544AC2" w:rsidRPr="00BC0C03" w:rsidRDefault="00544AC2" w:rsidP="00544AC2">
      <w:pPr>
        <w:pStyle w:val="ab"/>
        <w:suppressAutoHyphens/>
        <w:ind w:firstLine="709"/>
        <w:rPr>
          <w:szCs w:val="24"/>
        </w:rPr>
      </w:pPr>
      <w:r w:rsidRPr="00BC0C03">
        <w:rPr>
          <w:szCs w:val="24"/>
        </w:rPr>
        <w:t>- 20 на объектах значительного риска (1,75% от общего количества выявленных нарушений) (АППГ - 1045);</w:t>
      </w:r>
    </w:p>
    <w:p w:rsidR="00544AC2" w:rsidRPr="00BC0C03" w:rsidRDefault="00544AC2" w:rsidP="00544AC2">
      <w:pPr>
        <w:pStyle w:val="ab"/>
        <w:suppressAutoHyphens/>
        <w:ind w:firstLine="709"/>
        <w:rPr>
          <w:szCs w:val="24"/>
        </w:rPr>
      </w:pPr>
      <w:r w:rsidRPr="00BC0C03">
        <w:rPr>
          <w:szCs w:val="24"/>
        </w:rPr>
        <w:t>- 4 на объектах среднего риска (0,35% от общего количества выявленных нарушений) (АППГ - 542);</w:t>
      </w:r>
    </w:p>
    <w:p w:rsidR="00544AC2" w:rsidRPr="003B78D8" w:rsidRDefault="00544AC2" w:rsidP="00544AC2">
      <w:pPr>
        <w:pStyle w:val="ab"/>
        <w:suppressAutoHyphens/>
        <w:ind w:firstLine="709"/>
        <w:rPr>
          <w:szCs w:val="24"/>
        </w:rPr>
      </w:pPr>
      <w:r w:rsidRPr="00BC0C03">
        <w:rPr>
          <w:szCs w:val="24"/>
        </w:rPr>
        <w:t xml:space="preserve">- 151 на объектах умеренного риска (13,2% от общего количества выявленных нарушений) </w:t>
      </w:r>
      <w:r w:rsidRPr="003B78D8">
        <w:rPr>
          <w:szCs w:val="24"/>
        </w:rPr>
        <w:t>(АППГ - 1854).</w:t>
      </w:r>
    </w:p>
    <w:p w:rsidR="00544AC2" w:rsidRPr="003B78D8" w:rsidRDefault="00544AC2" w:rsidP="00544AC2">
      <w:pPr>
        <w:pStyle w:val="ab"/>
        <w:suppressAutoHyphens/>
        <w:ind w:firstLine="709"/>
        <w:rPr>
          <w:szCs w:val="24"/>
        </w:rPr>
      </w:pPr>
      <w:r w:rsidRPr="003B78D8">
        <w:rPr>
          <w:szCs w:val="24"/>
        </w:rPr>
        <w:t>Выявленные нарушения требований пожарной безопасности были связаны с:</w:t>
      </w:r>
    </w:p>
    <w:p w:rsidR="00544AC2" w:rsidRPr="003B78D8" w:rsidRDefault="00544AC2" w:rsidP="00544AC2">
      <w:pPr>
        <w:pStyle w:val="ab"/>
        <w:suppressAutoHyphens/>
        <w:ind w:firstLine="709"/>
        <w:rPr>
          <w:szCs w:val="24"/>
        </w:rPr>
      </w:pPr>
      <w:r w:rsidRPr="003B78D8">
        <w:rPr>
          <w:szCs w:val="24"/>
        </w:rPr>
        <w:t>- возможной причиной возникновения пожара – 301 нарушений (АППГ - 396);</w:t>
      </w:r>
    </w:p>
    <w:p w:rsidR="00544AC2" w:rsidRPr="003B78D8" w:rsidRDefault="00544AC2" w:rsidP="00544AC2">
      <w:pPr>
        <w:pStyle w:val="ab"/>
        <w:suppressAutoHyphens/>
        <w:ind w:firstLine="709"/>
        <w:rPr>
          <w:szCs w:val="24"/>
        </w:rPr>
      </w:pPr>
      <w:r w:rsidRPr="003B78D8">
        <w:rPr>
          <w:szCs w:val="24"/>
        </w:rPr>
        <w:t>- обеспечением безопасности людей – 428 нарушение (АППГ - 5656);</w:t>
      </w:r>
    </w:p>
    <w:p w:rsidR="00544AC2" w:rsidRPr="003B78D8" w:rsidRDefault="00544AC2" w:rsidP="00544AC2">
      <w:pPr>
        <w:pStyle w:val="ab"/>
        <w:suppressAutoHyphens/>
        <w:ind w:firstLine="709"/>
        <w:rPr>
          <w:szCs w:val="24"/>
        </w:rPr>
      </w:pPr>
      <w:r w:rsidRPr="003B78D8">
        <w:rPr>
          <w:szCs w:val="24"/>
        </w:rPr>
        <w:t>- ограничением распространения пожара – 219 нарушений (АППГ - 151);</w:t>
      </w:r>
    </w:p>
    <w:p w:rsidR="00544AC2" w:rsidRPr="003B78D8" w:rsidRDefault="00544AC2" w:rsidP="00544AC2">
      <w:pPr>
        <w:pStyle w:val="ab"/>
        <w:suppressAutoHyphens/>
        <w:ind w:firstLine="709"/>
        <w:rPr>
          <w:szCs w:val="24"/>
        </w:rPr>
      </w:pPr>
      <w:r w:rsidRPr="003B78D8">
        <w:rPr>
          <w:szCs w:val="24"/>
        </w:rPr>
        <w:t>- созданием условий для успешного тушения пожара – 189 нарушений (АППГ - 294).</w:t>
      </w:r>
    </w:p>
    <w:p w:rsidR="00544AC2" w:rsidRPr="0024294F" w:rsidRDefault="00544AC2" w:rsidP="00544AC2">
      <w:pPr>
        <w:pStyle w:val="ab"/>
        <w:suppressAutoHyphens/>
        <w:ind w:firstLine="709"/>
      </w:pPr>
      <w:r w:rsidRPr="0024294F">
        <w:t>Среднее количество выявленных нарушений за 1 полугодие в трехлетней динамике (2018-2020г.г.) составило 3478. По сравнению со средним показателем в трехлетней динамике количество выявленных нарушений за 12 месяцев 2020 г. уменьшилось в 3 раза.</w:t>
      </w:r>
    </w:p>
    <w:p w:rsidR="00544AC2" w:rsidRPr="00545F6E" w:rsidRDefault="00544AC2" w:rsidP="00544AC2">
      <w:pPr>
        <w:pStyle w:val="ab"/>
        <w:suppressAutoHyphens/>
        <w:ind w:firstLine="709"/>
      </w:pPr>
      <w:r w:rsidRPr="00545F6E">
        <w:t>В сравнении с 2019 годом отмечается значительное уменьшение количества плановых проверок в области ОПБ (более чем в 2 раза), на территории абсолютно всех муниципальных районов и городов республики. Это связано с изменениями определения категории риска объектов, соответственно с изменением периодичности проведения объектов.</w:t>
      </w:r>
    </w:p>
    <w:p w:rsidR="00544AC2" w:rsidRPr="00545F6E" w:rsidRDefault="00544AC2" w:rsidP="00544AC2">
      <w:pPr>
        <w:pStyle w:val="ab"/>
        <w:suppressAutoHyphens/>
        <w:ind w:firstLine="709"/>
      </w:pPr>
      <w:r w:rsidRPr="00545F6E">
        <w:t>Дополнительно, в связи с вступлением в силу Постановления Правительства РФ от 03 апреля 2020 года №438 «Об особенностях осуществления в 2020 году государственного контроля (надзора), муниципального контроля и о внесении изменения в п.7 Правил подготовки органами государственного контроля (надзора) органами муниципального контроля (надзора) планов плановых проверок юридических лиц и индивидуальных предпринимателей» (далее - ППРФ №438) в апреле текущего года в план ЮЛ и ИП на 2020 год  были внесены соответствующие изменения по исключению проверок в отношении объектов защиты, которым присвоены категории риска: «значительный», «средний», «умеренный».</w:t>
      </w:r>
    </w:p>
    <w:p w:rsidR="00544AC2" w:rsidRPr="00772AC4" w:rsidRDefault="00544AC2" w:rsidP="00544AC2">
      <w:pPr>
        <w:pStyle w:val="ab"/>
        <w:suppressAutoHyphens/>
        <w:ind w:firstLine="709"/>
      </w:pPr>
      <w:r w:rsidRPr="00772AC4">
        <w:t>Проведено внеплановых проверок в области ОПБ – 353 (2018г. – 393 проверок, 2019г. – 528 проверок). Из них по категориям риска:</w:t>
      </w:r>
    </w:p>
    <w:p w:rsidR="00544AC2" w:rsidRPr="00D144D9" w:rsidRDefault="00544AC2" w:rsidP="00544AC2">
      <w:pPr>
        <w:pStyle w:val="ab"/>
        <w:suppressAutoHyphens/>
        <w:ind w:firstLine="709"/>
        <w:rPr>
          <w:szCs w:val="24"/>
        </w:rPr>
      </w:pPr>
      <w:r w:rsidRPr="00D144D9">
        <w:rPr>
          <w:szCs w:val="24"/>
        </w:rPr>
        <w:t>- 94 проверки объектов чрезвычайно высокого риска (</w:t>
      </w:r>
      <w:r>
        <w:rPr>
          <w:szCs w:val="24"/>
        </w:rPr>
        <w:t>26,6</w:t>
      </w:r>
      <w:r w:rsidRPr="00D144D9">
        <w:rPr>
          <w:szCs w:val="24"/>
        </w:rPr>
        <w:t>% от общего количества внеплановых проверок) (АППГ - 0);</w:t>
      </w:r>
    </w:p>
    <w:p w:rsidR="00544AC2" w:rsidRPr="00D144D9" w:rsidRDefault="00544AC2" w:rsidP="00544AC2">
      <w:pPr>
        <w:pStyle w:val="ab"/>
        <w:suppressAutoHyphens/>
        <w:ind w:firstLine="709"/>
        <w:rPr>
          <w:szCs w:val="24"/>
        </w:rPr>
      </w:pPr>
      <w:r w:rsidRPr="00D144D9">
        <w:rPr>
          <w:szCs w:val="24"/>
        </w:rPr>
        <w:t>- 87 проверки объектов высокого риска (</w:t>
      </w:r>
      <w:r>
        <w:rPr>
          <w:szCs w:val="24"/>
        </w:rPr>
        <w:t>24</w:t>
      </w:r>
      <w:r w:rsidRPr="00D144D9">
        <w:rPr>
          <w:szCs w:val="24"/>
        </w:rPr>
        <w:t>,</w:t>
      </w:r>
      <w:r>
        <w:rPr>
          <w:szCs w:val="24"/>
        </w:rPr>
        <w:t>6</w:t>
      </w:r>
      <w:r w:rsidRPr="00D144D9">
        <w:rPr>
          <w:szCs w:val="24"/>
        </w:rPr>
        <w:t>% от общего количества внеплановых проверок) (АППГ - 304);</w:t>
      </w:r>
    </w:p>
    <w:p w:rsidR="00544AC2" w:rsidRPr="00D144D9" w:rsidRDefault="00544AC2" w:rsidP="00544AC2">
      <w:pPr>
        <w:pStyle w:val="ab"/>
        <w:suppressAutoHyphens/>
        <w:ind w:firstLine="709"/>
        <w:rPr>
          <w:szCs w:val="24"/>
        </w:rPr>
      </w:pPr>
      <w:r w:rsidRPr="00D144D9">
        <w:rPr>
          <w:szCs w:val="24"/>
        </w:rPr>
        <w:t>- 47 проверок объектов значительного риска (</w:t>
      </w:r>
      <w:r>
        <w:rPr>
          <w:szCs w:val="24"/>
        </w:rPr>
        <w:t>13</w:t>
      </w:r>
      <w:r w:rsidRPr="00D144D9">
        <w:rPr>
          <w:szCs w:val="24"/>
        </w:rPr>
        <w:t>,</w:t>
      </w:r>
      <w:r>
        <w:rPr>
          <w:szCs w:val="24"/>
        </w:rPr>
        <w:t>3</w:t>
      </w:r>
      <w:r w:rsidRPr="00D144D9">
        <w:rPr>
          <w:szCs w:val="24"/>
        </w:rPr>
        <w:t>% от общего количества внеплановых проверок) (АППГ - 47);</w:t>
      </w:r>
    </w:p>
    <w:p w:rsidR="00544AC2" w:rsidRPr="00D144D9" w:rsidRDefault="00544AC2" w:rsidP="00544AC2">
      <w:pPr>
        <w:pStyle w:val="ab"/>
        <w:suppressAutoHyphens/>
        <w:ind w:firstLine="709"/>
        <w:rPr>
          <w:szCs w:val="24"/>
        </w:rPr>
      </w:pPr>
      <w:r w:rsidRPr="00D144D9">
        <w:rPr>
          <w:szCs w:val="24"/>
        </w:rPr>
        <w:t>- 28 проверок объектов среднего риска (7</w:t>
      </w:r>
      <w:r>
        <w:rPr>
          <w:szCs w:val="24"/>
        </w:rPr>
        <w:t>,9</w:t>
      </w:r>
      <w:r w:rsidRPr="00D144D9">
        <w:rPr>
          <w:szCs w:val="24"/>
        </w:rPr>
        <w:t>% от общего количества внеплановых проверок) (АППГ – 33);</w:t>
      </w:r>
    </w:p>
    <w:p w:rsidR="00544AC2" w:rsidRPr="00D144D9" w:rsidRDefault="00544AC2" w:rsidP="00544AC2">
      <w:pPr>
        <w:pStyle w:val="ab"/>
        <w:suppressAutoHyphens/>
        <w:ind w:firstLine="709"/>
        <w:rPr>
          <w:szCs w:val="24"/>
        </w:rPr>
      </w:pPr>
      <w:r w:rsidRPr="00D144D9">
        <w:rPr>
          <w:szCs w:val="24"/>
        </w:rPr>
        <w:t>- 92 проверки объектов умеренного риска (</w:t>
      </w:r>
      <w:r>
        <w:rPr>
          <w:szCs w:val="24"/>
        </w:rPr>
        <w:t>26</w:t>
      </w:r>
      <w:r w:rsidRPr="00D144D9">
        <w:rPr>
          <w:szCs w:val="24"/>
        </w:rPr>
        <w:t>% от общего количества внеплановых проверок) (АППГ - 144);</w:t>
      </w:r>
    </w:p>
    <w:p w:rsidR="00544AC2" w:rsidRPr="00D144D9" w:rsidRDefault="00544AC2" w:rsidP="00544AC2">
      <w:pPr>
        <w:spacing w:line="240" w:lineRule="auto"/>
        <w:ind w:firstLine="567"/>
        <w:rPr>
          <w:rFonts w:ascii="Times New Roman" w:hAnsi="Times New Roman"/>
          <w:sz w:val="24"/>
          <w:szCs w:val="24"/>
        </w:rPr>
      </w:pPr>
      <w:r w:rsidRPr="00D144D9">
        <w:rPr>
          <w:rFonts w:ascii="Times New Roman" w:hAnsi="Times New Roman"/>
          <w:sz w:val="24"/>
          <w:szCs w:val="24"/>
        </w:rPr>
        <w:t>- 5 пр</w:t>
      </w:r>
      <w:r>
        <w:rPr>
          <w:rFonts w:ascii="Times New Roman" w:hAnsi="Times New Roman"/>
          <w:sz w:val="24"/>
          <w:szCs w:val="24"/>
        </w:rPr>
        <w:t>оверок объектов низкого риска (1</w:t>
      </w:r>
      <w:r w:rsidRPr="00D144D9">
        <w:rPr>
          <w:rFonts w:ascii="Times New Roman" w:hAnsi="Times New Roman"/>
          <w:sz w:val="24"/>
          <w:szCs w:val="24"/>
        </w:rPr>
        <w:t>,4% от общего количества внеплановых проверок) (АППГ - 0).</w:t>
      </w:r>
    </w:p>
    <w:p w:rsidR="00544AC2" w:rsidRPr="00DA6AFD" w:rsidRDefault="00544AC2" w:rsidP="00544AC2">
      <w:pPr>
        <w:pStyle w:val="ab"/>
        <w:suppressAutoHyphens/>
        <w:ind w:firstLine="709"/>
      </w:pPr>
      <w:r w:rsidRPr="00DA6AFD">
        <w:t>Внеплановые проверки проводились по следующим основаниям:</w:t>
      </w:r>
    </w:p>
    <w:p w:rsidR="00544AC2" w:rsidRPr="00DA6AFD" w:rsidRDefault="00544AC2" w:rsidP="00544AC2">
      <w:pPr>
        <w:pStyle w:val="ab"/>
        <w:suppressAutoHyphens/>
        <w:ind w:firstLine="709"/>
      </w:pPr>
      <w:r w:rsidRPr="00DA6AFD">
        <w:rPr>
          <w:szCs w:val="24"/>
        </w:rPr>
        <w:t>- истечения срока исполнения предписания – 298 проверок</w:t>
      </w:r>
      <w:r w:rsidRPr="00DA6AFD">
        <w:t xml:space="preserve"> (АППГ - </w:t>
      </w:r>
      <w:r>
        <w:t>341</w:t>
      </w:r>
      <w:r w:rsidRPr="00DA6AFD">
        <w:t>);</w:t>
      </w:r>
    </w:p>
    <w:p w:rsidR="00544AC2" w:rsidRPr="00DA6AFD" w:rsidRDefault="00544AC2" w:rsidP="00544AC2">
      <w:pPr>
        <w:pStyle w:val="ab"/>
        <w:suppressAutoHyphens/>
        <w:ind w:firstLine="709"/>
      </w:pPr>
      <w:r w:rsidRPr="00DA6AFD">
        <w:rPr>
          <w:szCs w:val="24"/>
        </w:rPr>
        <w:t>- поступление в органы государственного пожарного надзора информации об угрозе причинения вреда жизни, здоровью граждан – 4 проверк</w:t>
      </w:r>
      <w:r w:rsidRPr="00DA6AFD">
        <w:t>и (АППГ - 1);</w:t>
      </w:r>
    </w:p>
    <w:p w:rsidR="00544AC2" w:rsidRPr="00DA6AFD" w:rsidRDefault="00544AC2" w:rsidP="00544AC2">
      <w:pPr>
        <w:pStyle w:val="ab"/>
        <w:suppressAutoHyphens/>
        <w:ind w:firstLine="709"/>
      </w:pPr>
      <w:r w:rsidRPr="00DA6AFD">
        <w:lastRenderedPageBreak/>
        <w:t>- на основании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 – 12 проверок (АППГ - 15);</w:t>
      </w:r>
    </w:p>
    <w:p w:rsidR="00544AC2" w:rsidRPr="00DA6AFD" w:rsidRDefault="00544AC2" w:rsidP="00544AC2">
      <w:pPr>
        <w:pStyle w:val="ab"/>
        <w:suppressAutoHyphens/>
        <w:ind w:firstLine="709"/>
      </w:pPr>
      <w:r w:rsidRPr="00DA6AFD">
        <w:t xml:space="preserve">- поступления в органы государственного пожарного надзора 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 - </w:t>
      </w:r>
      <w:r w:rsidRPr="00DA6AFD">
        <w:tab/>
        <w:t xml:space="preserve">3 проверки (АППГ - </w:t>
      </w:r>
      <w:r>
        <w:t>0</w:t>
      </w:r>
      <w:r w:rsidRPr="00DA6AFD">
        <w:t>)</w:t>
      </w:r>
    </w:p>
    <w:p w:rsidR="00544AC2" w:rsidRPr="00DA6AFD" w:rsidRDefault="00544AC2" w:rsidP="00544AC2">
      <w:pPr>
        <w:pStyle w:val="ab"/>
        <w:suppressAutoHyphens/>
        <w:ind w:firstLine="709"/>
      </w:pPr>
      <w:r w:rsidRPr="00DA6AFD">
        <w:t xml:space="preserve">- в связи с изданием распоряжения органами государственного пожарного надзора в соответствии с поручениями Президента Российской Федерации, Правительства Российской Федерации – 27 проверок (АППГ - </w:t>
      </w:r>
      <w:r>
        <w:t>165</w:t>
      </w:r>
      <w:r w:rsidRPr="00DA6AFD">
        <w:t>);</w:t>
      </w:r>
    </w:p>
    <w:p w:rsidR="00544AC2" w:rsidRPr="00DA6AFD" w:rsidRDefault="00544AC2" w:rsidP="00544AC2">
      <w:pPr>
        <w:pStyle w:val="ab"/>
        <w:suppressAutoHyphens/>
        <w:ind w:firstLine="709"/>
      </w:pPr>
      <w:r w:rsidRPr="00DA6AFD">
        <w:t>- по факту поступления в органы государственного пожарного надзора требования прокурора о проведении внеплановой проверки в рамках надзора за исполнением законов по поступившим в органы прокуратуры Российской Федерации материалам и обращениям – 9 проверок (АППГ - 6).</w:t>
      </w:r>
    </w:p>
    <w:p w:rsidR="00544AC2" w:rsidRPr="00DA6AFD" w:rsidRDefault="00544AC2" w:rsidP="00544AC2">
      <w:pPr>
        <w:pStyle w:val="ab"/>
        <w:suppressAutoHyphens/>
        <w:ind w:firstLine="709"/>
      </w:pPr>
      <w:r w:rsidRPr="00DA6AFD">
        <w:t>Среднее количество внеплановых проверок за 12 месяцев в трехлетней динамике (2018-2020 г.г.) составило 425 проверок. По сравнению со средним показателем в трехлетней динамике количество внеплановых проверок за 12 месяцев 2020 г. уменьшилось на 17%.</w:t>
      </w:r>
    </w:p>
    <w:p w:rsidR="00130B13" w:rsidRPr="00BD64F8" w:rsidRDefault="00130B13" w:rsidP="0077493A">
      <w:pPr>
        <w:spacing w:after="0" w:line="240" w:lineRule="auto"/>
        <w:rPr>
          <w:rFonts w:ascii="Times New Roman" w:hAnsi="Times New Roman"/>
          <w:color w:val="FF0000"/>
        </w:rPr>
      </w:pPr>
    </w:p>
    <w:p w:rsidR="004F6844" w:rsidRDefault="004F6844" w:rsidP="0077493A">
      <w:pPr>
        <w:pStyle w:val="11"/>
        <w:ind w:left="426" w:firstLine="0"/>
        <w:rPr>
          <w:noProof/>
          <w:color w:val="FF0000"/>
        </w:rPr>
      </w:pPr>
    </w:p>
    <w:p w:rsidR="00544AC2" w:rsidRDefault="00D34126" w:rsidP="0077493A">
      <w:pPr>
        <w:pStyle w:val="11"/>
        <w:ind w:left="426" w:firstLine="0"/>
        <w:rPr>
          <w:noProof/>
          <w:color w:val="FF0000"/>
        </w:rPr>
      </w:pPr>
      <w:r>
        <w:rPr>
          <w:noProof/>
          <w:color w:val="FF0000"/>
        </w:rPr>
        <mc:AlternateContent>
          <mc:Choice Requires="wpg">
            <w:drawing>
              <wp:anchor distT="0" distB="0" distL="114300" distR="114300" simplePos="0" relativeHeight="251701248" behindDoc="0" locked="0" layoutInCell="1" allowOverlap="1">
                <wp:simplePos x="0" y="0"/>
                <wp:positionH relativeFrom="column">
                  <wp:posOffset>1223645</wp:posOffset>
                </wp:positionH>
                <wp:positionV relativeFrom="paragraph">
                  <wp:posOffset>1109345</wp:posOffset>
                </wp:positionV>
                <wp:extent cx="642620" cy="380365"/>
                <wp:effectExtent l="10160" t="24765" r="13970" b="13970"/>
                <wp:wrapNone/>
                <wp:docPr id="1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 cy="380365"/>
                          <a:chOff x="7273" y="3581"/>
                          <a:chExt cx="775" cy="679"/>
                        </a:xfrm>
                      </wpg:grpSpPr>
                      <wps:wsp>
                        <wps:cNvPr id="18" name="AutoShape 70"/>
                        <wps:cNvSpPr>
                          <a:spLocks noChangeArrowheads="1"/>
                        </wps:cNvSpPr>
                        <wps:spPr bwMode="auto">
                          <a:xfrm rot="21172499" flipV="1">
                            <a:off x="7390" y="3581"/>
                            <a:ext cx="540" cy="179"/>
                          </a:xfrm>
                          <a:prstGeom prst="curvedDownArrow">
                            <a:avLst>
                              <a:gd name="adj1" fmla="val 60335"/>
                              <a:gd name="adj2" fmla="val 135196"/>
                              <a:gd name="adj3" fmla="val 33333"/>
                            </a:avLst>
                          </a:prstGeom>
                          <a:solidFill>
                            <a:srgbClr val="FFFF00"/>
                          </a:solidFill>
                          <a:ln w="6350">
                            <a:solidFill>
                              <a:srgbClr val="000000"/>
                            </a:solidFill>
                            <a:miter lim="800000"/>
                            <a:headEnd/>
                            <a:tailEnd/>
                          </a:ln>
                        </wps:spPr>
                        <wps:bodyPr rot="0" vert="horz" wrap="square" lIns="91440" tIns="45720" rIns="91440" bIns="45720" anchor="t" anchorCtr="0" upright="1">
                          <a:noAutofit/>
                        </wps:bodyPr>
                      </wps:wsp>
                      <wps:wsp>
                        <wps:cNvPr id="19" name="AutoShape 71"/>
                        <wps:cNvSpPr>
                          <a:spLocks noChangeArrowheads="1"/>
                        </wps:cNvSpPr>
                        <wps:spPr bwMode="auto">
                          <a:xfrm>
                            <a:off x="7273" y="3850"/>
                            <a:ext cx="775" cy="410"/>
                          </a:xfrm>
                          <a:prstGeom prst="roundRect">
                            <a:avLst>
                              <a:gd name="adj" fmla="val 16667"/>
                            </a:avLst>
                          </a:prstGeom>
                          <a:solidFill>
                            <a:srgbClr val="FFFFFF"/>
                          </a:solidFill>
                          <a:ln w="9525">
                            <a:solidFill>
                              <a:srgbClr val="000000"/>
                            </a:solidFill>
                            <a:round/>
                            <a:headEnd/>
                            <a:tailEnd/>
                          </a:ln>
                        </wps:spPr>
                        <wps:txbx>
                          <w:txbxContent>
                            <w:p w:rsidR="00544AC2" w:rsidRPr="00BA02BE" w:rsidRDefault="00544AC2" w:rsidP="00544AC2">
                              <w:pPr>
                                <w:ind w:right="57"/>
                                <w:rPr>
                                  <w:szCs w:val="18"/>
                                </w:rPr>
                              </w:pPr>
                              <w:r w:rsidRPr="00AF3A49">
                                <w:rPr>
                                  <w:sz w:val="16"/>
                                  <w:szCs w:val="16"/>
                                </w:rPr>
                                <w:t>+</w:t>
                              </w:r>
                              <w:r>
                                <w:rPr>
                                  <w:sz w:val="16"/>
                                  <w:szCs w:val="16"/>
                                </w:rPr>
                                <w:t>25,5%</w:t>
                              </w:r>
                              <w:r>
                                <w:rPr>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38" style="position:absolute;left:0;text-align:left;margin-left:96.35pt;margin-top:87.35pt;width:50.6pt;height:29.95pt;z-index:251701248" coordorigin="7273,3581" coordsize="775,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">
                <v:shape id="AutoShape 70" o:spid="_x0000_s1039" type="#_x0000_t105" style="position:absolute;left:7390;top:3581;width:540;height:179;rotation:466945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" adj="11920,18920" fillcolor="yellow" strokeweight=".5pt"/>
                <v:roundrect id="AutoShape 71" o:spid="_x0000_s1040" style="position:absolute;left:7273;top:3850;width:775;height:4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">
                  <v:textbox>
                    <w:txbxContent>
                      <w:p w:rsidR="00544AC2" w:rsidRPr="00BA02BE" w:rsidRDefault="00544AC2" w:rsidP="00544AC2">
                        <w:pPr>
                          <w:ind w:right="57"/>
                          <w:rPr>
                            <w:szCs w:val="18"/>
                          </w:rPr>
                        </w:pPr>
                        <w:r w:rsidRPr="00AF3A49">
                          <w:rPr>
                            <w:sz w:val="16"/>
                            <w:szCs w:val="16"/>
                          </w:rPr>
                          <w:t>+</w:t>
                        </w:r>
                        <w:r>
                          <w:rPr>
                            <w:sz w:val="16"/>
                            <w:szCs w:val="16"/>
                          </w:rPr>
                          <w:t>25,5%</w:t>
                        </w:r>
                        <w:r>
                          <w:rPr>
                            <w:szCs w:val="18"/>
                          </w:rPr>
                          <w:t>%</w:t>
                        </w:r>
                      </w:p>
                    </w:txbxContent>
                  </v:textbox>
                </v:roundrect>
              </v:group>
            </w:pict>
          </mc:Fallback>
        </mc:AlternateContent>
      </w:r>
      <w:r>
        <w:rPr>
          <w:noProof/>
          <w:color w:val="FF0000"/>
        </w:rPr>
        <mc:AlternateContent>
          <mc:Choice Requires="wpg">
            <w:drawing>
              <wp:anchor distT="0" distB="0" distL="114300" distR="114300" simplePos="0" relativeHeight="251703296" behindDoc="0" locked="0" layoutInCell="1" allowOverlap="1">
                <wp:simplePos x="0" y="0"/>
                <wp:positionH relativeFrom="column">
                  <wp:posOffset>4898390</wp:posOffset>
                </wp:positionH>
                <wp:positionV relativeFrom="paragraph">
                  <wp:posOffset>992505</wp:posOffset>
                </wp:positionV>
                <wp:extent cx="641350" cy="437515"/>
                <wp:effectExtent l="8255" t="12700" r="7620" b="6985"/>
                <wp:wrapNone/>
                <wp:docPr id="1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 cy="437515"/>
                          <a:chOff x="2709" y="4207"/>
                          <a:chExt cx="795" cy="689"/>
                        </a:xfrm>
                      </wpg:grpSpPr>
                      <wps:wsp>
                        <wps:cNvPr id="15" name="AutoShape 76"/>
                        <wps:cNvSpPr>
                          <a:spLocks noChangeArrowheads="1"/>
                        </wps:cNvSpPr>
                        <wps:spPr bwMode="auto">
                          <a:xfrm>
                            <a:off x="2709" y="4527"/>
                            <a:ext cx="795" cy="369"/>
                          </a:xfrm>
                          <a:prstGeom prst="roundRect">
                            <a:avLst>
                              <a:gd name="adj" fmla="val 16667"/>
                            </a:avLst>
                          </a:prstGeom>
                          <a:solidFill>
                            <a:srgbClr val="FFFFFF"/>
                          </a:solidFill>
                          <a:ln w="9525">
                            <a:solidFill>
                              <a:srgbClr val="000000"/>
                            </a:solidFill>
                            <a:round/>
                            <a:headEnd/>
                            <a:tailEnd/>
                          </a:ln>
                        </wps:spPr>
                        <wps:txbx>
                          <w:txbxContent>
                            <w:p w:rsidR="00544AC2" w:rsidRPr="00C10735" w:rsidRDefault="00544AC2" w:rsidP="00544AC2">
                              <w:pPr>
                                <w:rPr>
                                  <w:sz w:val="16"/>
                                  <w:szCs w:val="16"/>
                                </w:rPr>
                              </w:pPr>
                              <w:r>
                                <w:rPr>
                                  <w:sz w:val="16"/>
                                  <w:szCs w:val="16"/>
                                </w:rPr>
                                <w:t>-7,8%</w:t>
                              </w:r>
                            </w:p>
                          </w:txbxContent>
                        </wps:txbx>
                        <wps:bodyPr rot="0" vert="horz" wrap="square" lIns="91440" tIns="45720" rIns="91440" bIns="45720" anchor="t" anchorCtr="0" upright="1">
                          <a:noAutofit/>
                        </wps:bodyPr>
                      </wps:wsp>
                      <wps:wsp>
                        <wps:cNvPr id="16" name="AutoShape 77"/>
                        <wps:cNvSpPr>
                          <a:spLocks noChangeArrowheads="1"/>
                        </wps:cNvSpPr>
                        <wps:spPr bwMode="auto">
                          <a:xfrm>
                            <a:off x="2871" y="4207"/>
                            <a:ext cx="450" cy="163"/>
                          </a:xfrm>
                          <a:prstGeom prst="curvedDownArrow">
                            <a:avLst>
                              <a:gd name="adj1" fmla="val 55215"/>
                              <a:gd name="adj2" fmla="val 110429"/>
                              <a:gd name="adj3" fmla="val 33333"/>
                            </a:avLst>
                          </a:prstGeom>
                          <a:solidFill>
                            <a:srgbClr val="FFFF00"/>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41" style="position:absolute;left:0;text-align:left;margin-left:385.7pt;margin-top:78.15pt;width:50.5pt;height:34.45pt;z-index:251703296" coordorigin="2709,4207" coordsize="79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">
                <v:roundrect id="AutoShape 76" o:spid="_x0000_s1042" style="position:absolute;left:2709;top:4527;width:795;height:3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textbox>
                    <w:txbxContent>
                      <w:p w:rsidR="00544AC2" w:rsidRPr="00C10735" w:rsidRDefault="00544AC2" w:rsidP="00544AC2">
                        <w:pPr>
                          <w:rPr>
                            <w:sz w:val="16"/>
                            <w:szCs w:val="16"/>
                          </w:rPr>
                        </w:pPr>
                        <w:r>
                          <w:rPr>
                            <w:sz w:val="16"/>
                            <w:szCs w:val="16"/>
                          </w:rPr>
                          <w:t>-7,8%</w:t>
                        </w:r>
                      </w:p>
                    </w:txbxContent>
                  </v:textbox>
                </v:roundrect>
                <v:shape id="AutoShape 77" o:spid="_x0000_s1043" type="#_x0000_t105" style="position:absolute;left:2871;top:4207;width:450;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" fillcolor="yellow" strokeweight=".5pt"/>
              </v:group>
            </w:pict>
          </mc:Fallback>
        </mc:AlternateContent>
      </w:r>
      <w:r>
        <w:rPr>
          <w:noProof/>
          <w:color w:val="FF0000"/>
        </w:rPr>
        <mc:AlternateContent>
          <mc:Choice Requires="wpg">
            <w:drawing>
              <wp:anchor distT="0" distB="0" distL="114300" distR="114300" simplePos="0" relativeHeight="251700224" behindDoc="0" locked="0" layoutInCell="1" allowOverlap="1">
                <wp:simplePos x="0" y="0"/>
                <wp:positionH relativeFrom="column">
                  <wp:posOffset>4111625</wp:posOffset>
                </wp:positionH>
                <wp:positionV relativeFrom="paragraph">
                  <wp:posOffset>965835</wp:posOffset>
                </wp:positionV>
                <wp:extent cx="576580" cy="497840"/>
                <wp:effectExtent l="12065" t="24130" r="11430" b="11430"/>
                <wp:wrapNone/>
                <wp:docPr id="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 cy="497840"/>
                          <a:chOff x="7273" y="3581"/>
                          <a:chExt cx="775" cy="679"/>
                        </a:xfrm>
                      </wpg:grpSpPr>
                      <wps:wsp>
                        <wps:cNvPr id="12" name="AutoShape 67"/>
                        <wps:cNvSpPr>
                          <a:spLocks noChangeArrowheads="1"/>
                        </wps:cNvSpPr>
                        <wps:spPr bwMode="auto">
                          <a:xfrm rot="21172499" flipV="1">
                            <a:off x="7390" y="3581"/>
                            <a:ext cx="540" cy="179"/>
                          </a:xfrm>
                          <a:prstGeom prst="curvedDownArrow">
                            <a:avLst>
                              <a:gd name="adj1" fmla="val 60335"/>
                              <a:gd name="adj2" fmla="val 135196"/>
                              <a:gd name="adj3" fmla="val 33333"/>
                            </a:avLst>
                          </a:prstGeom>
                          <a:solidFill>
                            <a:srgbClr val="FFFF00"/>
                          </a:solidFill>
                          <a:ln w="6350">
                            <a:solidFill>
                              <a:srgbClr val="000000"/>
                            </a:solidFill>
                            <a:miter lim="800000"/>
                            <a:headEnd/>
                            <a:tailEnd/>
                          </a:ln>
                        </wps:spPr>
                        <wps:bodyPr rot="0" vert="horz" wrap="square" lIns="91440" tIns="45720" rIns="91440" bIns="45720" anchor="t" anchorCtr="0" upright="1">
                          <a:noAutofit/>
                        </wps:bodyPr>
                      </wps:wsp>
                      <wps:wsp>
                        <wps:cNvPr id="13" name="AutoShape 68"/>
                        <wps:cNvSpPr>
                          <a:spLocks noChangeArrowheads="1"/>
                        </wps:cNvSpPr>
                        <wps:spPr bwMode="auto">
                          <a:xfrm>
                            <a:off x="7273" y="3850"/>
                            <a:ext cx="775" cy="410"/>
                          </a:xfrm>
                          <a:prstGeom prst="roundRect">
                            <a:avLst>
                              <a:gd name="adj" fmla="val 16667"/>
                            </a:avLst>
                          </a:prstGeom>
                          <a:solidFill>
                            <a:srgbClr val="FFFFFF"/>
                          </a:solidFill>
                          <a:ln w="9525">
                            <a:solidFill>
                              <a:srgbClr val="000000"/>
                            </a:solidFill>
                            <a:round/>
                            <a:headEnd/>
                            <a:tailEnd/>
                          </a:ln>
                        </wps:spPr>
                        <wps:txbx>
                          <w:txbxContent>
                            <w:p w:rsidR="00544AC2" w:rsidRPr="00BA02BE" w:rsidRDefault="00544AC2" w:rsidP="00544AC2">
                              <w:pPr>
                                <w:jc w:val="center"/>
                                <w:rPr>
                                  <w:szCs w:val="18"/>
                                </w:rPr>
                              </w:pPr>
                              <w:r w:rsidRPr="00AF3A49">
                                <w:rPr>
                                  <w:sz w:val="16"/>
                                  <w:szCs w:val="16"/>
                                </w:rPr>
                                <w:t>+</w:t>
                              </w:r>
                              <w:r>
                                <w:rPr>
                                  <w:sz w:val="16"/>
                                  <w:szCs w:val="16"/>
                                </w:rPr>
                                <w:t>1,9</w:t>
                              </w:r>
                              <w:r>
                                <w:rPr>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44" style="position:absolute;left:0;text-align:left;margin-left:323.75pt;margin-top:76.05pt;width:45.4pt;height:39.2pt;z-index:251700224" coordorigin="7273,3581" coordsize="775,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">
                <v:shape id="AutoShape 67" o:spid="_x0000_s1045" type="#_x0000_t105" style="position:absolute;left:7390;top:3581;width:540;height:179;rotation:466945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" adj="11920,18920" fillcolor="yellow" strokeweight=".5pt"/>
                <v:roundrect id="AutoShape 68" o:spid="_x0000_s1046" style="position:absolute;left:7273;top:3850;width:775;height:4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dwQAAANsAAAAPAAAAZHJzL2Rvd25yZXYueG1sRE9NawIx&#10;EL0L/ocwQm+aqFT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CyC6B3BAAAA2wAAAA8AAAAA&#10;AAAAAAAAAAAABwIAAGRycy9kb3ducmV2LnhtbFBLBQYAAAAAAwADALcAAAD1AgAAAAA=&#10;">
                  <v:textbox>
                    <w:txbxContent>
                      <w:p w:rsidR="00544AC2" w:rsidRPr="00BA02BE" w:rsidRDefault="00544AC2" w:rsidP="00544AC2">
                        <w:pPr>
                          <w:jc w:val="center"/>
                          <w:rPr>
                            <w:szCs w:val="18"/>
                          </w:rPr>
                        </w:pPr>
                        <w:r w:rsidRPr="00AF3A49">
                          <w:rPr>
                            <w:sz w:val="16"/>
                            <w:szCs w:val="16"/>
                          </w:rPr>
                          <w:t>+</w:t>
                        </w:r>
                        <w:r>
                          <w:rPr>
                            <w:sz w:val="16"/>
                            <w:szCs w:val="16"/>
                          </w:rPr>
                          <w:t>1,9</w:t>
                        </w:r>
                        <w:r>
                          <w:rPr>
                            <w:szCs w:val="18"/>
                          </w:rPr>
                          <w:t>%</w:t>
                        </w:r>
                      </w:p>
                    </w:txbxContent>
                  </v:textbox>
                </v:roundrect>
              </v:group>
            </w:pict>
          </mc:Fallback>
        </mc:AlternateContent>
      </w:r>
      <w:r>
        <w:rPr>
          <w:noProof/>
          <w:color w:val="FF0000"/>
        </w:rPr>
        <mc:AlternateContent>
          <mc:Choice Requires="wpg">
            <w:drawing>
              <wp:anchor distT="0" distB="0" distL="114300" distR="114300" simplePos="0" relativeHeight="251702272" behindDoc="0" locked="0" layoutInCell="1" allowOverlap="1">
                <wp:simplePos x="0" y="0"/>
                <wp:positionH relativeFrom="column">
                  <wp:posOffset>2181860</wp:posOffset>
                </wp:positionH>
                <wp:positionV relativeFrom="paragraph">
                  <wp:posOffset>1091565</wp:posOffset>
                </wp:positionV>
                <wp:extent cx="603885" cy="437515"/>
                <wp:effectExtent l="6350" t="6985" r="8890" b="12700"/>
                <wp:wrapNone/>
                <wp:docPr id="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 cy="437515"/>
                          <a:chOff x="2709" y="4207"/>
                          <a:chExt cx="795" cy="689"/>
                        </a:xfrm>
                      </wpg:grpSpPr>
                      <wps:wsp>
                        <wps:cNvPr id="5" name="AutoShape 73"/>
                        <wps:cNvSpPr>
                          <a:spLocks noChangeArrowheads="1"/>
                        </wps:cNvSpPr>
                        <wps:spPr bwMode="auto">
                          <a:xfrm>
                            <a:off x="2709" y="4527"/>
                            <a:ext cx="795" cy="369"/>
                          </a:xfrm>
                          <a:prstGeom prst="roundRect">
                            <a:avLst>
                              <a:gd name="adj" fmla="val 16667"/>
                            </a:avLst>
                          </a:prstGeom>
                          <a:solidFill>
                            <a:srgbClr val="FFFFFF"/>
                          </a:solidFill>
                          <a:ln w="9525">
                            <a:solidFill>
                              <a:srgbClr val="000000"/>
                            </a:solidFill>
                            <a:round/>
                            <a:headEnd/>
                            <a:tailEnd/>
                          </a:ln>
                        </wps:spPr>
                        <wps:txbx>
                          <w:txbxContent>
                            <w:p w:rsidR="00544AC2" w:rsidRPr="00C10735" w:rsidRDefault="00544AC2" w:rsidP="00544AC2">
                              <w:pPr>
                                <w:ind w:right="36"/>
                                <w:rPr>
                                  <w:sz w:val="16"/>
                                  <w:szCs w:val="16"/>
                                </w:rPr>
                              </w:pPr>
                              <w:r w:rsidRPr="0050250F">
                                <w:rPr>
                                  <w:sz w:val="16"/>
                                  <w:szCs w:val="16"/>
                                </w:rPr>
                                <w:t>-</w:t>
                              </w:r>
                              <w:r>
                                <w:rPr>
                                  <w:sz w:val="16"/>
                                  <w:szCs w:val="16"/>
                                </w:rPr>
                                <w:t>33,1%</w:t>
                              </w:r>
                            </w:p>
                          </w:txbxContent>
                        </wps:txbx>
                        <wps:bodyPr rot="0" vert="horz" wrap="square" lIns="91440" tIns="45720" rIns="91440" bIns="45720" anchor="t" anchorCtr="0" upright="1">
                          <a:noAutofit/>
                        </wps:bodyPr>
                      </wps:wsp>
                      <wps:wsp>
                        <wps:cNvPr id="10" name="AutoShape 74"/>
                        <wps:cNvSpPr>
                          <a:spLocks noChangeArrowheads="1"/>
                        </wps:cNvSpPr>
                        <wps:spPr bwMode="auto">
                          <a:xfrm>
                            <a:off x="2871" y="4207"/>
                            <a:ext cx="450" cy="163"/>
                          </a:xfrm>
                          <a:prstGeom prst="curvedDownArrow">
                            <a:avLst>
                              <a:gd name="adj1" fmla="val 55215"/>
                              <a:gd name="adj2" fmla="val 110429"/>
                              <a:gd name="adj3" fmla="val 33333"/>
                            </a:avLst>
                          </a:prstGeom>
                          <a:solidFill>
                            <a:srgbClr val="FFFF00"/>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47" style="position:absolute;left:0;text-align:left;margin-left:171.8pt;margin-top:85.95pt;width:47.55pt;height:34.45pt;z-index:251702272" coordorigin="2709,4207" coordsize="79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">
                <v:roundrect id="AutoShape 73" o:spid="_x0000_s1048" style="position:absolute;left:2709;top:4527;width:795;height:3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">
                  <v:textbox>
                    <w:txbxContent>
                      <w:p w:rsidR="00544AC2" w:rsidRPr="00C10735" w:rsidRDefault="00544AC2" w:rsidP="00544AC2">
                        <w:pPr>
                          <w:ind w:right="36"/>
                          <w:rPr>
                            <w:sz w:val="16"/>
                            <w:szCs w:val="16"/>
                          </w:rPr>
                        </w:pPr>
                        <w:r w:rsidRPr="0050250F">
                          <w:rPr>
                            <w:sz w:val="16"/>
                            <w:szCs w:val="16"/>
                          </w:rPr>
                          <w:t>-</w:t>
                        </w:r>
                        <w:r>
                          <w:rPr>
                            <w:sz w:val="16"/>
                            <w:szCs w:val="16"/>
                          </w:rPr>
                          <w:t>33,1%</w:t>
                        </w:r>
                      </w:p>
                    </w:txbxContent>
                  </v:textbox>
                </v:roundrect>
                <v:shape id="AutoShape 74" o:spid="_x0000_s1049" type="#_x0000_t105" style="position:absolute;left:2871;top:4207;width:450;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" fillcolor="yellow" strokeweight=".5pt"/>
              </v:group>
            </w:pict>
          </mc:Fallback>
        </mc:AlternateContent>
      </w:r>
      <w:r w:rsidR="00544AC2" w:rsidRPr="002B5EDF">
        <w:rPr>
          <w:noProof/>
          <w:color w:val="FF0000"/>
        </w:rPr>
        <w:drawing>
          <wp:inline distT="0" distB="0" distL="0" distR="0" wp14:anchorId="17AB15AC" wp14:editId="196B1AE3">
            <wp:extent cx="6010275" cy="3324225"/>
            <wp:effectExtent l="0" t="0" r="0" b="0"/>
            <wp:docPr id="25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4AC2" w:rsidRPr="002E217B" w:rsidRDefault="00544AC2" w:rsidP="0077493A">
      <w:pPr>
        <w:pStyle w:val="11"/>
        <w:ind w:left="426" w:firstLine="0"/>
      </w:pPr>
    </w:p>
    <w:p w:rsidR="004F6844" w:rsidRDefault="004F6844" w:rsidP="0077493A">
      <w:pPr>
        <w:spacing w:after="0" w:line="240" w:lineRule="auto"/>
        <w:jc w:val="center"/>
        <w:rPr>
          <w:noProof/>
          <w:color w:val="FF0000"/>
          <w:lang w:eastAsia="ru-RU"/>
        </w:rPr>
      </w:pPr>
    </w:p>
    <w:p w:rsidR="00130B13" w:rsidRPr="004F6844" w:rsidRDefault="00130B13" w:rsidP="0077493A">
      <w:pPr>
        <w:spacing w:after="0" w:line="240" w:lineRule="auto"/>
        <w:jc w:val="center"/>
        <w:rPr>
          <w:rFonts w:ascii="Times New Roman" w:hAnsi="Times New Roman"/>
          <w:i/>
        </w:rPr>
      </w:pPr>
      <w:r w:rsidRPr="004F6844">
        <w:rPr>
          <w:rFonts w:ascii="Times New Roman" w:hAnsi="Times New Roman"/>
          <w:i/>
        </w:rPr>
        <w:t>Диаграмма 2.  Проведено внеплановых проверок в области ОПБ, выявлено нарушений за 201</w:t>
      </w:r>
      <w:r w:rsidR="004F6844" w:rsidRPr="004F6844">
        <w:rPr>
          <w:rFonts w:ascii="Times New Roman" w:hAnsi="Times New Roman"/>
          <w:i/>
        </w:rPr>
        <w:t>8-2020</w:t>
      </w:r>
      <w:r w:rsidRPr="004F6844">
        <w:rPr>
          <w:rFonts w:ascii="Times New Roman" w:hAnsi="Times New Roman"/>
          <w:i/>
        </w:rPr>
        <w:t xml:space="preserve"> гг.</w:t>
      </w:r>
    </w:p>
    <w:p w:rsidR="00600BE7" w:rsidRPr="00BD64F8" w:rsidRDefault="00600BE7" w:rsidP="0077493A">
      <w:pPr>
        <w:pStyle w:val="11"/>
        <w:ind w:left="426" w:firstLine="0"/>
        <w:rPr>
          <w:color w:val="FF0000"/>
        </w:rPr>
      </w:pPr>
    </w:p>
    <w:p w:rsidR="004F6844" w:rsidRPr="00F477F3" w:rsidRDefault="004F6844" w:rsidP="0077493A">
      <w:pPr>
        <w:pStyle w:val="ab"/>
        <w:suppressAutoHyphens/>
        <w:ind w:firstLine="709"/>
      </w:pPr>
      <w:r w:rsidRPr="00F477F3">
        <w:t xml:space="preserve">Всего, при проведении внеплановых проверок было выдано </w:t>
      </w:r>
      <w:r w:rsidR="00544AC2">
        <w:t>183</w:t>
      </w:r>
      <w:r w:rsidRPr="00F477F3">
        <w:t xml:space="preserve"> предписания об устранении нарушений требований пожарной без</w:t>
      </w:r>
      <w:r w:rsidR="003F3EBC">
        <w:t xml:space="preserve">опасности (АППГ - </w:t>
      </w:r>
      <w:r w:rsidR="00544AC2">
        <w:t>185</w:t>
      </w:r>
      <w:r w:rsidR="003F3EBC">
        <w:t>).</w:t>
      </w:r>
      <w:r w:rsidRPr="00F477F3">
        <w:t xml:space="preserve"> </w:t>
      </w:r>
      <w:r w:rsidR="003F3EBC">
        <w:t>П</w:t>
      </w:r>
      <w:r w:rsidRPr="00F477F3">
        <w:t xml:space="preserve">ри проведении внеплановых проверок выявлено </w:t>
      </w:r>
      <w:r w:rsidR="00544AC2">
        <w:t>902</w:t>
      </w:r>
      <w:r w:rsidRPr="00F477F3">
        <w:t xml:space="preserve"> нарушений требований пожарной безопасности (201</w:t>
      </w:r>
      <w:r w:rsidR="00544AC2">
        <w:t>8</w:t>
      </w:r>
      <w:r w:rsidRPr="00F477F3">
        <w:t xml:space="preserve">г. – </w:t>
      </w:r>
      <w:r w:rsidR="00544AC2">
        <w:t>960</w:t>
      </w:r>
      <w:r w:rsidRPr="00F477F3">
        <w:t xml:space="preserve"> нарушения, 2019г. – </w:t>
      </w:r>
      <w:r w:rsidR="00D34126">
        <w:t>979</w:t>
      </w:r>
      <w:r w:rsidRPr="00F477F3">
        <w:t xml:space="preserve"> нарушений).  </w:t>
      </w:r>
    </w:p>
    <w:p w:rsidR="00D34126" w:rsidRPr="002E7A3F" w:rsidRDefault="00D34126" w:rsidP="00D34126">
      <w:pPr>
        <w:pStyle w:val="ab"/>
        <w:suppressAutoHyphens/>
        <w:ind w:firstLine="709"/>
      </w:pPr>
      <w:r w:rsidRPr="002E7A3F">
        <w:t xml:space="preserve">Среднее количество выявленных нарушений за 12 месяцев в трехлетней динамике (2018-2020 г.г.) составило 4427. По сравнению со средним показателем в трехлетней динамике количество выявленных нарушений за 12 месяцев 2020 г.  уменьшилось на 54%. </w:t>
      </w:r>
    </w:p>
    <w:p w:rsidR="00D34126" w:rsidRPr="00384BAC" w:rsidRDefault="00D34126" w:rsidP="00D34126">
      <w:pPr>
        <w:pStyle w:val="ab"/>
        <w:suppressAutoHyphens/>
        <w:ind w:firstLine="709"/>
        <w:rPr>
          <w:szCs w:val="24"/>
        </w:rPr>
      </w:pPr>
      <w:r w:rsidRPr="00384BAC">
        <w:rPr>
          <w:szCs w:val="24"/>
        </w:rPr>
        <w:t>Среднее количество устранённых нарушений за 12 месяцев в трехлетней динамике (2018-2020г.г.) составило 3976. По сравнению со средним показателем в трехлетней динамике количество устранённых нарушений за 12 месяцев 2020 г. уменьшилось на 56%.</w:t>
      </w:r>
    </w:p>
    <w:p w:rsidR="00D34126" w:rsidRPr="00F65497" w:rsidRDefault="00D34126" w:rsidP="00D34126">
      <w:pPr>
        <w:pStyle w:val="ab"/>
        <w:suppressAutoHyphens/>
        <w:ind w:firstLine="709"/>
        <w:rPr>
          <w:szCs w:val="24"/>
        </w:rPr>
      </w:pPr>
      <w:r w:rsidRPr="00F65497">
        <w:rPr>
          <w:szCs w:val="24"/>
        </w:rPr>
        <w:lastRenderedPageBreak/>
        <w:t>Средний процент устранённых нарушений за 12 месяцев в трехлетней динамике (2018-2020г.г.) составил – 89,4%. По сравнению со средним показателем в трехлетней динамике процент исполнения предписаний за 1</w:t>
      </w:r>
      <w:r>
        <w:rPr>
          <w:szCs w:val="24"/>
        </w:rPr>
        <w:t>2 месяцев</w:t>
      </w:r>
      <w:r w:rsidRPr="00F65497">
        <w:rPr>
          <w:szCs w:val="24"/>
        </w:rPr>
        <w:t xml:space="preserve"> 2020 г.  уменьшился на 3,3%. </w:t>
      </w:r>
    </w:p>
    <w:p w:rsidR="00D34126" w:rsidRPr="00F65497" w:rsidRDefault="00D34126" w:rsidP="00D34126">
      <w:pPr>
        <w:pStyle w:val="ab"/>
        <w:suppressAutoHyphens/>
        <w:ind w:firstLine="709"/>
      </w:pPr>
      <w:r w:rsidRPr="00F65497">
        <w:t xml:space="preserve">В среднем, по сравнению с АППГ наблюдается значительное снижение показателей количества и результатов проведения надзорных мероприятий. Ухудшение показателей в большей степени обусловлены изменениями в законодательстве РФ в области пожарной безопасности в части периодичности проведения плановых проверок, а также с особенностями проведения надзорных мероприятий всех видов в 2020 году.  </w:t>
      </w:r>
    </w:p>
    <w:p w:rsidR="00D1771F" w:rsidRPr="003F3EBC" w:rsidRDefault="00D1771F" w:rsidP="0077493A">
      <w:pPr>
        <w:tabs>
          <w:tab w:val="left" w:pos="4945"/>
        </w:tabs>
        <w:spacing w:after="0" w:line="240" w:lineRule="auto"/>
        <w:ind w:firstLine="709"/>
        <w:jc w:val="both"/>
        <w:rPr>
          <w:rFonts w:ascii="Times New Roman" w:hAnsi="Times New Roman" w:cs="Times New Roman"/>
          <w:sz w:val="24"/>
          <w:szCs w:val="24"/>
        </w:rPr>
      </w:pPr>
      <w:r w:rsidRPr="003F3EBC">
        <w:rPr>
          <w:rFonts w:ascii="Times New Roman" w:hAnsi="Times New Roman" w:cs="Times New Roman"/>
          <w:b/>
          <w:sz w:val="24"/>
          <w:szCs w:val="24"/>
        </w:rPr>
        <w:t>Типовые нарушения</w:t>
      </w:r>
      <w:r w:rsidRPr="003F3EBC">
        <w:rPr>
          <w:rFonts w:ascii="Times New Roman" w:hAnsi="Times New Roman" w:cs="Times New Roman"/>
          <w:sz w:val="24"/>
          <w:szCs w:val="24"/>
        </w:rPr>
        <w:t>, связанные с причиной возни</w:t>
      </w:r>
      <w:r w:rsidR="004F6844" w:rsidRPr="003F3EBC">
        <w:rPr>
          <w:rFonts w:ascii="Times New Roman" w:hAnsi="Times New Roman" w:cs="Times New Roman"/>
          <w:sz w:val="24"/>
          <w:szCs w:val="24"/>
        </w:rPr>
        <w:t>кновения пожаров</w:t>
      </w:r>
      <w:r w:rsidRPr="003F3EBC">
        <w:rPr>
          <w:rFonts w:ascii="Times New Roman" w:hAnsi="Times New Roman" w:cs="Times New Roman"/>
          <w:sz w:val="24"/>
          <w:szCs w:val="24"/>
        </w:rPr>
        <w:t xml:space="preserve">: </w:t>
      </w:r>
    </w:p>
    <w:p w:rsidR="004F6844" w:rsidRPr="004F6844" w:rsidRDefault="004F6844" w:rsidP="007749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Pr="004F6844">
        <w:rPr>
          <w:rFonts w:ascii="Times New Roman" w:hAnsi="Times New Roman" w:cs="Times New Roman"/>
          <w:sz w:val="24"/>
          <w:szCs w:val="24"/>
        </w:rPr>
        <w:t>еосторожное обращение с огнем – 7</w:t>
      </w:r>
      <w:r w:rsidR="00D34126">
        <w:rPr>
          <w:rFonts w:ascii="Times New Roman" w:hAnsi="Times New Roman" w:cs="Times New Roman"/>
          <w:sz w:val="24"/>
          <w:szCs w:val="24"/>
        </w:rPr>
        <w:t>4</w:t>
      </w:r>
      <w:r w:rsidRPr="004F6844">
        <w:rPr>
          <w:rFonts w:ascii="Times New Roman" w:hAnsi="Times New Roman" w:cs="Times New Roman"/>
          <w:sz w:val="24"/>
          <w:szCs w:val="24"/>
        </w:rPr>
        <w:t>% от общего количества пожаров (</w:t>
      </w:r>
      <w:r w:rsidR="00D34126">
        <w:rPr>
          <w:rFonts w:ascii="Times New Roman" w:hAnsi="Times New Roman" w:cs="Times New Roman"/>
          <w:sz w:val="24"/>
          <w:szCs w:val="24"/>
        </w:rPr>
        <w:t>954</w:t>
      </w:r>
      <w:r w:rsidRPr="004F6844">
        <w:rPr>
          <w:rFonts w:ascii="Times New Roman" w:hAnsi="Times New Roman" w:cs="Times New Roman"/>
          <w:sz w:val="24"/>
          <w:szCs w:val="24"/>
        </w:rPr>
        <w:t xml:space="preserve"> пожар</w:t>
      </w:r>
      <w:r w:rsidR="00D34126">
        <w:rPr>
          <w:rFonts w:ascii="Times New Roman" w:hAnsi="Times New Roman" w:cs="Times New Roman"/>
          <w:sz w:val="24"/>
          <w:szCs w:val="24"/>
        </w:rPr>
        <w:t>а</w:t>
      </w:r>
      <w:r w:rsidRPr="004F6844">
        <w:rPr>
          <w:rFonts w:ascii="Times New Roman" w:hAnsi="Times New Roman" w:cs="Times New Roman"/>
          <w:sz w:val="24"/>
          <w:szCs w:val="24"/>
        </w:rPr>
        <w:t>);</w:t>
      </w:r>
    </w:p>
    <w:p w:rsidR="004F6844" w:rsidRPr="004F6844" w:rsidRDefault="004F6844" w:rsidP="007749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F6844">
        <w:rPr>
          <w:rFonts w:ascii="Times New Roman" w:hAnsi="Times New Roman" w:cs="Times New Roman"/>
          <w:sz w:val="24"/>
          <w:szCs w:val="24"/>
        </w:rPr>
        <w:t xml:space="preserve">нарушение правил устройства и эксплуатации печей – </w:t>
      </w:r>
      <w:r w:rsidR="00D34126">
        <w:rPr>
          <w:rFonts w:ascii="Times New Roman" w:hAnsi="Times New Roman" w:cs="Times New Roman"/>
          <w:sz w:val="24"/>
          <w:szCs w:val="24"/>
        </w:rPr>
        <w:t>10</w:t>
      </w:r>
      <w:r w:rsidRPr="004F6844">
        <w:rPr>
          <w:rFonts w:ascii="Times New Roman" w:hAnsi="Times New Roman" w:cs="Times New Roman"/>
          <w:sz w:val="24"/>
          <w:szCs w:val="24"/>
        </w:rPr>
        <w:t>% от общего количества пожаров (</w:t>
      </w:r>
      <w:r w:rsidR="00D34126">
        <w:rPr>
          <w:rFonts w:ascii="Times New Roman" w:hAnsi="Times New Roman" w:cs="Times New Roman"/>
          <w:sz w:val="24"/>
          <w:szCs w:val="24"/>
        </w:rPr>
        <w:t>130</w:t>
      </w:r>
      <w:r w:rsidRPr="004F6844">
        <w:rPr>
          <w:rFonts w:ascii="Times New Roman" w:hAnsi="Times New Roman" w:cs="Times New Roman"/>
          <w:sz w:val="24"/>
          <w:szCs w:val="24"/>
        </w:rPr>
        <w:t xml:space="preserve"> пожар);</w:t>
      </w:r>
    </w:p>
    <w:p w:rsidR="004F6844" w:rsidRPr="004F6844" w:rsidRDefault="004F6844" w:rsidP="00D341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F6844">
        <w:rPr>
          <w:rFonts w:ascii="Times New Roman" w:hAnsi="Times New Roman" w:cs="Times New Roman"/>
          <w:sz w:val="24"/>
          <w:szCs w:val="24"/>
        </w:rPr>
        <w:t xml:space="preserve">нарушение правил устройства и эксплуатации электрооборудования – </w:t>
      </w:r>
      <w:r w:rsidR="00D34126">
        <w:rPr>
          <w:rFonts w:ascii="Times New Roman" w:hAnsi="Times New Roman" w:cs="Times New Roman"/>
          <w:sz w:val="24"/>
          <w:szCs w:val="24"/>
        </w:rPr>
        <w:t>10</w:t>
      </w:r>
      <w:r w:rsidRPr="004F6844">
        <w:rPr>
          <w:rFonts w:ascii="Times New Roman" w:hAnsi="Times New Roman" w:cs="Times New Roman"/>
          <w:sz w:val="24"/>
          <w:szCs w:val="24"/>
        </w:rPr>
        <w:t>% от общего количества пожаров (</w:t>
      </w:r>
      <w:r w:rsidR="00D34126">
        <w:rPr>
          <w:rFonts w:ascii="Times New Roman" w:hAnsi="Times New Roman" w:cs="Times New Roman"/>
          <w:sz w:val="24"/>
          <w:szCs w:val="24"/>
        </w:rPr>
        <w:t>132</w:t>
      </w:r>
      <w:r w:rsidRPr="004F6844">
        <w:rPr>
          <w:rFonts w:ascii="Times New Roman" w:hAnsi="Times New Roman" w:cs="Times New Roman"/>
          <w:sz w:val="24"/>
          <w:szCs w:val="24"/>
        </w:rPr>
        <w:t xml:space="preserve"> пожар</w:t>
      </w:r>
      <w:r w:rsidR="00D34126">
        <w:rPr>
          <w:rFonts w:ascii="Times New Roman" w:hAnsi="Times New Roman" w:cs="Times New Roman"/>
          <w:sz w:val="24"/>
          <w:szCs w:val="24"/>
        </w:rPr>
        <w:t>а)</w:t>
      </w:r>
      <w:r w:rsidRPr="004F6844">
        <w:rPr>
          <w:rFonts w:ascii="Times New Roman" w:hAnsi="Times New Roman" w:cs="Times New Roman"/>
          <w:sz w:val="24"/>
          <w:szCs w:val="24"/>
        </w:rPr>
        <w:t>.</w:t>
      </w:r>
    </w:p>
    <w:p w:rsidR="00C50025" w:rsidRPr="004F6844" w:rsidRDefault="00D1771F" w:rsidP="0077493A">
      <w:pPr>
        <w:spacing w:after="0" w:line="240" w:lineRule="auto"/>
        <w:ind w:firstLine="567"/>
        <w:jc w:val="both"/>
        <w:rPr>
          <w:rFonts w:ascii="Times New Roman" w:hAnsi="Times New Roman" w:cs="Times New Roman"/>
          <w:sz w:val="24"/>
          <w:szCs w:val="24"/>
        </w:rPr>
      </w:pPr>
      <w:r w:rsidRPr="004F6844">
        <w:rPr>
          <w:rFonts w:ascii="Times New Roman" w:hAnsi="Times New Roman" w:cs="Times New Roman"/>
          <w:sz w:val="24"/>
          <w:szCs w:val="24"/>
        </w:rPr>
        <w:t>На жилой сектор приходится до 70 %</w:t>
      </w:r>
      <w:r w:rsidR="0044645E" w:rsidRPr="004F6844">
        <w:rPr>
          <w:rFonts w:ascii="Times New Roman" w:hAnsi="Times New Roman" w:cs="Times New Roman"/>
          <w:sz w:val="24"/>
          <w:szCs w:val="24"/>
        </w:rPr>
        <w:t xml:space="preserve"> пожаров от общего их количества</w:t>
      </w:r>
      <w:r w:rsidRPr="004F6844">
        <w:rPr>
          <w:rFonts w:ascii="Times New Roman" w:hAnsi="Times New Roman" w:cs="Times New Roman"/>
          <w:sz w:val="24"/>
          <w:szCs w:val="24"/>
        </w:rPr>
        <w:t>, происходящих ежегодно в Республике Тыва. К числу объективных причин, обусловливающих напряженность оперативной обстановки с пожарами в жилом секторе,  следует отнести:</w:t>
      </w:r>
    </w:p>
    <w:p w:rsidR="00C50025" w:rsidRPr="004F6844" w:rsidRDefault="00D1771F" w:rsidP="0077493A">
      <w:pPr>
        <w:spacing w:after="0" w:line="240" w:lineRule="auto"/>
        <w:ind w:firstLine="567"/>
        <w:jc w:val="both"/>
        <w:rPr>
          <w:rFonts w:ascii="Times New Roman" w:hAnsi="Times New Roman" w:cs="Times New Roman"/>
          <w:sz w:val="24"/>
          <w:szCs w:val="24"/>
        </w:rPr>
      </w:pPr>
      <w:r w:rsidRPr="004F6844">
        <w:rPr>
          <w:rFonts w:ascii="Times New Roman" w:hAnsi="Times New Roman" w:cs="Times New Roman"/>
          <w:sz w:val="24"/>
          <w:szCs w:val="24"/>
        </w:rPr>
        <w:t>- высокую сте</w:t>
      </w:r>
      <w:r w:rsidR="00C50025" w:rsidRPr="004F6844">
        <w:rPr>
          <w:rFonts w:ascii="Times New Roman" w:hAnsi="Times New Roman" w:cs="Times New Roman"/>
          <w:sz w:val="24"/>
          <w:szCs w:val="24"/>
        </w:rPr>
        <w:t>пень изношенности жилого фонда;</w:t>
      </w:r>
    </w:p>
    <w:p w:rsidR="00D1771F" w:rsidRPr="004F6844" w:rsidRDefault="00D1771F" w:rsidP="0077493A">
      <w:pPr>
        <w:spacing w:after="0" w:line="240" w:lineRule="auto"/>
        <w:ind w:firstLine="567"/>
        <w:jc w:val="both"/>
        <w:rPr>
          <w:rFonts w:ascii="Times New Roman" w:hAnsi="Times New Roman" w:cs="Times New Roman"/>
          <w:sz w:val="24"/>
          <w:szCs w:val="24"/>
        </w:rPr>
      </w:pPr>
      <w:r w:rsidRPr="004F6844">
        <w:rPr>
          <w:rFonts w:ascii="Times New Roman" w:hAnsi="Times New Roman" w:cs="Times New Roman"/>
          <w:sz w:val="24"/>
          <w:szCs w:val="24"/>
        </w:rPr>
        <w:t>- отсутствие средств на поддержание зданий в надлежащем противопожарном состоянии. Большинство малоэтажных жилых домов имеют печное отопление.</w:t>
      </w:r>
      <w:r w:rsidR="00C50025" w:rsidRPr="004F6844">
        <w:rPr>
          <w:rFonts w:ascii="Times New Roman" w:hAnsi="Times New Roman" w:cs="Times New Roman"/>
          <w:sz w:val="24"/>
          <w:szCs w:val="24"/>
        </w:rPr>
        <w:t xml:space="preserve"> </w:t>
      </w:r>
      <w:r w:rsidRPr="004F6844">
        <w:rPr>
          <w:rFonts w:ascii="Times New Roman" w:hAnsi="Times New Roman" w:cs="Times New Roman"/>
          <w:sz w:val="24"/>
          <w:szCs w:val="24"/>
        </w:rPr>
        <w:t xml:space="preserve">По статистическим данным, примерно каждый пятый пожар в жилом доме и надворных постройках происходит от неисправности печей и дымоходов, их неправильного устройства или эксплуатации. </w:t>
      </w:r>
      <w:r w:rsidRPr="004F6844">
        <w:rPr>
          <w:rFonts w:ascii="Times New Roman" w:hAnsi="Times New Roman" w:cs="Times New Roman"/>
          <w:bCs/>
          <w:sz w:val="24"/>
          <w:szCs w:val="24"/>
        </w:rPr>
        <w:t>Граждане часто используют нестандартные (самодельные) электронагревательные приборы, без терморегуляторов</w:t>
      </w:r>
      <w:r w:rsidR="00FF6DBC" w:rsidRPr="004F6844">
        <w:rPr>
          <w:rFonts w:ascii="Times New Roman" w:hAnsi="Times New Roman" w:cs="Times New Roman"/>
          <w:bCs/>
          <w:sz w:val="24"/>
          <w:szCs w:val="24"/>
        </w:rPr>
        <w:t>,</w:t>
      </w:r>
      <w:r w:rsidRPr="004F6844">
        <w:rPr>
          <w:rFonts w:ascii="Times New Roman" w:hAnsi="Times New Roman" w:cs="Times New Roman"/>
          <w:bCs/>
          <w:sz w:val="24"/>
          <w:szCs w:val="24"/>
        </w:rPr>
        <w:t xml:space="preserve"> в результате чего происходит перегрузка электросети в доме. Значительное</w:t>
      </w:r>
      <w:r w:rsidRPr="004F6844">
        <w:rPr>
          <w:rFonts w:ascii="Times New Roman" w:hAnsi="Times New Roman" w:cs="Times New Roman"/>
          <w:sz w:val="24"/>
          <w:szCs w:val="24"/>
        </w:rPr>
        <w:t xml:space="preserve"> влияние на формирование обстановки с пожарами в жилом секторе оказывают социальное и материальное положение населения. В отдельных случаях, отсутствие элементарных бытовых условий проживания является объективной предпосылкой возникновения пожаров, по причинам нарушения правил эксплуатации электрооборудования, печного отопления, бытовых нагревательных приборов, неосторожным обращением с огнем и др. </w:t>
      </w:r>
    </w:p>
    <w:p w:rsidR="00D1771F" w:rsidRPr="004F6844" w:rsidRDefault="00D1771F" w:rsidP="0077493A">
      <w:pPr>
        <w:tabs>
          <w:tab w:val="left" w:pos="709"/>
        </w:tabs>
        <w:spacing w:after="0" w:line="240" w:lineRule="auto"/>
        <w:jc w:val="both"/>
        <w:rPr>
          <w:rFonts w:ascii="Times New Roman" w:hAnsi="Times New Roman" w:cs="Times New Roman"/>
          <w:sz w:val="24"/>
        </w:rPr>
      </w:pPr>
      <w:r w:rsidRPr="004F6844">
        <w:rPr>
          <w:rFonts w:ascii="Times New Roman" w:hAnsi="Times New Roman" w:cs="Times New Roman"/>
          <w:sz w:val="24"/>
        </w:rPr>
        <w:tab/>
        <w:t>Основным фактором возникновения пожаров по-прежнему являются</w:t>
      </w:r>
      <w:r w:rsidR="000D64BD" w:rsidRPr="004F6844">
        <w:rPr>
          <w:rFonts w:ascii="Times New Roman" w:hAnsi="Times New Roman" w:cs="Times New Roman"/>
          <w:sz w:val="24"/>
        </w:rPr>
        <w:t>:</w:t>
      </w:r>
      <w:r w:rsidRPr="004F6844">
        <w:rPr>
          <w:rFonts w:ascii="Times New Roman" w:hAnsi="Times New Roman" w:cs="Times New Roman"/>
          <w:sz w:val="24"/>
        </w:rPr>
        <w:t xml:space="preserve"> человеческий фактор, социальные аспекты и недостаточный уровень знаний населением элементарных требований пожарной безопасности.</w:t>
      </w:r>
    </w:p>
    <w:p w:rsidR="00D1771F" w:rsidRPr="004F6844" w:rsidRDefault="00A55794" w:rsidP="0077493A">
      <w:pPr>
        <w:tabs>
          <w:tab w:val="left" w:pos="709"/>
        </w:tabs>
        <w:spacing w:after="0" w:line="240" w:lineRule="auto"/>
        <w:jc w:val="both"/>
        <w:rPr>
          <w:rFonts w:ascii="Times New Roman" w:hAnsi="Times New Roman" w:cs="Times New Roman"/>
          <w:sz w:val="24"/>
        </w:rPr>
      </w:pPr>
      <w:r w:rsidRPr="00BD64F8">
        <w:rPr>
          <w:rFonts w:ascii="Times New Roman" w:hAnsi="Times New Roman" w:cs="Times New Roman"/>
          <w:color w:val="FF0000"/>
          <w:sz w:val="24"/>
        </w:rPr>
        <w:tab/>
      </w:r>
      <w:r w:rsidR="00D1771F" w:rsidRPr="004F6844">
        <w:rPr>
          <w:rFonts w:ascii="Times New Roman" w:hAnsi="Times New Roman" w:cs="Times New Roman"/>
          <w:sz w:val="24"/>
        </w:rPr>
        <w:t xml:space="preserve">Основными причинами возникновения пожаров, на которых пострадали люди, остаются неосторожное обращение с огнем и нарушение правил устройства и эксплуатации электрооборудования и печей. </w:t>
      </w:r>
    </w:p>
    <w:p w:rsidR="00D1771F" w:rsidRPr="003F3EBC" w:rsidRDefault="00D1771F" w:rsidP="0077493A">
      <w:pPr>
        <w:tabs>
          <w:tab w:val="left" w:pos="709"/>
        </w:tabs>
        <w:spacing w:after="0" w:line="240" w:lineRule="auto"/>
        <w:jc w:val="both"/>
        <w:rPr>
          <w:rFonts w:ascii="Times New Roman" w:hAnsi="Times New Roman" w:cs="Times New Roman"/>
          <w:sz w:val="24"/>
        </w:rPr>
      </w:pPr>
      <w:r w:rsidRPr="00BD64F8">
        <w:rPr>
          <w:rFonts w:ascii="Times New Roman" w:hAnsi="Times New Roman" w:cs="Times New Roman"/>
          <w:color w:val="FF0000"/>
          <w:sz w:val="24"/>
        </w:rPr>
        <w:tab/>
      </w:r>
      <w:r w:rsidRPr="003F3EBC">
        <w:rPr>
          <w:rFonts w:ascii="Times New Roman" w:hAnsi="Times New Roman" w:cs="Times New Roman"/>
          <w:sz w:val="24"/>
        </w:rPr>
        <w:t xml:space="preserve">Подавляющее большинство погибших по социальному положению относятся к пенсионерам и безработным. </w:t>
      </w:r>
    </w:p>
    <w:p w:rsidR="00D1771F" w:rsidRPr="003F3EBC" w:rsidRDefault="00D1771F" w:rsidP="0077493A">
      <w:pPr>
        <w:tabs>
          <w:tab w:val="left" w:pos="709"/>
        </w:tabs>
        <w:spacing w:after="0" w:line="240" w:lineRule="auto"/>
        <w:jc w:val="both"/>
        <w:rPr>
          <w:rFonts w:ascii="Times New Roman" w:hAnsi="Times New Roman" w:cs="Times New Roman"/>
          <w:sz w:val="24"/>
        </w:rPr>
      </w:pPr>
      <w:r w:rsidRPr="003F3EBC">
        <w:rPr>
          <w:rFonts w:ascii="Times New Roman" w:hAnsi="Times New Roman" w:cs="Times New Roman"/>
          <w:sz w:val="24"/>
        </w:rPr>
        <w:tab/>
        <w:t xml:space="preserve">Основным условием, способствовавшим гибели людей на пожарах, стало алкогольное опьянение. Преобладающей причиной пожаров, на которых гибли люди, стало нарушение правил устройства и эксплуатации электрооборудования, а также </w:t>
      </w:r>
      <w:r w:rsidR="00DC16E8" w:rsidRPr="003F3EBC">
        <w:rPr>
          <w:rFonts w:ascii="Times New Roman" w:hAnsi="Times New Roman" w:cs="Times New Roman"/>
          <w:sz w:val="24"/>
        </w:rPr>
        <w:t>неосторожное обращение с огнем.</w:t>
      </w:r>
    </w:p>
    <w:p w:rsidR="00D1771F" w:rsidRPr="003F3EBC" w:rsidRDefault="00D1771F" w:rsidP="0077493A">
      <w:pPr>
        <w:tabs>
          <w:tab w:val="left" w:pos="709"/>
        </w:tabs>
        <w:spacing w:after="0" w:line="240" w:lineRule="auto"/>
        <w:jc w:val="both"/>
        <w:rPr>
          <w:rFonts w:ascii="Times New Roman" w:hAnsi="Times New Roman" w:cs="Times New Roman"/>
          <w:sz w:val="24"/>
        </w:rPr>
      </w:pPr>
      <w:r w:rsidRPr="003F3EBC">
        <w:rPr>
          <w:rFonts w:ascii="Times New Roman" w:hAnsi="Times New Roman" w:cs="Times New Roman"/>
          <w:sz w:val="24"/>
        </w:rPr>
        <w:tab/>
        <w:t>Определенное влияние на обстановку с пожарами оказывают природно-климатические явления. Резкие перепады температуры воздуха, характерные для резко континентального климата приводят к увеличению частоты и интенсивности использования отопительных и нагревательных приборов. Это ведет к увеличению количества пожаров, что четко отражается в сезонном характере статистики пожаров. Частные жилые здания (помещения) из-за несостоятельности домовладельцев приобрести материалы требуемого качества эксплуатируются в пожароопасном состоянии.</w:t>
      </w:r>
    </w:p>
    <w:p w:rsidR="00DC16E8" w:rsidRPr="003F3EBC" w:rsidRDefault="00D1771F" w:rsidP="0077493A">
      <w:pPr>
        <w:tabs>
          <w:tab w:val="left" w:pos="709"/>
        </w:tabs>
        <w:spacing w:after="0" w:line="240" w:lineRule="auto"/>
        <w:jc w:val="both"/>
        <w:rPr>
          <w:rFonts w:ascii="Times New Roman" w:hAnsi="Times New Roman" w:cs="Times New Roman"/>
          <w:sz w:val="24"/>
        </w:rPr>
      </w:pPr>
      <w:r w:rsidRPr="003F3EBC">
        <w:rPr>
          <w:rFonts w:ascii="Times New Roman" w:hAnsi="Times New Roman" w:cs="Times New Roman"/>
          <w:sz w:val="24"/>
        </w:rPr>
        <w:tab/>
        <w:t>Таким образом, социальный и экономический статус проживающих в жилом доме следует рассматривать в качестве одного из определяющих факторов, формирующих уровень пожарной опасности жилья.</w:t>
      </w:r>
    </w:p>
    <w:p w:rsidR="00D34126" w:rsidRPr="00D34126" w:rsidRDefault="00D34126" w:rsidP="00D34126">
      <w:pPr>
        <w:tabs>
          <w:tab w:val="left" w:pos="567"/>
        </w:tabs>
        <w:spacing w:line="240" w:lineRule="auto"/>
        <w:ind w:firstLine="709"/>
        <w:jc w:val="both"/>
        <w:rPr>
          <w:rFonts w:ascii="Times New Roman" w:hAnsi="Times New Roman" w:cs="Times New Roman"/>
          <w:sz w:val="24"/>
        </w:rPr>
      </w:pPr>
      <w:r w:rsidRPr="0077446C">
        <w:rPr>
          <w:rFonts w:ascii="Times New Roman" w:hAnsi="Times New Roman"/>
          <w:sz w:val="24"/>
          <w:szCs w:val="24"/>
        </w:rPr>
        <w:t xml:space="preserve">В целях </w:t>
      </w:r>
      <w:r w:rsidRPr="00D34126">
        <w:rPr>
          <w:rFonts w:ascii="Times New Roman" w:hAnsi="Times New Roman" w:cs="Times New Roman"/>
          <w:sz w:val="24"/>
        </w:rPr>
        <w:t xml:space="preserve">предупреждения случаев возникновения пожаров и гибели людей на них, органами государственного пожарного надзора, во взаимодействии с пожарно-спасательными подразделениями ФПС, сотрудниками МВД, органов социальной защиты и местного </w:t>
      </w:r>
      <w:r w:rsidRPr="00D34126">
        <w:rPr>
          <w:rFonts w:ascii="Times New Roman" w:hAnsi="Times New Roman" w:cs="Times New Roman"/>
          <w:sz w:val="24"/>
        </w:rPr>
        <w:lastRenderedPageBreak/>
        <w:t>самоуправления муниципальных образований организовано и проведено 4387 рейдовых  мероприятий (АППГ – 3592, увеличение в 18,1%) и 24468 подворовых (поквартирных) обходов (АППГ - 23455, увеличение на 4,1%), с общим охватом проинструктированного населения 72421 человек (АППГ – 62132, увеличение на 14,2%), в том, числе: одиноких пенсионеров и инвалидов – 3353, неблагополучных и малообеспеченных семей – 3399. Особое внимание уделяется многодетным семьям, всего охвачено 4765 семей, данные семьи посещались неоднократно. Проведено 103 схода с населением (АППГ – 98, увеличение на 4,8%).</w:t>
      </w:r>
    </w:p>
    <w:p w:rsidR="00DC16E8" w:rsidRPr="00BD64F8" w:rsidRDefault="00DC16E8" w:rsidP="0077493A">
      <w:pPr>
        <w:tabs>
          <w:tab w:val="left" w:pos="709"/>
        </w:tabs>
        <w:spacing w:after="0" w:line="240" w:lineRule="auto"/>
        <w:jc w:val="both"/>
        <w:rPr>
          <w:rFonts w:ascii="Times New Roman" w:hAnsi="Times New Roman" w:cs="Times New Roman"/>
          <w:color w:val="FF0000"/>
          <w:sz w:val="24"/>
        </w:rPr>
      </w:pPr>
    </w:p>
    <w:p w:rsidR="00D34126" w:rsidRPr="00E57BBE" w:rsidRDefault="00D34126" w:rsidP="0077493A">
      <w:pPr>
        <w:spacing w:after="0" w:line="240" w:lineRule="auto"/>
        <w:jc w:val="center"/>
        <w:rPr>
          <w:rFonts w:ascii="Times New Roman" w:hAnsi="Times New Roman"/>
          <w:bCs/>
          <w:iCs/>
          <w:sz w:val="24"/>
          <w:szCs w:val="24"/>
        </w:rPr>
      </w:pPr>
      <w:r w:rsidRPr="002B5EDF">
        <w:rPr>
          <w:noProof/>
          <w:color w:val="FF0000"/>
        </w:rPr>
        <w:drawing>
          <wp:inline distT="0" distB="0" distL="0" distR="0" wp14:anchorId="3C6397C4" wp14:editId="53C20FFF">
            <wp:extent cx="5502303" cy="1971924"/>
            <wp:effectExtent l="0" t="0" r="317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002A" w:rsidRPr="004F6844" w:rsidRDefault="003C002A" w:rsidP="0077493A">
      <w:pPr>
        <w:spacing w:after="0" w:line="240" w:lineRule="auto"/>
        <w:jc w:val="center"/>
        <w:rPr>
          <w:rFonts w:ascii="Times New Roman" w:hAnsi="Times New Roman"/>
          <w:i/>
        </w:rPr>
      </w:pPr>
      <w:r w:rsidRPr="004F6844">
        <w:rPr>
          <w:rFonts w:ascii="Times New Roman" w:hAnsi="Times New Roman"/>
          <w:i/>
        </w:rPr>
        <w:t xml:space="preserve">Диаграмма </w:t>
      </w:r>
      <w:r>
        <w:rPr>
          <w:rFonts w:ascii="Times New Roman" w:hAnsi="Times New Roman"/>
          <w:i/>
        </w:rPr>
        <w:t>3</w:t>
      </w:r>
      <w:r w:rsidRPr="004F6844">
        <w:rPr>
          <w:rFonts w:ascii="Times New Roman" w:hAnsi="Times New Roman"/>
          <w:i/>
        </w:rPr>
        <w:t xml:space="preserve">.  Проведено </w:t>
      </w:r>
      <w:r>
        <w:rPr>
          <w:rFonts w:ascii="Times New Roman" w:hAnsi="Times New Roman"/>
          <w:i/>
        </w:rPr>
        <w:t>мероприятий</w:t>
      </w:r>
    </w:p>
    <w:p w:rsidR="004D302A" w:rsidRDefault="004D302A" w:rsidP="0077493A">
      <w:pPr>
        <w:keepLines/>
        <w:spacing w:after="0" w:line="240" w:lineRule="auto"/>
        <w:ind w:firstLine="709"/>
        <w:jc w:val="both"/>
        <w:rPr>
          <w:rFonts w:ascii="Times New Roman" w:hAnsi="Times New Roman"/>
          <w:sz w:val="24"/>
          <w:szCs w:val="24"/>
        </w:rPr>
      </w:pPr>
    </w:p>
    <w:p w:rsidR="004D302A" w:rsidRDefault="004D302A" w:rsidP="004D302A">
      <w:pPr>
        <w:tabs>
          <w:tab w:val="left" w:pos="567"/>
        </w:tabs>
        <w:spacing w:line="240" w:lineRule="auto"/>
        <w:ind w:firstLine="709"/>
        <w:jc w:val="both"/>
        <w:rPr>
          <w:rFonts w:ascii="Times New Roman" w:hAnsi="Times New Roman"/>
          <w:snapToGrid w:val="0"/>
          <w:kern w:val="24"/>
          <w:sz w:val="24"/>
          <w:szCs w:val="24"/>
        </w:rPr>
      </w:pPr>
      <w:r w:rsidRPr="00E53B02">
        <w:rPr>
          <w:rFonts w:ascii="Times New Roman" w:hAnsi="Times New Roman"/>
          <w:snapToGrid w:val="0"/>
          <w:kern w:val="24"/>
          <w:sz w:val="24"/>
          <w:szCs w:val="24"/>
        </w:rPr>
        <w:t>Стоит отметить, что в сравнении с аналогичным периодом прошлого года, в 2020 году снижение показателей не допущено, не смотря на сложившуюся неблагополучную эпидемиологическую ситуацию распространения новой коронавирусной инфекции (COVID-19) на территории республики.</w:t>
      </w:r>
    </w:p>
    <w:p w:rsidR="00922F20" w:rsidRPr="00922F20" w:rsidRDefault="00922F20" w:rsidP="0077493A">
      <w:pPr>
        <w:keepLines/>
        <w:spacing w:after="0" w:line="240" w:lineRule="auto"/>
        <w:ind w:firstLine="709"/>
        <w:jc w:val="both"/>
        <w:rPr>
          <w:rFonts w:ascii="Times New Roman" w:hAnsi="Times New Roman"/>
          <w:sz w:val="24"/>
          <w:szCs w:val="24"/>
        </w:rPr>
      </w:pPr>
      <w:r w:rsidRPr="00922F20">
        <w:rPr>
          <w:rFonts w:ascii="Times New Roman" w:hAnsi="Times New Roman"/>
          <w:sz w:val="24"/>
          <w:szCs w:val="24"/>
        </w:rPr>
        <w:t>Так, в 2020 год</w:t>
      </w:r>
      <w:r w:rsidR="004D302A">
        <w:rPr>
          <w:rFonts w:ascii="Times New Roman" w:hAnsi="Times New Roman"/>
          <w:sz w:val="24"/>
          <w:szCs w:val="24"/>
        </w:rPr>
        <w:t>у</w:t>
      </w:r>
      <w:r w:rsidRPr="00922F20">
        <w:rPr>
          <w:rFonts w:ascii="Times New Roman" w:hAnsi="Times New Roman"/>
          <w:sz w:val="24"/>
          <w:szCs w:val="24"/>
        </w:rPr>
        <w:t xml:space="preserve"> управлением надзорной деятельности и профилактической работы инициирована публикация </w:t>
      </w:r>
      <w:r w:rsidR="004D302A">
        <w:rPr>
          <w:rFonts w:ascii="Times New Roman" w:hAnsi="Times New Roman"/>
          <w:sz w:val="24"/>
          <w:szCs w:val="24"/>
        </w:rPr>
        <w:t>1128</w:t>
      </w:r>
      <w:r w:rsidRPr="00922F20">
        <w:rPr>
          <w:rFonts w:ascii="Times New Roman" w:hAnsi="Times New Roman"/>
          <w:sz w:val="24"/>
          <w:szCs w:val="24"/>
        </w:rPr>
        <w:t xml:space="preserve"> материалов в СМИ, из них: на ТВ – </w:t>
      </w:r>
      <w:r w:rsidR="004D302A">
        <w:rPr>
          <w:rFonts w:ascii="Times New Roman" w:hAnsi="Times New Roman"/>
          <w:sz w:val="24"/>
          <w:szCs w:val="24"/>
        </w:rPr>
        <w:t xml:space="preserve">75 </w:t>
      </w:r>
      <w:r w:rsidRPr="00922F20">
        <w:rPr>
          <w:rFonts w:ascii="Times New Roman" w:hAnsi="Times New Roman"/>
          <w:sz w:val="24"/>
          <w:szCs w:val="24"/>
        </w:rPr>
        <w:t xml:space="preserve">сюжетов, на радио – </w:t>
      </w:r>
      <w:r w:rsidR="004D302A">
        <w:rPr>
          <w:rFonts w:ascii="Times New Roman" w:hAnsi="Times New Roman"/>
          <w:sz w:val="24"/>
          <w:szCs w:val="24"/>
        </w:rPr>
        <w:t>133</w:t>
      </w:r>
      <w:r w:rsidRPr="00922F20">
        <w:rPr>
          <w:rFonts w:ascii="Times New Roman" w:hAnsi="Times New Roman"/>
          <w:sz w:val="24"/>
          <w:szCs w:val="24"/>
        </w:rPr>
        <w:t xml:space="preserve"> сообщений, в периодических печатных изданиях – </w:t>
      </w:r>
      <w:r w:rsidR="004D302A">
        <w:rPr>
          <w:rFonts w:ascii="Times New Roman" w:hAnsi="Times New Roman"/>
          <w:sz w:val="24"/>
          <w:szCs w:val="24"/>
        </w:rPr>
        <w:t>163</w:t>
      </w:r>
      <w:r w:rsidRPr="00922F20">
        <w:rPr>
          <w:rFonts w:ascii="Times New Roman" w:hAnsi="Times New Roman"/>
          <w:sz w:val="24"/>
          <w:szCs w:val="24"/>
        </w:rPr>
        <w:t xml:space="preserve"> статей и заметок, в сети Интернет – </w:t>
      </w:r>
      <w:r w:rsidR="004D302A">
        <w:rPr>
          <w:rFonts w:ascii="Times New Roman" w:hAnsi="Times New Roman"/>
          <w:sz w:val="24"/>
          <w:szCs w:val="24"/>
        </w:rPr>
        <w:t>757</w:t>
      </w:r>
      <w:r w:rsidRPr="00922F20">
        <w:rPr>
          <w:rFonts w:ascii="Times New Roman" w:hAnsi="Times New Roman"/>
          <w:sz w:val="24"/>
          <w:szCs w:val="24"/>
        </w:rPr>
        <w:t xml:space="preserve"> материалов. Примерно 70% публикуемых материалов содержат пропаганду профилактики пожарной безопасности в жилом секторе, остальные 30% - соблюдение требований пожарной безопасности в лесных массивах, при сжигании сухой травы и горючего мусора на открытых территориях, о ходе сезонных надзорно-профилактических операциях.</w:t>
      </w:r>
    </w:p>
    <w:p w:rsidR="003C002A" w:rsidRDefault="003C002A" w:rsidP="0077493A">
      <w:pPr>
        <w:keepLines/>
        <w:spacing w:after="0" w:line="240" w:lineRule="auto"/>
        <w:ind w:firstLine="709"/>
        <w:jc w:val="both"/>
        <w:rPr>
          <w:rFonts w:ascii="Times New Roman" w:hAnsi="Times New Roman"/>
          <w:b/>
          <w:sz w:val="24"/>
          <w:szCs w:val="24"/>
        </w:rPr>
      </w:pPr>
    </w:p>
    <w:p w:rsidR="00450255" w:rsidRPr="003C002A" w:rsidRDefault="00450255" w:rsidP="0077493A">
      <w:pPr>
        <w:keepLines/>
        <w:spacing w:after="0" w:line="240" w:lineRule="auto"/>
        <w:ind w:firstLine="709"/>
        <w:jc w:val="both"/>
        <w:rPr>
          <w:rFonts w:ascii="Times New Roman" w:hAnsi="Times New Roman"/>
          <w:b/>
          <w:sz w:val="24"/>
          <w:szCs w:val="24"/>
        </w:rPr>
      </w:pPr>
      <w:r w:rsidRPr="003C002A">
        <w:rPr>
          <w:rFonts w:ascii="Times New Roman" w:hAnsi="Times New Roman"/>
          <w:b/>
          <w:sz w:val="24"/>
          <w:szCs w:val="24"/>
        </w:rPr>
        <w:t>Применение административной практики должностными лицами территориальных органов управления надзорной деятельности и профилактической работы Главного управления.</w:t>
      </w:r>
    </w:p>
    <w:p w:rsidR="00450255" w:rsidRPr="003C002A" w:rsidRDefault="00450255" w:rsidP="0077493A">
      <w:pPr>
        <w:keepLines/>
        <w:spacing w:after="0" w:line="240" w:lineRule="auto"/>
        <w:ind w:firstLine="709"/>
        <w:jc w:val="both"/>
        <w:rPr>
          <w:rFonts w:ascii="Times New Roman" w:hAnsi="Times New Roman"/>
          <w:sz w:val="24"/>
          <w:szCs w:val="24"/>
        </w:rPr>
      </w:pPr>
      <w:r w:rsidRPr="003C002A">
        <w:rPr>
          <w:rFonts w:ascii="Times New Roman" w:hAnsi="Times New Roman"/>
          <w:sz w:val="24"/>
          <w:szCs w:val="24"/>
        </w:rPr>
        <w:t xml:space="preserve">В рамках осуществления надзорной деятельности государственные инспектора по пожарному надзору уполномочены составлять протоколы об административных правонарушениях более чем по 50-ти составам правонарушений, предусмотренных КоАП РФ (статьей 11.16, частями 2, 3 и 4 статьи 14.1, частью 1 статьи 14.34, статьями 14.43 - 14.46, 17.7, 17.9, частью 1 статьи 19.4, статьей 19.4.1, частью 1, частями 12 - 15 статьи 19.5, статьями 19.6, 19.7, 19.7.5-1, 19.13 (в части заведомо ложного вызова пожарной охраны), статьями 19.20, 19.26, 19.33, 20.4, частью 1 статьи 20.25 КоАП РФ). </w:t>
      </w:r>
    </w:p>
    <w:p w:rsidR="00450255" w:rsidRPr="003C002A" w:rsidRDefault="00450255" w:rsidP="0077493A">
      <w:pPr>
        <w:keepLines/>
        <w:spacing w:after="0" w:line="240" w:lineRule="auto"/>
        <w:ind w:firstLine="709"/>
        <w:jc w:val="both"/>
        <w:rPr>
          <w:rFonts w:ascii="Times New Roman" w:hAnsi="Times New Roman"/>
          <w:sz w:val="24"/>
          <w:szCs w:val="24"/>
        </w:rPr>
      </w:pPr>
      <w:r w:rsidRPr="003C002A">
        <w:rPr>
          <w:rFonts w:ascii="Times New Roman" w:hAnsi="Times New Roman"/>
          <w:sz w:val="24"/>
          <w:szCs w:val="24"/>
        </w:rPr>
        <w:t xml:space="preserve">В соответствии со ст. 23.34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r:id="rId12" w:history="1">
        <w:r w:rsidRPr="003C002A">
          <w:rPr>
            <w:rFonts w:ascii="Times New Roman" w:hAnsi="Times New Roman"/>
            <w:sz w:val="24"/>
            <w:szCs w:val="24"/>
          </w:rPr>
          <w:t>статьями 6.24</w:t>
        </w:r>
      </w:hyperlink>
      <w:r w:rsidRPr="003C002A">
        <w:rPr>
          <w:rFonts w:ascii="Times New Roman" w:hAnsi="Times New Roman"/>
          <w:sz w:val="24"/>
          <w:szCs w:val="24"/>
        </w:rPr>
        <w:t xml:space="preserve">, </w:t>
      </w:r>
      <w:hyperlink r:id="rId13" w:history="1">
        <w:r w:rsidRPr="003C002A">
          <w:rPr>
            <w:rFonts w:ascii="Times New Roman" w:hAnsi="Times New Roman"/>
            <w:sz w:val="24"/>
            <w:szCs w:val="24"/>
          </w:rPr>
          <w:t>6.25</w:t>
        </w:r>
      </w:hyperlink>
      <w:r w:rsidRPr="003C002A">
        <w:rPr>
          <w:rFonts w:ascii="Times New Roman" w:hAnsi="Times New Roman"/>
          <w:sz w:val="24"/>
          <w:szCs w:val="24"/>
        </w:rPr>
        <w:t xml:space="preserve">, </w:t>
      </w:r>
      <w:hyperlink r:id="rId14" w:history="1">
        <w:r w:rsidRPr="003C002A">
          <w:rPr>
            <w:rFonts w:ascii="Times New Roman" w:hAnsi="Times New Roman"/>
            <w:sz w:val="24"/>
            <w:szCs w:val="24"/>
          </w:rPr>
          <w:t>8.32</w:t>
        </w:r>
      </w:hyperlink>
      <w:r w:rsidRPr="003C002A">
        <w:rPr>
          <w:rFonts w:ascii="Times New Roman" w:hAnsi="Times New Roman"/>
          <w:sz w:val="24"/>
          <w:szCs w:val="24"/>
        </w:rPr>
        <w:t xml:space="preserve">, </w:t>
      </w:r>
      <w:hyperlink r:id="rId15" w:history="1">
        <w:r w:rsidRPr="003C002A">
          <w:rPr>
            <w:rFonts w:ascii="Times New Roman" w:hAnsi="Times New Roman"/>
            <w:sz w:val="24"/>
            <w:szCs w:val="24"/>
          </w:rPr>
          <w:t>11.16</w:t>
        </w:r>
      </w:hyperlink>
      <w:r w:rsidRPr="003C002A">
        <w:rPr>
          <w:rFonts w:ascii="Times New Roman" w:hAnsi="Times New Roman"/>
          <w:sz w:val="24"/>
          <w:szCs w:val="24"/>
        </w:rPr>
        <w:t xml:space="preserve">, </w:t>
      </w:r>
      <w:hyperlink r:id="rId16" w:history="1">
        <w:r w:rsidRPr="003C002A">
          <w:rPr>
            <w:rFonts w:ascii="Times New Roman" w:hAnsi="Times New Roman"/>
            <w:sz w:val="24"/>
            <w:szCs w:val="24"/>
          </w:rPr>
          <w:t>частями 1</w:t>
        </w:r>
      </w:hyperlink>
      <w:r w:rsidRPr="003C002A">
        <w:rPr>
          <w:rFonts w:ascii="Times New Roman" w:hAnsi="Times New Roman"/>
          <w:sz w:val="24"/>
          <w:szCs w:val="24"/>
        </w:rPr>
        <w:t xml:space="preserve"> и </w:t>
      </w:r>
      <w:hyperlink r:id="rId17" w:history="1">
        <w:r w:rsidRPr="003C002A">
          <w:rPr>
            <w:rFonts w:ascii="Times New Roman" w:hAnsi="Times New Roman"/>
            <w:sz w:val="24"/>
            <w:szCs w:val="24"/>
          </w:rPr>
          <w:t>2 статьи 14.43</w:t>
        </w:r>
      </w:hyperlink>
      <w:r w:rsidRPr="003C002A">
        <w:rPr>
          <w:rFonts w:ascii="Times New Roman" w:hAnsi="Times New Roman"/>
          <w:sz w:val="24"/>
          <w:szCs w:val="24"/>
        </w:rPr>
        <w:t xml:space="preserve">, </w:t>
      </w:r>
      <w:hyperlink r:id="rId18" w:history="1">
        <w:r w:rsidRPr="003C002A">
          <w:rPr>
            <w:rFonts w:ascii="Times New Roman" w:hAnsi="Times New Roman"/>
            <w:sz w:val="24"/>
            <w:szCs w:val="24"/>
          </w:rPr>
          <w:t>статьями 14.44</w:t>
        </w:r>
      </w:hyperlink>
      <w:r w:rsidRPr="003C002A">
        <w:rPr>
          <w:rFonts w:ascii="Times New Roman" w:hAnsi="Times New Roman"/>
          <w:sz w:val="24"/>
          <w:szCs w:val="24"/>
        </w:rPr>
        <w:t xml:space="preserve"> - </w:t>
      </w:r>
      <w:hyperlink r:id="rId19" w:history="1">
        <w:r w:rsidRPr="003C002A">
          <w:rPr>
            <w:rFonts w:ascii="Times New Roman" w:hAnsi="Times New Roman"/>
            <w:sz w:val="24"/>
            <w:szCs w:val="24"/>
          </w:rPr>
          <w:t>14.46</w:t>
        </w:r>
      </w:hyperlink>
      <w:r w:rsidRPr="003C002A">
        <w:rPr>
          <w:rFonts w:ascii="Times New Roman" w:hAnsi="Times New Roman"/>
          <w:sz w:val="24"/>
          <w:szCs w:val="24"/>
        </w:rPr>
        <w:t xml:space="preserve">, </w:t>
      </w:r>
      <w:hyperlink r:id="rId20" w:history="1">
        <w:r w:rsidRPr="003C002A">
          <w:rPr>
            <w:rFonts w:ascii="Times New Roman" w:hAnsi="Times New Roman"/>
            <w:sz w:val="24"/>
            <w:szCs w:val="24"/>
          </w:rPr>
          <w:t>20.4</w:t>
        </w:r>
      </w:hyperlink>
      <w:r w:rsidRPr="003C002A">
        <w:rPr>
          <w:rFonts w:ascii="Times New Roman" w:hAnsi="Times New Roman"/>
          <w:sz w:val="24"/>
          <w:szCs w:val="24"/>
        </w:rPr>
        <w:t xml:space="preserve"> КоАП РФ.</w:t>
      </w:r>
    </w:p>
    <w:p w:rsidR="00450255" w:rsidRPr="003C002A" w:rsidRDefault="00450255" w:rsidP="0077493A">
      <w:pPr>
        <w:keepLines/>
        <w:spacing w:after="0" w:line="240" w:lineRule="auto"/>
        <w:ind w:firstLine="709"/>
        <w:jc w:val="both"/>
        <w:rPr>
          <w:rFonts w:ascii="Times New Roman" w:hAnsi="Times New Roman"/>
          <w:sz w:val="24"/>
          <w:szCs w:val="24"/>
        </w:rPr>
      </w:pPr>
      <w:r w:rsidRPr="003C002A">
        <w:rPr>
          <w:rFonts w:ascii="Times New Roman" w:hAnsi="Times New Roman"/>
          <w:sz w:val="24"/>
          <w:szCs w:val="24"/>
        </w:rPr>
        <w:lastRenderedPageBreak/>
        <w:t xml:space="preserve">При этом в целях своевременного и качественного исполнения бюджетных полномочий администратора дохода федерального бюджета от штрафов, надлежащего взаимодействия финансовых и надзорных подразделений, за управлением надзорной деятельности и профилактической работы Главного управления в 2019 году закреплены полномочия по администрированию штрафов по 5 Кодам бюджетной классификации. </w:t>
      </w:r>
    </w:p>
    <w:p w:rsidR="00450255" w:rsidRPr="003C002A" w:rsidRDefault="00450255" w:rsidP="0077493A">
      <w:pPr>
        <w:keepLines/>
        <w:spacing w:after="0" w:line="240" w:lineRule="auto"/>
        <w:ind w:firstLine="709"/>
        <w:jc w:val="both"/>
        <w:rPr>
          <w:rFonts w:ascii="Times New Roman" w:hAnsi="Times New Roman"/>
          <w:sz w:val="24"/>
          <w:szCs w:val="24"/>
        </w:rPr>
      </w:pPr>
      <w:r w:rsidRPr="003C002A">
        <w:rPr>
          <w:rFonts w:ascii="Times New Roman" w:hAnsi="Times New Roman"/>
          <w:sz w:val="24"/>
          <w:szCs w:val="24"/>
        </w:rPr>
        <w:t>Основное количество административных дел, возбуждается инспекторами за нарушение требований пожарной безопасности, ответственность за которые предусмотрена ст. 20.4 КоАП РФ (КБК - 177 1 16 27000 01 6000 140).</w:t>
      </w:r>
    </w:p>
    <w:p w:rsidR="001333D2" w:rsidRPr="007E78BC" w:rsidRDefault="003C002A" w:rsidP="001333D2">
      <w:pPr>
        <w:keepLines/>
        <w:spacing w:after="0" w:line="240" w:lineRule="auto"/>
        <w:ind w:firstLine="709"/>
        <w:jc w:val="both"/>
        <w:rPr>
          <w:rFonts w:ascii="Times New Roman" w:hAnsi="Times New Roman"/>
          <w:sz w:val="24"/>
          <w:szCs w:val="24"/>
        </w:rPr>
      </w:pPr>
      <w:r w:rsidRPr="001333D2">
        <w:rPr>
          <w:rFonts w:ascii="Times New Roman" w:hAnsi="Times New Roman"/>
          <w:sz w:val="24"/>
          <w:szCs w:val="24"/>
        </w:rPr>
        <w:t xml:space="preserve">За 2020 года по результатам проведенных мероприятий по контролю (надзору) должностными лицами управления надзорной деятельности Главного управления МЧС России по Республике Тыва (далее ГПН) </w:t>
      </w:r>
      <w:r w:rsidR="001333D2" w:rsidRPr="007E78BC">
        <w:rPr>
          <w:rFonts w:ascii="Times New Roman" w:hAnsi="Times New Roman"/>
          <w:sz w:val="24"/>
          <w:szCs w:val="24"/>
        </w:rPr>
        <w:t>по выявленным право</w:t>
      </w:r>
      <w:r w:rsidR="001333D2">
        <w:rPr>
          <w:rFonts w:ascii="Times New Roman" w:hAnsi="Times New Roman"/>
          <w:sz w:val="24"/>
          <w:szCs w:val="24"/>
        </w:rPr>
        <w:t xml:space="preserve">нарушениям в части не </w:t>
      </w:r>
      <w:r w:rsidR="001333D2" w:rsidRPr="007E78BC">
        <w:rPr>
          <w:rFonts w:ascii="Times New Roman" w:hAnsi="Times New Roman"/>
          <w:sz w:val="24"/>
          <w:szCs w:val="24"/>
        </w:rPr>
        <w:t xml:space="preserve">исполнения требований пожарной безопасности составлен </w:t>
      </w:r>
      <w:r w:rsidR="001333D2">
        <w:rPr>
          <w:rFonts w:ascii="Times New Roman" w:hAnsi="Times New Roman"/>
          <w:sz w:val="24"/>
          <w:szCs w:val="24"/>
        </w:rPr>
        <w:t>441</w:t>
      </w:r>
      <w:r w:rsidR="001333D2" w:rsidRPr="007E78BC">
        <w:rPr>
          <w:rFonts w:ascii="Times New Roman" w:hAnsi="Times New Roman"/>
          <w:sz w:val="24"/>
          <w:szCs w:val="24"/>
        </w:rPr>
        <w:t xml:space="preserve"> административн</w:t>
      </w:r>
      <w:r w:rsidR="001333D2">
        <w:rPr>
          <w:rFonts w:ascii="Times New Roman" w:hAnsi="Times New Roman"/>
          <w:sz w:val="24"/>
          <w:szCs w:val="24"/>
        </w:rPr>
        <w:t>ый</w:t>
      </w:r>
      <w:r w:rsidR="001333D2" w:rsidRPr="007E78BC">
        <w:rPr>
          <w:rFonts w:ascii="Times New Roman" w:hAnsi="Times New Roman"/>
          <w:sz w:val="24"/>
          <w:szCs w:val="24"/>
        </w:rPr>
        <w:t xml:space="preserve"> протокол. В сравнении с аналогичным периодом прошлого </w:t>
      </w:r>
      <w:r w:rsidR="001333D2" w:rsidRPr="0025176B">
        <w:rPr>
          <w:rFonts w:ascii="Times New Roman" w:hAnsi="Times New Roman"/>
          <w:sz w:val="24"/>
          <w:szCs w:val="24"/>
        </w:rPr>
        <w:t>года (далее АППГ)</w:t>
      </w:r>
      <w:r w:rsidR="001333D2" w:rsidRPr="007E78BC">
        <w:rPr>
          <w:rFonts w:ascii="Times New Roman" w:hAnsi="Times New Roman"/>
          <w:sz w:val="24"/>
          <w:szCs w:val="24"/>
        </w:rPr>
        <w:t xml:space="preserve"> произошло уменьшение количества составляемых административных протоколов </w:t>
      </w:r>
      <w:r w:rsidR="001333D2" w:rsidRPr="0025176B">
        <w:rPr>
          <w:rFonts w:ascii="Times New Roman" w:hAnsi="Times New Roman"/>
          <w:sz w:val="24"/>
          <w:szCs w:val="24"/>
        </w:rPr>
        <w:t>на 2</w:t>
      </w:r>
      <w:r w:rsidR="001333D2">
        <w:rPr>
          <w:rFonts w:ascii="Times New Roman" w:hAnsi="Times New Roman"/>
          <w:sz w:val="24"/>
          <w:szCs w:val="24"/>
        </w:rPr>
        <w:t>0</w:t>
      </w:r>
      <w:r w:rsidR="001333D2" w:rsidRPr="0025176B">
        <w:rPr>
          <w:rFonts w:ascii="Times New Roman" w:hAnsi="Times New Roman"/>
          <w:sz w:val="24"/>
          <w:szCs w:val="24"/>
        </w:rPr>
        <w:t>,5 % (АППГ – 555).</w:t>
      </w:r>
    </w:p>
    <w:p w:rsidR="001333D2" w:rsidRPr="00CB4954" w:rsidRDefault="001333D2" w:rsidP="001333D2">
      <w:pPr>
        <w:keepLines/>
        <w:spacing w:after="0" w:line="240" w:lineRule="auto"/>
        <w:ind w:firstLine="709"/>
        <w:jc w:val="both"/>
        <w:rPr>
          <w:rFonts w:ascii="Times New Roman" w:hAnsi="Times New Roman"/>
          <w:sz w:val="24"/>
          <w:szCs w:val="24"/>
        </w:rPr>
      </w:pPr>
      <w:r w:rsidRPr="00CB4954">
        <w:rPr>
          <w:rFonts w:ascii="Times New Roman" w:hAnsi="Times New Roman"/>
          <w:sz w:val="24"/>
          <w:szCs w:val="24"/>
        </w:rPr>
        <w:t>В средне</w:t>
      </w:r>
      <w:r>
        <w:rPr>
          <w:rFonts w:ascii="Times New Roman" w:hAnsi="Times New Roman"/>
          <w:sz w:val="24"/>
          <w:szCs w:val="24"/>
        </w:rPr>
        <w:t>м одним инспектором составлено 15</w:t>
      </w:r>
      <w:r w:rsidRPr="00CB4954">
        <w:rPr>
          <w:rFonts w:ascii="Times New Roman" w:hAnsi="Times New Roman"/>
          <w:sz w:val="24"/>
          <w:szCs w:val="24"/>
        </w:rPr>
        <w:t xml:space="preserve"> протоколов.</w:t>
      </w:r>
    </w:p>
    <w:p w:rsidR="003C002A" w:rsidRPr="001333D2" w:rsidRDefault="003C002A" w:rsidP="001333D2">
      <w:pPr>
        <w:keepLines/>
        <w:spacing w:after="0" w:line="240" w:lineRule="auto"/>
        <w:ind w:firstLine="709"/>
        <w:jc w:val="both"/>
        <w:rPr>
          <w:rFonts w:ascii="Times New Roman" w:hAnsi="Times New Roman"/>
          <w:sz w:val="24"/>
          <w:szCs w:val="24"/>
        </w:rPr>
      </w:pPr>
      <w:r w:rsidRPr="001333D2">
        <w:rPr>
          <w:rFonts w:ascii="Times New Roman" w:hAnsi="Times New Roman"/>
          <w:sz w:val="24"/>
          <w:szCs w:val="24"/>
        </w:rPr>
        <w:t>Средние показатели по числу протоколов об административных правонарушениях в расчете на одного государственного инспектора по пожарному надзору, за 2020 год приведены в диаграмме.</w:t>
      </w:r>
    </w:p>
    <w:p w:rsidR="005D2469" w:rsidRPr="00CF5146" w:rsidRDefault="005D2469" w:rsidP="0077493A">
      <w:pPr>
        <w:spacing w:after="0" w:line="240" w:lineRule="auto"/>
        <w:ind w:firstLine="709"/>
        <w:jc w:val="both"/>
        <w:rPr>
          <w:rFonts w:ascii="Times New Roman" w:hAnsi="Times New Roman"/>
          <w:color w:val="000000" w:themeColor="text1"/>
          <w:sz w:val="24"/>
          <w:szCs w:val="24"/>
        </w:rPr>
      </w:pPr>
    </w:p>
    <w:p w:rsidR="003C002A" w:rsidRDefault="001333D2" w:rsidP="0077493A">
      <w:pPr>
        <w:spacing w:after="0" w:line="240" w:lineRule="auto"/>
        <w:rPr>
          <w:noProof/>
          <w:color w:val="FF0000"/>
          <w:lang w:eastAsia="ru-RU"/>
        </w:rPr>
      </w:pPr>
      <w:r w:rsidRPr="002B5EDF">
        <w:rPr>
          <w:noProof/>
          <w:color w:val="FF0000"/>
        </w:rPr>
        <w:drawing>
          <wp:inline distT="0" distB="0" distL="0" distR="0" wp14:anchorId="78509643" wp14:editId="46A170CA">
            <wp:extent cx="5905500" cy="2235200"/>
            <wp:effectExtent l="0" t="0" r="0" b="0"/>
            <wp:docPr id="7"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333D2" w:rsidRDefault="001333D2" w:rsidP="0077493A">
      <w:pPr>
        <w:spacing w:after="0" w:line="240" w:lineRule="auto"/>
        <w:rPr>
          <w:noProof/>
          <w:color w:val="FF0000"/>
          <w:lang w:eastAsia="ru-RU"/>
        </w:rPr>
      </w:pPr>
    </w:p>
    <w:p w:rsidR="001333D2" w:rsidRPr="00495A85" w:rsidRDefault="001333D2" w:rsidP="0077493A">
      <w:pPr>
        <w:spacing w:after="0" w:line="240" w:lineRule="auto"/>
        <w:rPr>
          <w:rFonts w:ascii="Times New Roman" w:hAnsi="Times New Roman"/>
          <w:color w:val="FF0000"/>
          <w:sz w:val="24"/>
          <w:szCs w:val="24"/>
        </w:rPr>
      </w:pPr>
    </w:p>
    <w:p w:rsidR="003C002A" w:rsidRPr="004F6844" w:rsidRDefault="003C002A" w:rsidP="0077493A">
      <w:pPr>
        <w:spacing w:after="0" w:line="240" w:lineRule="auto"/>
        <w:jc w:val="center"/>
        <w:rPr>
          <w:rFonts w:ascii="Times New Roman" w:hAnsi="Times New Roman"/>
          <w:i/>
        </w:rPr>
      </w:pPr>
      <w:r w:rsidRPr="004F6844">
        <w:rPr>
          <w:rFonts w:ascii="Times New Roman" w:hAnsi="Times New Roman"/>
          <w:i/>
        </w:rPr>
        <w:t xml:space="preserve">Диаграмма </w:t>
      </w:r>
      <w:r>
        <w:rPr>
          <w:rFonts w:ascii="Times New Roman" w:hAnsi="Times New Roman"/>
          <w:i/>
        </w:rPr>
        <w:t>4</w:t>
      </w:r>
      <w:r w:rsidRPr="004F6844">
        <w:rPr>
          <w:rFonts w:ascii="Times New Roman" w:hAnsi="Times New Roman"/>
          <w:i/>
        </w:rPr>
        <w:t xml:space="preserve">.  </w:t>
      </w:r>
      <w:r>
        <w:rPr>
          <w:rFonts w:ascii="Times New Roman" w:hAnsi="Times New Roman"/>
          <w:i/>
        </w:rPr>
        <w:t>Количество</w:t>
      </w:r>
      <w:r w:rsidRPr="004F6844">
        <w:rPr>
          <w:rFonts w:ascii="Times New Roman" w:hAnsi="Times New Roman"/>
          <w:i/>
        </w:rPr>
        <w:t xml:space="preserve"> </w:t>
      </w:r>
      <w:r w:rsidRPr="003C002A">
        <w:rPr>
          <w:rFonts w:ascii="Times New Roman" w:hAnsi="Times New Roman"/>
          <w:i/>
        </w:rPr>
        <w:t>протоколов об административных правонарушениях</w:t>
      </w:r>
      <w:r w:rsidRPr="00CF5146">
        <w:rPr>
          <w:rFonts w:ascii="Times New Roman" w:hAnsi="Times New Roman"/>
          <w:color w:val="000000" w:themeColor="text1"/>
          <w:sz w:val="24"/>
          <w:szCs w:val="24"/>
        </w:rPr>
        <w:t xml:space="preserve"> </w:t>
      </w:r>
    </w:p>
    <w:p w:rsidR="001333D2" w:rsidRPr="00EE79B9" w:rsidRDefault="001333D2" w:rsidP="001333D2">
      <w:pPr>
        <w:keepLines/>
        <w:spacing w:after="0" w:line="240" w:lineRule="auto"/>
        <w:ind w:firstLine="709"/>
        <w:jc w:val="both"/>
        <w:rPr>
          <w:rFonts w:ascii="Times New Roman" w:hAnsi="Times New Roman"/>
          <w:sz w:val="24"/>
          <w:szCs w:val="24"/>
        </w:rPr>
      </w:pPr>
      <w:r w:rsidRPr="00B72AC7">
        <w:rPr>
          <w:rFonts w:ascii="Times New Roman" w:hAnsi="Times New Roman"/>
          <w:sz w:val="24"/>
          <w:szCs w:val="24"/>
        </w:rPr>
        <w:t>Как и ранее основным субъектом, в отношении которого составлялись административные дела, являются физические лица (92,2 % от общего количества возбужденных административных дел).</w:t>
      </w:r>
      <w:r w:rsidRPr="001333D2">
        <w:rPr>
          <w:rFonts w:ascii="Times New Roman" w:hAnsi="Times New Roman"/>
          <w:sz w:val="24"/>
          <w:szCs w:val="24"/>
        </w:rPr>
        <w:t xml:space="preserve"> </w:t>
      </w:r>
      <w:r w:rsidRPr="00B72AC7">
        <w:rPr>
          <w:rFonts w:ascii="Times New Roman" w:hAnsi="Times New Roman"/>
          <w:sz w:val="24"/>
          <w:szCs w:val="24"/>
        </w:rPr>
        <w:t>Только в 7,7 % случаев от общего количества административных дел ответственность несли юридические лица.</w:t>
      </w:r>
      <w:r w:rsidRPr="001333D2">
        <w:rPr>
          <w:rFonts w:ascii="Times New Roman" w:hAnsi="Times New Roman"/>
          <w:sz w:val="24"/>
          <w:szCs w:val="24"/>
        </w:rPr>
        <w:t xml:space="preserve"> </w:t>
      </w:r>
      <w:r w:rsidRPr="00B72AC7">
        <w:rPr>
          <w:rFonts w:ascii="Times New Roman" w:hAnsi="Times New Roman"/>
          <w:sz w:val="24"/>
          <w:szCs w:val="24"/>
        </w:rPr>
        <w:t>Большая часть дел об административных правонарушениях в отношении юридических лиц возбуждена должностными лицами ОНДиПР: г. Кызыла</w:t>
      </w:r>
      <w:r w:rsidRPr="001333D2">
        <w:rPr>
          <w:rFonts w:ascii="Times New Roman" w:hAnsi="Times New Roman"/>
          <w:sz w:val="24"/>
          <w:szCs w:val="24"/>
        </w:rPr>
        <w:t xml:space="preserve"> </w:t>
      </w:r>
      <w:r w:rsidRPr="00EE79B9">
        <w:rPr>
          <w:rFonts w:ascii="Times New Roman" w:hAnsi="Times New Roman"/>
          <w:sz w:val="24"/>
          <w:szCs w:val="24"/>
        </w:rPr>
        <w:t xml:space="preserve">(2020 – 26, АППГ - 29), Овюрского (2020 – </w:t>
      </w:r>
      <w:r>
        <w:rPr>
          <w:rFonts w:ascii="Times New Roman" w:hAnsi="Times New Roman"/>
          <w:sz w:val="24"/>
          <w:szCs w:val="24"/>
        </w:rPr>
        <w:t>5</w:t>
      </w:r>
      <w:r w:rsidRPr="00EE79B9">
        <w:rPr>
          <w:rFonts w:ascii="Times New Roman" w:hAnsi="Times New Roman"/>
          <w:sz w:val="24"/>
          <w:szCs w:val="24"/>
        </w:rPr>
        <w:t>, АППГ - 2)</w:t>
      </w:r>
      <w:r>
        <w:rPr>
          <w:rFonts w:ascii="Times New Roman" w:hAnsi="Times New Roman"/>
          <w:sz w:val="24"/>
          <w:szCs w:val="24"/>
        </w:rPr>
        <w:t xml:space="preserve"> и Дзун-Хемчикского </w:t>
      </w:r>
      <w:r w:rsidRPr="00EE79B9">
        <w:rPr>
          <w:rFonts w:ascii="Times New Roman" w:hAnsi="Times New Roman"/>
          <w:sz w:val="24"/>
          <w:szCs w:val="24"/>
        </w:rPr>
        <w:t xml:space="preserve">(2020 – </w:t>
      </w:r>
      <w:r>
        <w:rPr>
          <w:rFonts w:ascii="Times New Roman" w:hAnsi="Times New Roman"/>
          <w:sz w:val="24"/>
          <w:szCs w:val="24"/>
        </w:rPr>
        <w:t>2</w:t>
      </w:r>
      <w:r w:rsidRPr="00EE79B9">
        <w:rPr>
          <w:rFonts w:ascii="Times New Roman" w:hAnsi="Times New Roman"/>
          <w:sz w:val="24"/>
          <w:szCs w:val="24"/>
        </w:rPr>
        <w:t xml:space="preserve">, АППГ - </w:t>
      </w:r>
      <w:r>
        <w:rPr>
          <w:rFonts w:ascii="Times New Roman" w:hAnsi="Times New Roman"/>
          <w:sz w:val="24"/>
          <w:szCs w:val="24"/>
        </w:rPr>
        <w:t>6).</w:t>
      </w:r>
    </w:p>
    <w:p w:rsidR="001333D2" w:rsidRDefault="001333D2" w:rsidP="001333D2">
      <w:pPr>
        <w:keepLines/>
        <w:spacing w:after="0" w:line="240" w:lineRule="auto"/>
        <w:ind w:firstLine="709"/>
        <w:jc w:val="both"/>
        <w:rPr>
          <w:rFonts w:ascii="Times New Roman" w:hAnsi="Times New Roman"/>
          <w:sz w:val="24"/>
          <w:szCs w:val="24"/>
        </w:rPr>
      </w:pPr>
      <w:r w:rsidRPr="00CB4954">
        <w:rPr>
          <w:rFonts w:ascii="Times New Roman" w:hAnsi="Times New Roman"/>
          <w:sz w:val="24"/>
          <w:szCs w:val="24"/>
        </w:rPr>
        <w:t>За 2020 год административные расследования и экспертизы в ходе расследований не</w:t>
      </w:r>
      <w:r w:rsidRPr="001333D2">
        <w:rPr>
          <w:rFonts w:ascii="Times New Roman" w:hAnsi="Times New Roman"/>
          <w:sz w:val="24"/>
          <w:szCs w:val="24"/>
        </w:rPr>
        <w:t xml:space="preserve"> </w:t>
      </w:r>
      <w:r w:rsidRPr="00CB4954">
        <w:rPr>
          <w:rFonts w:ascii="Times New Roman" w:hAnsi="Times New Roman"/>
          <w:sz w:val="24"/>
          <w:szCs w:val="24"/>
        </w:rPr>
        <w:t>проводились</w:t>
      </w:r>
      <w:r>
        <w:rPr>
          <w:rFonts w:ascii="Times New Roman" w:hAnsi="Times New Roman"/>
          <w:sz w:val="24"/>
          <w:szCs w:val="24"/>
        </w:rPr>
        <w:t>.</w:t>
      </w:r>
    </w:p>
    <w:p w:rsidR="00450255" w:rsidRPr="00102A70" w:rsidRDefault="00450255" w:rsidP="001333D2">
      <w:pPr>
        <w:spacing w:line="240" w:lineRule="auto"/>
        <w:ind w:firstLine="708"/>
        <w:rPr>
          <w:rFonts w:ascii="Times New Roman" w:hAnsi="Times New Roman" w:cs="Times New Roman"/>
          <w:b/>
          <w:sz w:val="24"/>
          <w:szCs w:val="24"/>
        </w:rPr>
      </w:pPr>
      <w:r w:rsidRPr="00102A70">
        <w:rPr>
          <w:rFonts w:ascii="Times New Roman" w:hAnsi="Times New Roman"/>
          <w:b/>
          <w:sz w:val="24"/>
          <w:szCs w:val="24"/>
        </w:rPr>
        <w:t>Претензионная работа, проводимая органами ГПН, совместно с федеральной службой судебных приставов по Республике Тыва по назначенным административным штрафам</w:t>
      </w:r>
      <w:r w:rsidRPr="00102A70">
        <w:rPr>
          <w:rFonts w:ascii="Times New Roman" w:hAnsi="Times New Roman" w:cs="Times New Roman"/>
          <w:b/>
          <w:sz w:val="24"/>
          <w:szCs w:val="24"/>
        </w:rPr>
        <w:t>.</w:t>
      </w:r>
    </w:p>
    <w:p w:rsidR="00102A70" w:rsidRPr="003A088E" w:rsidRDefault="00102A70" w:rsidP="0077493A">
      <w:pPr>
        <w:spacing w:after="0" w:line="240" w:lineRule="auto"/>
        <w:ind w:firstLine="709"/>
        <w:jc w:val="both"/>
        <w:rPr>
          <w:rFonts w:ascii="Times New Roman" w:hAnsi="Times New Roman"/>
          <w:color w:val="000000" w:themeColor="text1"/>
          <w:sz w:val="24"/>
          <w:szCs w:val="24"/>
        </w:rPr>
      </w:pPr>
      <w:r w:rsidRPr="00102A70">
        <w:rPr>
          <w:rFonts w:ascii="Times New Roman" w:hAnsi="Times New Roman"/>
          <w:sz w:val="24"/>
          <w:szCs w:val="24"/>
        </w:rPr>
        <w:t>Одним из основных показателей деятельности органов государственного пожарного</w:t>
      </w:r>
      <w:r w:rsidRPr="003A088E">
        <w:rPr>
          <w:rFonts w:ascii="Times New Roman" w:hAnsi="Times New Roman"/>
          <w:color w:val="000000" w:themeColor="text1"/>
          <w:sz w:val="24"/>
          <w:szCs w:val="24"/>
        </w:rPr>
        <w:t xml:space="preserve"> надзора является исполнение постановлений о наложении административного взыскания в виде штрафа. Данный показатель по Республике Тыва (по данным представленным территориальными подразделениями) составил </w:t>
      </w:r>
      <w:r w:rsidR="001333D2" w:rsidRPr="00B0733F">
        <w:rPr>
          <w:rFonts w:ascii="Times New Roman" w:hAnsi="Times New Roman"/>
          <w:sz w:val="24"/>
          <w:szCs w:val="24"/>
        </w:rPr>
        <w:t>55,7 % (Из 140 (755000 руб.)</w:t>
      </w:r>
      <w:r w:rsidR="001333D2" w:rsidRPr="001333D2">
        <w:rPr>
          <w:rFonts w:ascii="Times New Roman" w:hAnsi="Times New Roman"/>
          <w:sz w:val="24"/>
          <w:szCs w:val="24"/>
        </w:rPr>
        <w:t xml:space="preserve"> </w:t>
      </w:r>
      <w:r w:rsidR="001333D2" w:rsidRPr="00B0733F">
        <w:rPr>
          <w:rFonts w:ascii="Times New Roman" w:hAnsi="Times New Roman"/>
          <w:sz w:val="24"/>
          <w:szCs w:val="24"/>
        </w:rPr>
        <w:t>постановлений исполнено 78 на сумму 530000 руб.)</w:t>
      </w:r>
      <w:r w:rsidRPr="003A088E">
        <w:rPr>
          <w:rFonts w:ascii="Times New Roman" w:hAnsi="Times New Roman"/>
          <w:color w:val="000000" w:themeColor="text1"/>
          <w:sz w:val="24"/>
          <w:szCs w:val="24"/>
        </w:rPr>
        <w:t xml:space="preserve">. Средний процент исполнения постановлений обусловлен тем, что показатель деятельности органов ГПН в данном направлении довольно трудно оценивать, так как у лица, привлеченного к административной ответственности имеется право обжаловать постановление должностного лица ГПН и в последующем, если решение о наложении административного штрафа </w:t>
      </w:r>
      <w:r w:rsidRPr="003A088E">
        <w:rPr>
          <w:rFonts w:ascii="Times New Roman" w:hAnsi="Times New Roman"/>
          <w:color w:val="000000" w:themeColor="text1"/>
          <w:sz w:val="24"/>
          <w:szCs w:val="24"/>
        </w:rPr>
        <w:lastRenderedPageBreak/>
        <w:t>останется в силе исполнить его в добровольном порядке в течение 60 суток с учетом 10 дней на вступление постановления в законную силу.</w:t>
      </w:r>
    </w:p>
    <w:p w:rsidR="00102A70" w:rsidRPr="003A088E" w:rsidRDefault="00102A70" w:rsidP="0077493A">
      <w:pPr>
        <w:spacing w:after="0" w:line="240" w:lineRule="auto"/>
        <w:ind w:firstLine="708"/>
        <w:jc w:val="both"/>
        <w:rPr>
          <w:rFonts w:ascii="Times New Roman" w:hAnsi="Times New Roman"/>
          <w:color w:val="000000" w:themeColor="text1"/>
          <w:sz w:val="24"/>
          <w:szCs w:val="24"/>
        </w:rPr>
      </w:pPr>
      <w:r w:rsidRPr="003A088E">
        <w:rPr>
          <w:rFonts w:ascii="Times New Roman" w:hAnsi="Times New Roman"/>
          <w:color w:val="000000" w:themeColor="text1"/>
          <w:sz w:val="24"/>
          <w:szCs w:val="24"/>
        </w:rPr>
        <w:t xml:space="preserve">Данные показатели говорят о том, что в основном объектами правонарушения становятся объекты с муниципальным или республиканским бюджетом, в связи с чем для оплаты назначенных штрафов необходимо утверждение соответствующих бюджетов, а также слабая организация должностными лицами территориальных подразделений работы по разъяснению правонарушителям обязательности исполнения постановлений органов ГПН. Отметить с положительной стороны, какое либо подразделение по исполнению постановлений в виде штрафа, не представляется возможным, так как данный показатель находится у всех подразделений на низком уровне, со стороны УНД и ПР, в адрес территориальных подразделений ежеквартально направляются распоряжения о проведении сверок со службой ССП, об усилении работы с лицами не оплачивающими назначенные административные штрафы в добровольном порядке. </w:t>
      </w:r>
    </w:p>
    <w:p w:rsidR="0076666F" w:rsidRPr="00BD64F8" w:rsidRDefault="0076666F" w:rsidP="0077493A">
      <w:pPr>
        <w:shd w:val="clear" w:color="auto" w:fill="FFFFFF"/>
        <w:spacing w:after="0" w:line="240" w:lineRule="auto"/>
        <w:jc w:val="center"/>
        <w:textAlignment w:val="baseline"/>
        <w:rPr>
          <w:rFonts w:ascii="Times New Roman" w:eastAsia="Times New Roman" w:hAnsi="Times New Roman" w:cs="Times New Roman"/>
          <w:b/>
          <w:bCs/>
          <w:color w:val="FF0000"/>
          <w:sz w:val="24"/>
          <w:szCs w:val="24"/>
          <w:lang w:eastAsia="ru-RU"/>
        </w:rPr>
      </w:pPr>
    </w:p>
    <w:p w:rsidR="00450255" w:rsidRPr="00102A70" w:rsidRDefault="00450255" w:rsidP="0077493A">
      <w:pPr>
        <w:pStyle w:val="1"/>
        <w:spacing w:before="0" w:beforeAutospacing="0" w:after="0" w:afterAutospacing="0"/>
        <w:jc w:val="center"/>
        <w:rPr>
          <w:sz w:val="24"/>
          <w:szCs w:val="24"/>
        </w:rPr>
      </w:pPr>
      <w:bookmarkStart w:id="4" w:name="_Toc31107883"/>
      <w:r w:rsidRPr="00102A70">
        <w:rPr>
          <w:sz w:val="24"/>
          <w:szCs w:val="24"/>
        </w:rPr>
        <w:t xml:space="preserve">1.2. Ответы на актуальные вопросы </w:t>
      </w:r>
      <w:r w:rsidR="00E338A6">
        <w:rPr>
          <w:sz w:val="24"/>
          <w:szCs w:val="24"/>
        </w:rPr>
        <w:t xml:space="preserve">по </w:t>
      </w:r>
      <w:r w:rsidR="00E338A6" w:rsidRPr="00102A70">
        <w:rPr>
          <w:sz w:val="24"/>
          <w:szCs w:val="24"/>
        </w:rPr>
        <w:t>правоприменен</w:t>
      </w:r>
      <w:r w:rsidR="00E338A6">
        <w:rPr>
          <w:sz w:val="24"/>
          <w:szCs w:val="24"/>
        </w:rPr>
        <w:t>ию</w:t>
      </w:r>
      <w:r w:rsidR="00ED069C" w:rsidRPr="00102A70">
        <w:rPr>
          <w:sz w:val="24"/>
          <w:szCs w:val="24"/>
        </w:rPr>
        <w:t xml:space="preserve"> </w:t>
      </w:r>
      <w:r w:rsidRPr="00102A70">
        <w:rPr>
          <w:sz w:val="24"/>
          <w:szCs w:val="24"/>
        </w:rPr>
        <w:t>законодательства в области пожарной безопасности</w:t>
      </w:r>
      <w:bookmarkEnd w:id="4"/>
    </w:p>
    <w:p w:rsidR="00450255" w:rsidRPr="00BD64F8" w:rsidRDefault="00450255" w:rsidP="0077493A">
      <w:pPr>
        <w:shd w:val="clear" w:color="auto" w:fill="FFFFFF"/>
        <w:spacing w:after="0" w:line="240" w:lineRule="auto"/>
        <w:jc w:val="right"/>
        <w:textAlignment w:val="baseline"/>
        <w:rPr>
          <w:rFonts w:ascii="Times New Roman" w:eastAsia="Times New Roman" w:hAnsi="Times New Roman" w:cs="Times New Roman"/>
          <w:color w:val="FF0000"/>
          <w:sz w:val="24"/>
          <w:szCs w:val="24"/>
          <w:lang w:eastAsia="ru-RU"/>
        </w:rPr>
      </w:pPr>
      <w:r w:rsidRPr="00102A70">
        <w:rPr>
          <w:rFonts w:ascii="Times New Roman" w:eastAsia="Times New Roman" w:hAnsi="Times New Roman" w:cs="Times New Roman"/>
          <w:sz w:val="24"/>
          <w:szCs w:val="24"/>
          <w:lang w:eastAsia="ru-RU"/>
        </w:rPr>
        <w:t>Таблица</w:t>
      </w:r>
      <w:r w:rsidRPr="00BD64F8">
        <w:rPr>
          <w:rFonts w:ascii="Times New Roman" w:eastAsia="Times New Roman" w:hAnsi="Times New Roman" w:cs="Times New Roman"/>
          <w:color w:val="FF0000"/>
          <w:sz w:val="24"/>
          <w:szCs w:val="24"/>
          <w:lang w:eastAsia="ru-RU"/>
        </w:rPr>
        <w:t xml:space="preserve"> </w:t>
      </w:r>
      <w:r w:rsidRPr="00102A70">
        <w:rPr>
          <w:rFonts w:ascii="Times New Roman" w:eastAsia="Times New Roman" w:hAnsi="Times New Roman" w:cs="Times New Roman"/>
          <w:sz w:val="24"/>
          <w:szCs w:val="24"/>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72"/>
        <w:gridCol w:w="3402"/>
        <w:gridCol w:w="6096"/>
      </w:tblGrid>
      <w:tr w:rsidR="00102A70" w:rsidRPr="00102A70" w:rsidTr="00102A70">
        <w:tc>
          <w:tcPr>
            <w:tcW w:w="572" w:type="dxa"/>
            <w:shd w:val="clear" w:color="auto" w:fill="FFFFFF"/>
            <w:hideMark/>
          </w:tcPr>
          <w:p w:rsidR="00450255" w:rsidRPr="00102A70" w:rsidRDefault="00914436" w:rsidP="0077493A">
            <w:pPr>
              <w:spacing w:after="0" w:line="240" w:lineRule="auto"/>
              <w:jc w:val="center"/>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w:t>
            </w:r>
            <w:r w:rsidR="00450255" w:rsidRPr="00102A70">
              <w:rPr>
                <w:rFonts w:ascii="Times New Roman" w:eastAsia="Times New Roman" w:hAnsi="Times New Roman" w:cs="Times New Roman"/>
                <w:sz w:val="24"/>
                <w:szCs w:val="24"/>
                <w:lang w:eastAsia="ru-RU"/>
              </w:rPr>
              <w:t xml:space="preserve"> п/п</w:t>
            </w:r>
          </w:p>
        </w:tc>
        <w:tc>
          <w:tcPr>
            <w:tcW w:w="3402" w:type="dxa"/>
            <w:shd w:val="clear" w:color="auto" w:fill="FFFFFF"/>
            <w:hideMark/>
          </w:tcPr>
          <w:p w:rsidR="00450255" w:rsidRPr="00102A70" w:rsidRDefault="00450255" w:rsidP="0077493A">
            <w:pPr>
              <w:spacing w:after="0" w:line="240" w:lineRule="auto"/>
              <w:ind w:left="142" w:right="119"/>
              <w:jc w:val="center"/>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Содержание вопроса</w:t>
            </w:r>
          </w:p>
        </w:tc>
        <w:tc>
          <w:tcPr>
            <w:tcW w:w="6096" w:type="dxa"/>
            <w:shd w:val="clear" w:color="auto" w:fill="FFFFFF"/>
            <w:hideMark/>
          </w:tcPr>
          <w:p w:rsidR="00450255" w:rsidRPr="00102A70" w:rsidRDefault="00450255" w:rsidP="0077493A">
            <w:pPr>
              <w:spacing w:after="0" w:line="240" w:lineRule="auto"/>
              <w:ind w:left="23" w:right="145"/>
              <w:jc w:val="center"/>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Содержание ответа</w:t>
            </w:r>
          </w:p>
        </w:tc>
      </w:tr>
      <w:tr w:rsidR="00102A70" w:rsidRPr="00102A70" w:rsidTr="00102A70">
        <w:tc>
          <w:tcPr>
            <w:tcW w:w="572" w:type="dxa"/>
            <w:shd w:val="clear" w:color="auto" w:fill="FFFFFF"/>
            <w:hideMark/>
          </w:tcPr>
          <w:p w:rsidR="00CD2A76" w:rsidRPr="00102A70" w:rsidRDefault="00CD2A76" w:rsidP="0077493A">
            <w:pPr>
              <w:spacing w:after="0" w:line="240" w:lineRule="auto"/>
              <w:jc w:val="center"/>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1.</w:t>
            </w:r>
          </w:p>
        </w:tc>
        <w:tc>
          <w:tcPr>
            <w:tcW w:w="3402" w:type="dxa"/>
            <w:shd w:val="clear" w:color="auto" w:fill="FFFFFF"/>
          </w:tcPr>
          <w:p w:rsidR="00CD2A76" w:rsidRPr="00102A70" w:rsidRDefault="00CD2A76" w:rsidP="0077493A">
            <w:pPr>
              <w:spacing w:after="0" w:line="240" w:lineRule="auto"/>
              <w:ind w:left="142" w:right="119"/>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В настоящее время минимальные требования пожарной безопасности к зданиям и сооружениям устанавливаются двумя федеральными законами - это "Технический регламент о безопасности зданий и сооружений" (Федеральный </w:t>
            </w:r>
            <w:hyperlink r:id="rId22" w:history="1">
              <w:r w:rsidRPr="00102A70">
                <w:rPr>
                  <w:rFonts w:ascii="Times New Roman" w:eastAsia="Times New Roman" w:hAnsi="Times New Roman" w:cs="Times New Roman"/>
                  <w:sz w:val="24"/>
                  <w:szCs w:val="24"/>
                  <w:bdr w:val="none" w:sz="0" w:space="0" w:color="auto" w:frame="1"/>
                  <w:lang w:eastAsia="ru-RU"/>
                </w:rPr>
                <w:t xml:space="preserve">закон от 30.12.2009 </w:t>
              </w:r>
              <w:r w:rsidR="00914436" w:rsidRPr="00102A70">
                <w:rPr>
                  <w:rFonts w:ascii="Times New Roman" w:eastAsia="Times New Roman" w:hAnsi="Times New Roman" w:cs="Times New Roman"/>
                  <w:sz w:val="24"/>
                  <w:szCs w:val="24"/>
                  <w:bdr w:val="none" w:sz="0" w:space="0" w:color="auto" w:frame="1"/>
                  <w:lang w:eastAsia="ru-RU"/>
                </w:rPr>
                <w:t>№</w:t>
              </w:r>
              <w:r w:rsidRPr="00102A70">
                <w:rPr>
                  <w:rFonts w:ascii="Times New Roman" w:eastAsia="Times New Roman" w:hAnsi="Times New Roman" w:cs="Times New Roman"/>
                  <w:sz w:val="24"/>
                  <w:szCs w:val="24"/>
                  <w:bdr w:val="none" w:sz="0" w:space="0" w:color="auto" w:frame="1"/>
                  <w:lang w:eastAsia="ru-RU"/>
                </w:rPr>
                <w:t xml:space="preserve"> 384-ФЗ</w:t>
              </w:r>
            </w:hyperlink>
            <w:r w:rsidRPr="00102A70">
              <w:rPr>
                <w:rFonts w:ascii="Times New Roman" w:eastAsia="Times New Roman" w:hAnsi="Times New Roman" w:cs="Times New Roman"/>
                <w:sz w:val="24"/>
                <w:szCs w:val="24"/>
                <w:lang w:eastAsia="ru-RU"/>
              </w:rPr>
              <w:t>) и "Технический регламент о требованиях пожарной безопасности" (Федеральный </w:t>
            </w:r>
            <w:hyperlink r:id="rId23" w:history="1">
              <w:r w:rsidRPr="00102A70">
                <w:rPr>
                  <w:rFonts w:ascii="Times New Roman" w:eastAsia="Times New Roman" w:hAnsi="Times New Roman" w:cs="Times New Roman"/>
                  <w:sz w:val="24"/>
                  <w:szCs w:val="24"/>
                  <w:bdr w:val="none" w:sz="0" w:space="0" w:color="auto" w:frame="1"/>
                  <w:lang w:eastAsia="ru-RU"/>
                </w:rPr>
                <w:t xml:space="preserve">закон от 22.07.2008 </w:t>
              </w:r>
              <w:r w:rsidR="00914436" w:rsidRPr="00102A70">
                <w:rPr>
                  <w:rFonts w:ascii="Times New Roman" w:eastAsia="Times New Roman" w:hAnsi="Times New Roman" w:cs="Times New Roman"/>
                  <w:sz w:val="24"/>
                  <w:szCs w:val="24"/>
                  <w:bdr w:val="none" w:sz="0" w:space="0" w:color="auto" w:frame="1"/>
                  <w:lang w:eastAsia="ru-RU"/>
                </w:rPr>
                <w:t>№</w:t>
              </w:r>
              <w:r w:rsidRPr="00102A70">
                <w:rPr>
                  <w:rFonts w:ascii="Times New Roman" w:eastAsia="Times New Roman" w:hAnsi="Times New Roman" w:cs="Times New Roman"/>
                  <w:sz w:val="24"/>
                  <w:szCs w:val="24"/>
                  <w:bdr w:val="none" w:sz="0" w:space="0" w:color="auto" w:frame="1"/>
                  <w:lang w:eastAsia="ru-RU"/>
                </w:rPr>
                <w:t xml:space="preserve"> 123-ФЗ</w:t>
              </w:r>
            </w:hyperlink>
            <w:r w:rsidRPr="00102A70">
              <w:rPr>
                <w:rFonts w:ascii="Times New Roman" w:eastAsia="Times New Roman" w:hAnsi="Times New Roman" w:cs="Times New Roman"/>
                <w:sz w:val="24"/>
                <w:szCs w:val="24"/>
                <w:lang w:eastAsia="ru-RU"/>
              </w:rPr>
              <w:t>). При этом, указанные требования противоречат и взаимно исключают друг друга.</w:t>
            </w:r>
          </w:p>
          <w:p w:rsidR="00CD2A76" w:rsidRPr="00102A70" w:rsidRDefault="00CD2A76" w:rsidP="0077493A">
            <w:pPr>
              <w:spacing w:after="0" w:line="240" w:lineRule="auto"/>
              <w:ind w:left="142" w:right="119"/>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Какая работа проводится в указанном направлении?</w:t>
            </w:r>
          </w:p>
        </w:tc>
        <w:tc>
          <w:tcPr>
            <w:tcW w:w="6096" w:type="dxa"/>
            <w:shd w:val="clear" w:color="auto" w:fill="FFFFFF"/>
          </w:tcPr>
          <w:p w:rsidR="00CD2A76" w:rsidRPr="00102A70" w:rsidRDefault="00CD2A76"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В целях устранения указанных противоречий МЧС России предложено внести соответствующие изменения в Технический регламент о безопасности зданий и сооружений, оставив функцию нормирования в области пожарной безопасности за МЧС России - федеральным органом исполнительной власти, осуществляющим функции государственного пожарного надзора и пожаротушения. Следует отметить, что полномочия МЧС России в данном вопросе предусмотрены Федеральным законом "О пожарной безопасности" (Федеральный </w:t>
            </w:r>
            <w:hyperlink r:id="rId24" w:history="1">
              <w:r w:rsidRPr="00102A70">
                <w:rPr>
                  <w:rFonts w:ascii="Times New Roman" w:eastAsia="Times New Roman" w:hAnsi="Times New Roman" w:cs="Times New Roman"/>
                  <w:sz w:val="24"/>
                  <w:szCs w:val="24"/>
                  <w:bdr w:val="none" w:sz="0" w:space="0" w:color="auto" w:frame="1"/>
                  <w:lang w:eastAsia="ru-RU"/>
                </w:rPr>
                <w:t xml:space="preserve">закон от 21.12.1994 </w:t>
              </w:r>
              <w:r w:rsidR="00914436" w:rsidRPr="00102A70">
                <w:rPr>
                  <w:rFonts w:ascii="Times New Roman" w:eastAsia="Times New Roman" w:hAnsi="Times New Roman" w:cs="Times New Roman"/>
                  <w:sz w:val="24"/>
                  <w:szCs w:val="24"/>
                  <w:bdr w:val="none" w:sz="0" w:space="0" w:color="auto" w:frame="1"/>
                  <w:lang w:eastAsia="ru-RU"/>
                </w:rPr>
                <w:t>№</w:t>
              </w:r>
              <w:r w:rsidRPr="00102A70">
                <w:rPr>
                  <w:rFonts w:ascii="Times New Roman" w:eastAsia="Times New Roman" w:hAnsi="Times New Roman" w:cs="Times New Roman"/>
                  <w:sz w:val="24"/>
                  <w:szCs w:val="24"/>
                  <w:bdr w:val="none" w:sz="0" w:space="0" w:color="auto" w:frame="1"/>
                  <w:lang w:eastAsia="ru-RU"/>
                </w:rPr>
                <w:t xml:space="preserve"> 69-ФЗ</w:t>
              </w:r>
            </w:hyperlink>
            <w:r w:rsidRPr="00102A70">
              <w:rPr>
                <w:rFonts w:ascii="Times New Roman" w:eastAsia="Times New Roman" w:hAnsi="Times New Roman" w:cs="Times New Roman"/>
                <w:sz w:val="24"/>
                <w:szCs w:val="24"/>
                <w:lang w:eastAsia="ru-RU"/>
              </w:rPr>
              <w:t>) и Указом Президента Российской Федерации о вопросах МЧС России (</w:t>
            </w:r>
            <w:hyperlink r:id="rId25" w:history="1">
              <w:r w:rsidRPr="00102A70">
                <w:rPr>
                  <w:rFonts w:ascii="Times New Roman" w:eastAsia="Times New Roman" w:hAnsi="Times New Roman" w:cs="Times New Roman"/>
                  <w:sz w:val="24"/>
                  <w:szCs w:val="24"/>
                  <w:bdr w:val="none" w:sz="0" w:space="0" w:color="auto" w:frame="1"/>
                  <w:lang w:eastAsia="ru-RU"/>
                </w:rPr>
                <w:t xml:space="preserve">Указ Президента Российской Федерации от 11.07.2004 </w:t>
              </w:r>
              <w:r w:rsidR="00914436" w:rsidRPr="00102A70">
                <w:rPr>
                  <w:rFonts w:ascii="Times New Roman" w:eastAsia="Times New Roman" w:hAnsi="Times New Roman" w:cs="Times New Roman"/>
                  <w:sz w:val="24"/>
                  <w:szCs w:val="24"/>
                  <w:bdr w:val="none" w:sz="0" w:space="0" w:color="auto" w:frame="1"/>
                  <w:lang w:eastAsia="ru-RU"/>
                </w:rPr>
                <w:t>№</w:t>
              </w:r>
              <w:r w:rsidRPr="00102A70">
                <w:rPr>
                  <w:rFonts w:ascii="Times New Roman" w:eastAsia="Times New Roman" w:hAnsi="Times New Roman" w:cs="Times New Roman"/>
                  <w:sz w:val="24"/>
                  <w:szCs w:val="24"/>
                  <w:bdr w:val="none" w:sz="0" w:space="0" w:color="auto" w:frame="1"/>
                  <w:lang w:eastAsia="ru-RU"/>
                </w:rPr>
                <w:t xml:space="preserve"> 868</w:t>
              </w:r>
            </w:hyperlink>
            <w:r w:rsidRPr="00102A70">
              <w:rPr>
                <w:rFonts w:ascii="Times New Roman" w:eastAsia="Times New Roman" w:hAnsi="Times New Roman" w:cs="Times New Roman"/>
                <w:sz w:val="24"/>
                <w:szCs w:val="24"/>
                <w:lang w:eastAsia="ru-RU"/>
              </w:rPr>
              <w:t>). Созданная система противопожарного нормирования, предусмотренная Техническим регламентом о требованиях пожарной безопасности, является наиболее гибкой и, при этом, обеспечивает необходимый уровень пожарной безопасности людей. Кроме того, такой подход поддержан общественностью на заседании круглого стола в Государственной Думе Российской Федерации и одобрен на заседании Правительства Российской Федерации в рамках "регуляторной гильотины".</w:t>
            </w:r>
          </w:p>
        </w:tc>
      </w:tr>
      <w:tr w:rsidR="00102A70" w:rsidRPr="00102A70" w:rsidTr="00102A70">
        <w:tc>
          <w:tcPr>
            <w:tcW w:w="572" w:type="dxa"/>
            <w:shd w:val="clear" w:color="auto" w:fill="FFFFFF"/>
            <w:hideMark/>
          </w:tcPr>
          <w:p w:rsidR="00694B07" w:rsidRPr="00102A70" w:rsidRDefault="00694B07" w:rsidP="0077493A">
            <w:pPr>
              <w:spacing w:after="0" w:line="240" w:lineRule="auto"/>
              <w:jc w:val="center"/>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2.</w:t>
            </w:r>
          </w:p>
        </w:tc>
        <w:tc>
          <w:tcPr>
            <w:tcW w:w="3402" w:type="dxa"/>
            <w:shd w:val="clear" w:color="auto" w:fill="FFFFFF"/>
          </w:tcPr>
          <w:p w:rsidR="00694B07" w:rsidRPr="00102A70" w:rsidRDefault="00694B07" w:rsidP="0077493A">
            <w:pPr>
              <w:spacing w:after="0" w:line="240" w:lineRule="auto"/>
              <w:ind w:left="142" w:right="119"/>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Кем исполняется государственная функция по надзору за выполнением требований пожарной безопасности при строительстве, капитальном ремонте, реконструкции жилых помещений?</w:t>
            </w:r>
          </w:p>
        </w:tc>
        <w:tc>
          <w:tcPr>
            <w:tcW w:w="6096" w:type="dxa"/>
            <w:shd w:val="clear" w:color="auto" w:fill="FFFFFF"/>
          </w:tcPr>
          <w:p w:rsidR="00694B07" w:rsidRPr="00102A70" w:rsidRDefault="00694B07"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В соответствии с положениями статьи 6 Федерального </w:t>
            </w:r>
            <w:hyperlink r:id="rId26" w:history="1">
              <w:r w:rsidRPr="00102A70">
                <w:rPr>
                  <w:rFonts w:ascii="Times New Roman" w:eastAsia="Times New Roman" w:hAnsi="Times New Roman" w:cs="Times New Roman"/>
                  <w:sz w:val="24"/>
                  <w:szCs w:val="24"/>
                  <w:bdr w:val="none" w:sz="0" w:space="0" w:color="auto" w:frame="1"/>
                  <w:lang w:eastAsia="ru-RU"/>
                </w:rPr>
                <w:t xml:space="preserve">закона от 21.12.1994 </w:t>
              </w:r>
              <w:r w:rsidR="00914436" w:rsidRPr="00102A70">
                <w:rPr>
                  <w:rFonts w:ascii="Times New Roman" w:eastAsia="Times New Roman" w:hAnsi="Times New Roman" w:cs="Times New Roman"/>
                  <w:sz w:val="24"/>
                  <w:szCs w:val="24"/>
                  <w:bdr w:val="none" w:sz="0" w:space="0" w:color="auto" w:frame="1"/>
                  <w:lang w:eastAsia="ru-RU"/>
                </w:rPr>
                <w:t>№</w:t>
              </w:r>
              <w:r w:rsidRPr="00102A70">
                <w:rPr>
                  <w:rFonts w:ascii="Times New Roman" w:eastAsia="Times New Roman" w:hAnsi="Times New Roman" w:cs="Times New Roman"/>
                  <w:sz w:val="24"/>
                  <w:szCs w:val="24"/>
                  <w:bdr w:val="none" w:sz="0" w:space="0" w:color="auto" w:frame="1"/>
                  <w:lang w:eastAsia="ru-RU"/>
                </w:rPr>
                <w:t xml:space="preserve"> 69-ФЗ</w:t>
              </w:r>
            </w:hyperlink>
            <w:r w:rsidRPr="00102A70">
              <w:rPr>
                <w:rFonts w:ascii="Times New Roman" w:eastAsia="Times New Roman" w:hAnsi="Times New Roman" w:cs="Times New Roman"/>
                <w:sz w:val="24"/>
                <w:szCs w:val="24"/>
                <w:lang w:eastAsia="ru-RU"/>
              </w:rPr>
              <w:t xml:space="preserve"> "О пожарной безопасности" 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r w:rsidRPr="00102A70">
              <w:rPr>
                <w:rFonts w:ascii="Times New Roman" w:eastAsia="Times New Roman" w:hAnsi="Times New Roman" w:cs="Times New Roman"/>
                <w:sz w:val="24"/>
                <w:szCs w:val="24"/>
                <w:lang w:eastAsia="ru-RU"/>
              </w:rPr>
              <w:lastRenderedPageBreak/>
              <w:t>законодательством о градостроительной деятельности. На основании статей 6.1 и 19 указанного Федерального закона надзорные органы МЧС России осуществляют надзор за реализацией органами местного самоуправления и их должностными лицами нормативных правовых актов Российской Федерации по обеспечению первичных мер пожарной безопасности. Кроме того, в порядке статьи 8.2 Федерального </w:t>
            </w:r>
            <w:hyperlink r:id="rId27" w:history="1">
              <w:r w:rsidRPr="00102A70">
                <w:rPr>
                  <w:rFonts w:ascii="Times New Roman" w:eastAsia="Times New Roman" w:hAnsi="Times New Roman" w:cs="Times New Roman"/>
                  <w:sz w:val="24"/>
                  <w:szCs w:val="24"/>
                  <w:bdr w:val="none" w:sz="0" w:space="0" w:color="auto" w:frame="1"/>
                  <w:lang w:eastAsia="ru-RU"/>
                </w:rPr>
                <w:t xml:space="preserve">закона от 26.12.2008 </w:t>
              </w:r>
              <w:r w:rsidR="00914436" w:rsidRPr="00102A70">
                <w:rPr>
                  <w:rFonts w:ascii="Times New Roman" w:eastAsia="Times New Roman" w:hAnsi="Times New Roman" w:cs="Times New Roman"/>
                  <w:sz w:val="24"/>
                  <w:szCs w:val="24"/>
                  <w:bdr w:val="none" w:sz="0" w:space="0" w:color="auto" w:frame="1"/>
                  <w:lang w:eastAsia="ru-RU"/>
                </w:rPr>
                <w:t>№</w:t>
              </w:r>
              <w:r w:rsidRPr="00102A70">
                <w:rPr>
                  <w:rFonts w:ascii="Times New Roman" w:eastAsia="Times New Roman" w:hAnsi="Times New Roman" w:cs="Times New Roman"/>
                  <w:sz w:val="24"/>
                  <w:szCs w:val="24"/>
                  <w:bdr w:val="none" w:sz="0" w:space="0" w:color="auto" w:frame="1"/>
                  <w:lang w:eastAsia="ru-RU"/>
                </w:rPr>
                <w:t xml:space="preserve"> 294-ФЗ</w:t>
              </w:r>
            </w:hyperlink>
            <w:r w:rsidRPr="00102A70">
              <w:rPr>
                <w:rFonts w:ascii="Times New Roman" w:eastAsia="Times New Roman" w:hAnsi="Times New Roman" w:cs="Times New Roman"/>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комплекс мероприятий, направленный на профилактику нарушений обязательных требований.</w:t>
            </w:r>
          </w:p>
        </w:tc>
      </w:tr>
      <w:tr w:rsidR="00102A70" w:rsidRPr="00102A70" w:rsidTr="00102A70">
        <w:tc>
          <w:tcPr>
            <w:tcW w:w="572" w:type="dxa"/>
            <w:shd w:val="clear" w:color="auto" w:fill="FFFFFF"/>
            <w:hideMark/>
          </w:tcPr>
          <w:p w:rsidR="00194425" w:rsidRPr="00102A70" w:rsidRDefault="00194425" w:rsidP="0077493A">
            <w:pPr>
              <w:spacing w:after="0" w:line="240" w:lineRule="auto"/>
              <w:jc w:val="center"/>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lastRenderedPageBreak/>
              <w:t>3.</w:t>
            </w:r>
          </w:p>
        </w:tc>
        <w:tc>
          <w:tcPr>
            <w:tcW w:w="3402" w:type="dxa"/>
            <w:shd w:val="clear" w:color="auto" w:fill="FFFFFF"/>
          </w:tcPr>
          <w:p w:rsidR="00194425" w:rsidRPr="00102A70" w:rsidRDefault="00194425" w:rsidP="0077493A">
            <w:pPr>
              <w:spacing w:after="0" w:line="240" w:lineRule="auto"/>
              <w:ind w:left="142" w:right="119"/>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Организация имеет в штате экспертов, аттестованных на право проведения аудита пожарной безопасности. Нужна ли переаттестация указанных экспертов после вступления в силу </w:t>
            </w:r>
            <w:hyperlink r:id="rId28" w:history="1">
              <w:r w:rsidRPr="00102A70">
                <w:rPr>
                  <w:rFonts w:ascii="Times New Roman" w:eastAsia="Times New Roman" w:hAnsi="Times New Roman" w:cs="Times New Roman"/>
                  <w:sz w:val="24"/>
                  <w:szCs w:val="24"/>
                  <w:bdr w:val="none" w:sz="0" w:space="0" w:color="auto" w:frame="1"/>
                  <w:lang w:eastAsia="ru-RU"/>
                </w:rPr>
                <w:t xml:space="preserve">приказа МЧС России от 18.01.2019 </w:t>
              </w:r>
              <w:r w:rsidR="00914436" w:rsidRPr="00102A70">
                <w:rPr>
                  <w:rFonts w:ascii="Times New Roman" w:eastAsia="Times New Roman" w:hAnsi="Times New Roman" w:cs="Times New Roman"/>
                  <w:sz w:val="24"/>
                  <w:szCs w:val="24"/>
                  <w:bdr w:val="none" w:sz="0" w:space="0" w:color="auto" w:frame="1"/>
                  <w:lang w:eastAsia="ru-RU"/>
                </w:rPr>
                <w:t>№</w:t>
              </w:r>
              <w:r w:rsidRPr="00102A70">
                <w:rPr>
                  <w:rFonts w:ascii="Times New Roman" w:eastAsia="Times New Roman" w:hAnsi="Times New Roman" w:cs="Times New Roman"/>
                  <w:sz w:val="24"/>
                  <w:szCs w:val="24"/>
                  <w:bdr w:val="none" w:sz="0" w:space="0" w:color="auto" w:frame="1"/>
                  <w:lang w:eastAsia="ru-RU"/>
                </w:rPr>
                <w:t xml:space="preserve"> 23</w:t>
              </w:r>
            </w:hyperlink>
            <w:r w:rsidRPr="00102A70">
              <w:rPr>
                <w:rFonts w:ascii="Times New Roman" w:eastAsia="Times New Roman" w:hAnsi="Times New Roman" w:cs="Times New Roman"/>
                <w:sz w:val="24"/>
                <w:szCs w:val="24"/>
                <w:lang w:eastAsia="ru-RU"/>
              </w:rPr>
              <w:t> "Об утверждении положения об аттестационной комиссии, требований к проведению квалификационного экзамена, требований к формированию и ведению реестра, формы заявления об аттестации, формы квалификационного удостоверения, предусмотренных </w:t>
            </w:r>
            <w:hyperlink r:id="rId29" w:history="1">
              <w:r w:rsidRPr="00102A70">
                <w:rPr>
                  <w:rFonts w:ascii="Times New Roman" w:eastAsia="Times New Roman" w:hAnsi="Times New Roman" w:cs="Times New Roman"/>
                  <w:sz w:val="24"/>
                  <w:szCs w:val="24"/>
                  <w:bdr w:val="none" w:sz="0" w:space="0" w:color="auto" w:frame="1"/>
                  <w:lang w:eastAsia="ru-RU"/>
                </w:rPr>
                <w:t xml:space="preserve">постановлением Правительства Российской Федерации от 26 мая 2018 г. </w:t>
              </w:r>
              <w:r w:rsidR="00914436" w:rsidRPr="00102A70">
                <w:rPr>
                  <w:rFonts w:ascii="Times New Roman" w:eastAsia="Times New Roman" w:hAnsi="Times New Roman" w:cs="Times New Roman"/>
                  <w:sz w:val="24"/>
                  <w:szCs w:val="24"/>
                  <w:bdr w:val="none" w:sz="0" w:space="0" w:color="auto" w:frame="1"/>
                  <w:lang w:eastAsia="ru-RU"/>
                </w:rPr>
                <w:t>№</w:t>
              </w:r>
              <w:r w:rsidRPr="00102A70">
                <w:rPr>
                  <w:rFonts w:ascii="Times New Roman" w:eastAsia="Times New Roman" w:hAnsi="Times New Roman" w:cs="Times New Roman"/>
                  <w:sz w:val="24"/>
                  <w:szCs w:val="24"/>
                  <w:bdr w:val="none" w:sz="0" w:space="0" w:color="auto" w:frame="1"/>
                  <w:lang w:eastAsia="ru-RU"/>
                </w:rPr>
                <w:t xml:space="preserve"> 602</w:t>
              </w:r>
            </w:hyperlink>
            <w:r w:rsidRPr="00102A70">
              <w:rPr>
                <w:rFonts w:ascii="Times New Roman" w:eastAsia="Times New Roman" w:hAnsi="Times New Roman" w:cs="Times New Roman"/>
                <w:sz w:val="24"/>
                <w:szCs w:val="24"/>
                <w:lang w:eastAsia="ru-RU"/>
              </w:rPr>
              <w:t>"?</w:t>
            </w:r>
          </w:p>
        </w:tc>
        <w:tc>
          <w:tcPr>
            <w:tcW w:w="6096" w:type="dxa"/>
            <w:shd w:val="clear" w:color="auto" w:fill="FFFFFF"/>
          </w:tcPr>
          <w:p w:rsidR="00194425" w:rsidRPr="00102A70" w:rsidRDefault="00194425"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Должностные лица экспертных организаций, осуществляющих независимую оценку пожарного риска (далее - должностные лица), должны быть аттестованы в порядке, предусмотренном Правилами аттестации должностных лиц, осуществляющих деятельность в области оценки пожарного риска (далее - Правила), утвержденными </w:t>
            </w:r>
            <w:hyperlink r:id="rId30" w:history="1">
              <w:r w:rsidRPr="00102A70">
                <w:rPr>
                  <w:rFonts w:ascii="Times New Roman" w:eastAsia="Times New Roman" w:hAnsi="Times New Roman" w:cs="Times New Roman"/>
                  <w:sz w:val="24"/>
                  <w:szCs w:val="24"/>
                  <w:bdr w:val="none" w:sz="0" w:space="0" w:color="auto" w:frame="1"/>
                  <w:lang w:eastAsia="ru-RU"/>
                </w:rPr>
                <w:t xml:space="preserve">постановлением Правительства Российской Федерации от 26.05.2018 </w:t>
              </w:r>
              <w:r w:rsidR="00914436" w:rsidRPr="00102A70">
                <w:rPr>
                  <w:rFonts w:ascii="Times New Roman" w:eastAsia="Times New Roman" w:hAnsi="Times New Roman" w:cs="Times New Roman"/>
                  <w:sz w:val="24"/>
                  <w:szCs w:val="24"/>
                  <w:bdr w:val="none" w:sz="0" w:space="0" w:color="auto" w:frame="1"/>
                  <w:lang w:eastAsia="ru-RU"/>
                </w:rPr>
                <w:t>№</w:t>
              </w:r>
              <w:r w:rsidRPr="00102A70">
                <w:rPr>
                  <w:rFonts w:ascii="Times New Roman" w:eastAsia="Times New Roman" w:hAnsi="Times New Roman" w:cs="Times New Roman"/>
                  <w:sz w:val="24"/>
                  <w:szCs w:val="24"/>
                  <w:bdr w:val="none" w:sz="0" w:space="0" w:color="auto" w:frame="1"/>
                  <w:lang w:eastAsia="ru-RU"/>
                </w:rPr>
                <w:t xml:space="preserve"> 602</w:t>
              </w:r>
            </w:hyperlink>
            <w:r w:rsidRPr="00102A70">
              <w:rPr>
                <w:rFonts w:ascii="Times New Roman" w:eastAsia="Times New Roman" w:hAnsi="Times New Roman" w:cs="Times New Roman"/>
                <w:sz w:val="24"/>
                <w:szCs w:val="24"/>
                <w:lang w:eastAsia="ru-RU"/>
              </w:rPr>
              <w:t>.</w:t>
            </w:r>
          </w:p>
          <w:p w:rsidR="00194425" w:rsidRPr="00102A70" w:rsidRDefault="00194425"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Признание результатов квалификационных испытаний должностных лиц, полученных ранее, а также выданных им соответствующих документов о прохождении квалификационных испытаний Правилами не предусмотрено.</w:t>
            </w:r>
          </w:p>
        </w:tc>
      </w:tr>
      <w:tr w:rsidR="00102A70" w:rsidRPr="00102A70" w:rsidTr="00102A70">
        <w:tc>
          <w:tcPr>
            <w:tcW w:w="572" w:type="dxa"/>
            <w:shd w:val="clear" w:color="auto" w:fill="FFFFFF"/>
            <w:hideMark/>
          </w:tcPr>
          <w:p w:rsidR="00194425" w:rsidRPr="00102A70" w:rsidRDefault="00194425" w:rsidP="0077493A">
            <w:pPr>
              <w:spacing w:after="0" w:line="240" w:lineRule="auto"/>
              <w:jc w:val="center"/>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4.</w:t>
            </w:r>
          </w:p>
        </w:tc>
        <w:tc>
          <w:tcPr>
            <w:tcW w:w="3402" w:type="dxa"/>
            <w:shd w:val="clear" w:color="auto" w:fill="FFFFFF"/>
          </w:tcPr>
          <w:p w:rsidR="00194425" w:rsidRPr="00102A70" w:rsidRDefault="00194425" w:rsidP="0077493A">
            <w:pPr>
              <w:spacing w:after="0" w:line="240" w:lineRule="auto"/>
              <w:ind w:left="142" w:right="119"/>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Планируются ли проверки учреждений, на которых проведена независимая оценка пожарного риска?</w:t>
            </w:r>
          </w:p>
        </w:tc>
        <w:tc>
          <w:tcPr>
            <w:tcW w:w="6096" w:type="dxa"/>
            <w:shd w:val="clear" w:color="auto" w:fill="FFFFFF"/>
          </w:tcPr>
          <w:p w:rsidR="00194425" w:rsidRPr="00102A70" w:rsidRDefault="00194425"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В соответствии с положениями </w:t>
            </w:r>
            <w:hyperlink r:id="rId31" w:history="1">
              <w:r w:rsidRPr="00102A70">
                <w:rPr>
                  <w:rFonts w:ascii="Times New Roman" w:eastAsia="Times New Roman" w:hAnsi="Times New Roman" w:cs="Times New Roman"/>
                  <w:sz w:val="24"/>
                  <w:szCs w:val="24"/>
                  <w:bdr w:val="none" w:sz="0" w:space="0" w:color="auto" w:frame="1"/>
                  <w:lang w:eastAsia="ru-RU"/>
                </w:rPr>
                <w:t xml:space="preserve">постановления Правительства Российской Федерации от 17.08.2016 </w:t>
              </w:r>
              <w:r w:rsidR="00914436" w:rsidRPr="00102A70">
                <w:rPr>
                  <w:rFonts w:ascii="Times New Roman" w:eastAsia="Times New Roman" w:hAnsi="Times New Roman" w:cs="Times New Roman"/>
                  <w:sz w:val="24"/>
                  <w:szCs w:val="24"/>
                  <w:bdr w:val="none" w:sz="0" w:space="0" w:color="auto" w:frame="1"/>
                  <w:lang w:eastAsia="ru-RU"/>
                </w:rPr>
                <w:t>№</w:t>
              </w:r>
              <w:r w:rsidRPr="00102A70">
                <w:rPr>
                  <w:rFonts w:ascii="Times New Roman" w:eastAsia="Times New Roman" w:hAnsi="Times New Roman" w:cs="Times New Roman"/>
                  <w:sz w:val="24"/>
                  <w:szCs w:val="24"/>
                  <w:bdr w:val="none" w:sz="0" w:space="0" w:color="auto" w:frame="1"/>
                  <w:lang w:eastAsia="ru-RU"/>
                </w:rPr>
                <w:t xml:space="preserve"> 806</w:t>
              </w:r>
            </w:hyperlink>
            <w:r w:rsidRPr="00102A70">
              <w:rPr>
                <w:rFonts w:ascii="Times New Roman" w:eastAsia="Times New Roman" w:hAnsi="Times New Roman" w:cs="Times New Roman"/>
                <w:sz w:val="24"/>
                <w:szCs w:val="24"/>
                <w:lang w:eastAsia="ru-RU"/>
              </w:rPr>
              <w:t>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планирование проверок органами надзорной деятельности МЧС России осуществляется в зависимости от присвоенной объекту защиты категории риска и соответствующей данной категории риска периодичностью.</w:t>
            </w:r>
          </w:p>
          <w:p w:rsidR="00194425" w:rsidRPr="00102A70" w:rsidRDefault="00194425"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 xml:space="preserve">Выполнение (невыполнение) условий соответствия объекта защиты требованиям пожарной безопасности, подтвержденное путем независимой оценки пожарного риска, учитывается надзорными органами только как динамический показатель отнесения объекта защиты к </w:t>
            </w:r>
            <w:r w:rsidRPr="00102A70">
              <w:rPr>
                <w:rFonts w:ascii="Times New Roman" w:eastAsia="Times New Roman" w:hAnsi="Times New Roman" w:cs="Times New Roman"/>
                <w:sz w:val="24"/>
                <w:szCs w:val="24"/>
                <w:lang w:eastAsia="ru-RU"/>
              </w:rPr>
              <w:lastRenderedPageBreak/>
              <w:t>определенной категории риска, позволяющий перейти в категорию более низкой (высокой) опасности.</w:t>
            </w:r>
          </w:p>
        </w:tc>
      </w:tr>
      <w:tr w:rsidR="00102A70" w:rsidRPr="00102A70" w:rsidTr="00102A70">
        <w:tc>
          <w:tcPr>
            <w:tcW w:w="572" w:type="dxa"/>
            <w:shd w:val="clear" w:color="auto" w:fill="FFFFFF"/>
            <w:hideMark/>
          </w:tcPr>
          <w:p w:rsidR="00194425" w:rsidRPr="00102A70" w:rsidRDefault="00194425" w:rsidP="0077493A">
            <w:pPr>
              <w:spacing w:after="0" w:line="240" w:lineRule="auto"/>
              <w:jc w:val="center"/>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lastRenderedPageBreak/>
              <w:t>5.</w:t>
            </w:r>
          </w:p>
        </w:tc>
        <w:tc>
          <w:tcPr>
            <w:tcW w:w="3402" w:type="dxa"/>
            <w:shd w:val="clear" w:color="auto" w:fill="FFFFFF"/>
          </w:tcPr>
          <w:p w:rsidR="00194425" w:rsidRPr="00102A70" w:rsidRDefault="00194425" w:rsidP="0077493A">
            <w:pPr>
              <w:spacing w:after="0" w:line="240" w:lineRule="auto"/>
              <w:ind w:left="142" w:right="119"/>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Что такое предварительная проверка?</w:t>
            </w:r>
          </w:p>
        </w:tc>
        <w:tc>
          <w:tcPr>
            <w:tcW w:w="6096" w:type="dxa"/>
            <w:shd w:val="clear" w:color="auto" w:fill="FFFFFF"/>
          </w:tcPr>
          <w:p w:rsidR="00194425" w:rsidRPr="00102A70" w:rsidRDefault="00194425"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В случае отсутствия достаточных данных о нарушении обязательных требований и достоверной информации о лице допустившем нарушение, должностными лицами органа государственного пожарного надзора может быть проведена предварительная проверка поступившей информации.</w:t>
            </w:r>
          </w:p>
          <w:p w:rsidR="00194425" w:rsidRPr="00102A70" w:rsidRDefault="00194425"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представивших информацию.</w:t>
            </w:r>
          </w:p>
          <w:p w:rsidR="00194425" w:rsidRPr="00102A70" w:rsidRDefault="00194425"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Проводится рассмотрение материалов юридического лица или индивидуального предпринимателя, имеющихся в распоряжении органа государственного контроля (надзора) 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исполнению установленных требований.</w:t>
            </w:r>
          </w:p>
          <w:p w:rsidR="00194425" w:rsidRPr="00102A70" w:rsidRDefault="00194425"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94425" w:rsidRPr="00102A70" w:rsidRDefault="00194425"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При выявлении по результатам предварительной проверки лиц, допустивших нарушение требований, получении достаточных данных о нарушении требований пожарной безопасности должностное лицо органа ГПН подготавливает заявление в орган прокуратуры о назначении внеплановой проверки.</w:t>
            </w:r>
          </w:p>
        </w:tc>
      </w:tr>
      <w:tr w:rsidR="00102A70" w:rsidRPr="00102A70" w:rsidTr="00102A70">
        <w:tc>
          <w:tcPr>
            <w:tcW w:w="572" w:type="dxa"/>
            <w:shd w:val="clear" w:color="auto" w:fill="FFFFFF"/>
            <w:hideMark/>
          </w:tcPr>
          <w:p w:rsidR="00194425" w:rsidRPr="00102A70" w:rsidRDefault="00194425" w:rsidP="0077493A">
            <w:pPr>
              <w:spacing w:after="0" w:line="240" w:lineRule="auto"/>
              <w:jc w:val="center"/>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6.</w:t>
            </w:r>
          </w:p>
        </w:tc>
        <w:tc>
          <w:tcPr>
            <w:tcW w:w="3402" w:type="dxa"/>
            <w:shd w:val="clear" w:color="auto" w:fill="FFFFFF"/>
          </w:tcPr>
          <w:p w:rsidR="00194425" w:rsidRPr="00102A70" w:rsidRDefault="00194425" w:rsidP="0077493A">
            <w:pPr>
              <w:spacing w:after="0" w:line="240" w:lineRule="auto"/>
              <w:ind w:left="142" w:right="119"/>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Какие условия необходимо соблюсти для понижения присвоенной объекту защиты категории риска?</w:t>
            </w:r>
          </w:p>
        </w:tc>
        <w:tc>
          <w:tcPr>
            <w:tcW w:w="6096" w:type="dxa"/>
            <w:shd w:val="clear" w:color="auto" w:fill="FFFFFF"/>
          </w:tcPr>
          <w:p w:rsidR="00194425" w:rsidRPr="00102A70" w:rsidRDefault="00194425"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В соответствии с п. 3 критериев отнесения объектов защиты к определенной категории риска, установленных </w:t>
            </w:r>
            <w:hyperlink r:id="rId32" w:history="1">
              <w:r w:rsidRPr="00102A70">
                <w:rPr>
                  <w:rFonts w:ascii="Times New Roman" w:eastAsia="Times New Roman" w:hAnsi="Times New Roman" w:cs="Times New Roman"/>
                  <w:sz w:val="24"/>
                  <w:szCs w:val="24"/>
                  <w:bdr w:val="none" w:sz="0" w:space="0" w:color="auto" w:frame="1"/>
                  <w:lang w:eastAsia="ru-RU"/>
                </w:rPr>
                <w:t xml:space="preserve">постановления Правительства Российской Федерации от 12.04.2012 </w:t>
              </w:r>
              <w:r w:rsidR="00914436" w:rsidRPr="00102A70">
                <w:rPr>
                  <w:rFonts w:ascii="Times New Roman" w:eastAsia="Times New Roman" w:hAnsi="Times New Roman" w:cs="Times New Roman"/>
                  <w:sz w:val="24"/>
                  <w:szCs w:val="24"/>
                  <w:bdr w:val="none" w:sz="0" w:space="0" w:color="auto" w:frame="1"/>
                  <w:lang w:eastAsia="ru-RU"/>
                </w:rPr>
                <w:t>№</w:t>
              </w:r>
              <w:r w:rsidRPr="00102A70">
                <w:rPr>
                  <w:rFonts w:ascii="Times New Roman" w:eastAsia="Times New Roman" w:hAnsi="Times New Roman" w:cs="Times New Roman"/>
                  <w:sz w:val="24"/>
                  <w:szCs w:val="24"/>
                  <w:bdr w:val="none" w:sz="0" w:space="0" w:color="auto" w:frame="1"/>
                  <w:lang w:eastAsia="ru-RU"/>
                </w:rPr>
                <w:t xml:space="preserve"> 290</w:t>
              </w:r>
            </w:hyperlink>
            <w:r w:rsidRPr="00102A70">
              <w:rPr>
                <w:rFonts w:ascii="Times New Roman" w:eastAsia="Times New Roman" w:hAnsi="Times New Roman" w:cs="Times New Roman"/>
                <w:sz w:val="24"/>
                <w:szCs w:val="24"/>
                <w:lang w:eastAsia="ru-RU"/>
              </w:rPr>
              <w:t> "О федеральном государственном пожарном надзоре" (в редакции </w:t>
            </w:r>
            <w:hyperlink r:id="rId33" w:history="1">
              <w:r w:rsidRPr="00102A70">
                <w:rPr>
                  <w:rFonts w:ascii="Times New Roman" w:eastAsia="Times New Roman" w:hAnsi="Times New Roman" w:cs="Times New Roman"/>
                  <w:sz w:val="24"/>
                  <w:szCs w:val="24"/>
                  <w:bdr w:val="none" w:sz="0" w:space="0" w:color="auto" w:frame="1"/>
                  <w:lang w:eastAsia="ru-RU"/>
                </w:rPr>
                <w:t xml:space="preserve">постановления Правительства Российской Федерации от 17.08.2016 </w:t>
              </w:r>
              <w:r w:rsidR="00914436" w:rsidRPr="00102A70">
                <w:rPr>
                  <w:rFonts w:ascii="Times New Roman" w:eastAsia="Times New Roman" w:hAnsi="Times New Roman" w:cs="Times New Roman"/>
                  <w:sz w:val="24"/>
                  <w:szCs w:val="24"/>
                  <w:bdr w:val="none" w:sz="0" w:space="0" w:color="auto" w:frame="1"/>
                  <w:lang w:eastAsia="ru-RU"/>
                </w:rPr>
                <w:t>№</w:t>
              </w:r>
              <w:r w:rsidRPr="00102A70">
                <w:rPr>
                  <w:rFonts w:ascii="Times New Roman" w:eastAsia="Times New Roman" w:hAnsi="Times New Roman" w:cs="Times New Roman"/>
                  <w:sz w:val="24"/>
                  <w:szCs w:val="24"/>
                  <w:bdr w:val="none" w:sz="0" w:space="0" w:color="auto" w:frame="1"/>
                  <w:lang w:eastAsia="ru-RU"/>
                </w:rPr>
                <w:t xml:space="preserve"> 806</w:t>
              </w:r>
            </w:hyperlink>
            <w:r w:rsidRPr="00102A70">
              <w:rPr>
                <w:rFonts w:ascii="Times New Roman" w:eastAsia="Times New Roman" w:hAnsi="Times New Roman" w:cs="Times New Roman"/>
                <w:sz w:val="24"/>
                <w:szCs w:val="24"/>
                <w:lang w:eastAsia="ru-RU"/>
              </w:rPr>
              <w:t>), снижение категории риска эксплуатируемого объекта защиты возможно при выполнении следующих обязательных требований:</w:t>
            </w:r>
          </w:p>
          <w:p w:rsidR="00194425" w:rsidRPr="00102A70" w:rsidRDefault="00194425"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1. Объекты защиты, подлежащие отнесению в соответствии с критериями тяжести потенциальных негативных последствий возможного несоблюдения обязательных требований к категориям значительного, среднего, умеренного риска, подлежат отнесению к категориям среднего, умеренного и низкого риска соответственно при соблюдении одного из следующих условий:</w:t>
            </w:r>
          </w:p>
          <w:p w:rsidR="00194425" w:rsidRPr="00102A70" w:rsidRDefault="00194425"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 xml:space="preserve">создание в установленном законодательством Российской Федерации порядке подразделения пожарной </w:t>
            </w:r>
            <w:r w:rsidRPr="00102A70">
              <w:rPr>
                <w:rFonts w:ascii="Times New Roman" w:eastAsia="Times New Roman" w:hAnsi="Times New Roman" w:cs="Times New Roman"/>
                <w:sz w:val="24"/>
                <w:szCs w:val="24"/>
                <w:lang w:eastAsia="ru-RU"/>
              </w:rPr>
              <w:lastRenderedPageBreak/>
              <w:t>охраны для защиты соответствующих объектов (за исключением добровольных пожарных формирований);</w:t>
            </w:r>
          </w:p>
          <w:p w:rsidR="00194425" w:rsidRPr="00102A70" w:rsidRDefault="00194425"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наличие в структуре юридического лица и у индивидуального предпринимателя, которые используют объект защиты, подразделения, занимающегося вопросами пожарной профилактики, кадровый состав которого имеет специальное пожарно-техническое образование и стаж работы в системе государственного пожарного надзора или тушения пожаров не менее 5 лет;</w:t>
            </w:r>
          </w:p>
          <w:p w:rsidR="00194425" w:rsidRPr="00102A70" w:rsidRDefault="00194425"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проведение пожарного аудита объекта защиты (независимой оценки пожарного риска) с выводом о выполнении условий соответствия указанного объекта требованиям пожарной безопасности;</w:t>
            </w:r>
          </w:p>
          <w:p w:rsidR="00194425" w:rsidRPr="00102A70" w:rsidRDefault="00194425" w:rsidP="0077493A">
            <w:pPr>
              <w:spacing w:after="0" w:line="240" w:lineRule="auto"/>
              <w:ind w:left="23" w:right="145"/>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отсутствие при последней плановой проверке нарушений требований пожарной безопасности;</w:t>
            </w:r>
          </w:p>
          <w:p w:rsidR="00194425" w:rsidRPr="00102A70" w:rsidRDefault="00194425"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2. Объекты защиты,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значительного риска, подлежат отнесению к категории среднего риска в случае отсутствия на объекте защиты пожаров за последние 5 лет.</w:t>
            </w:r>
          </w:p>
        </w:tc>
      </w:tr>
      <w:tr w:rsidR="00102A70" w:rsidRPr="00102A70" w:rsidTr="00102A70">
        <w:tc>
          <w:tcPr>
            <w:tcW w:w="572" w:type="dxa"/>
            <w:shd w:val="clear" w:color="auto" w:fill="FFFFFF"/>
            <w:hideMark/>
          </w:tcPr>
          <w:p w:rsidR="00FE6ECF" w:rsidRPr="00102A70" w:rsidRDefault="00FE6ECF" w:rsidP="0077493A">
            <w:pPr>
              <w:spacing w:after="0" w:line="240" w:lineRule="auto"/>
              <w:jc w:val="center"/>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lastRenderedPageBreak/>
              <w:t>7.</w:t>
            </w:r>
          </w:p>
        </w:tc>
        <w:tc>
          <w:tcPr>
            <w:tcW w:w="3402" w:type="dxa"/>
            <w:shd w:val="clear" w:color="auto" w:fill="FFFFFF"/>
          </w:tcPr>
          <w:p w:rsidR="00FE6ECF" w:rsidRPr="00102A70" w:rsidRDefault="00FE6ECF" w:rsidP="0077493A">
            <w:pPr>
              <w:spacing w:after="0" w:line="240" w:lineRule="auto"/>
              <w:ind w:left="142" w:right="119"/>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Какая работа проводится в МЧС России по совершенствованию государственного пожарного надзора?</w:t>
            </w:r>
          </w:p>
        </w:tc>
        <w:tc>
          <w:tcPr>
            <w:tcW w:w="6096" w:type="dxa"/>
            <w:shd w:val="clear" w:color="auto" w:fill="FFFFFF"/>
          </w:tcPr>
          <w:p w:rsidR="00FE6ECF" w:rsidRPr="00102A70" w:rsidRDefault="00FE6ECF"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 xml:space="preserve">МЧС России проделана работа по усилению, как функций профилактики, так и надзорной составляющей. Реализуется концепция повышения пожарной безопасности в Российской Федерации путем подготовки законодательных инициатив, направленных на совершенствование функции государственного надзора в системе МЧС России. В этих целях, поддержаны законодательные инициативы группы депутатов Государственной Думы Федерального Собрания Российской Федерации по внесению изменений в отдельные законодательные акты Российской Федерации по вопросам совершенствования деятельности федерального государственного пожарного надзора (проект федерального закона </w:t>
            </w:r>
            <w:r w:rsidR="00914436" w:rsidRPr="00102A70">
              <w:rPr>
                <w:rFonts w:ascii="Times New Roman" w:eastAsia="Times New Roman" w:hAnsi="Times New Roman" w:cs="Times New Roman"/>
                <w:sz w:val="24"/>
                <w:szCs w:val="24"/>
                <w:lang w:eastAsia="ru-RU"/>
              </w:rPr>
              <w:t>№</w:t>
            </w:r>
            <w:r w:rsidRPr="00102A70">
              <w:rPr>
                <w:rFonts w:ascii="Times New Roman" w:eastAsia="Times New Roman" w:hAnsi="Times New Roman" w:cs="Times New Roman"/>
                <w:sz w:val="24"/>
                <w:szCs w:val="24"/>
                <w:lang w:eastAsia="ru-RU"/>
              </w:rPr>
              <w:t xml:space="preserve"> 518816-7 "О внесении изменений в отдельные законодательные акты Российской Федерации по вопросам совершенствования деятельности федерального государственного пожарного надзора").</w:t>
            </w:r>
          </w:p>
          <w:p w:rsidR="00FE6ECF" w:rsidRPr="00102A70" w:rsidRDefault="00FE6ECF"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Указанный проект федерального закона включает в себя предложения МЧС России, направленные на развитие системы обеспечения пожарной безопасности в Российской Федерации, в том числе:</w:t>
            </w:r>
          </w:p>
          <w:p w:rsidR="00FE6ECF" w:rsidRPr="00102A70" w:rsidRDefault="00FE6ECF" w:rsidP="0077493A">
            <w:pPr>
              <w:spacing w:after="0" w:line="240" w:lineRule="auto"/>
              <w:ind w:left="23" w:right="145"/>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 вводятся термины "объект с массовым пребыванием людей" и "помещение с массовым пребыванием людей";</w:t>
            </w:r>
          </w:p>
          <w:p w:rsidR="00FE6ECF" w:rsidRPr="00102A70" w:rsidRDefault="00FE6ECF" w:rsidP="0077493A">
            <w:pPr>
              <w:spacing w:after="0" w:line="240" w:lineRule="auto"/>
              <w:ind w:left="23" w:right="145"/>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 устанавливается, что на объектах с массовым пребыванием людей государственный строительный надзор осуществляется с участием должностных лиц органов государственного пожарного надзора;</w:t>
            </w:r>
          </w:p>
          <w:p w:rsidR="00FE6ECF" w:rsidRPr="00102A70" w:rsidRDefault="00FE6ECF" w:rsidP="0077493A">
            <w:pPr>
              <w:spacing w:after="0" w:line="240" w:lineRule="auto"/>
              <w:ind w:left="23" w:right="145"/>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 xml:space="preserve">- предусматривается возможность проведения проверок органами государственного пожарного надзора в </w:t>
            </w:r>
            <w:r w:rsidRPr="00102A70">
              <w:rPr>
                <w:rFonts w:ascii="Times New Roman" w:eastAsia="Times New Roman" w:hAnsi="Times New Roman" w:cs="Times New Roman"/>
                <w:sz w:val="24"/>
                <w:szCs w:val="24"/>
                <w:lang w:eastAsia="ru-RU"/>
              </w:rPr>
              <w:lastRenderedPageBreak/>
              <w:t>отношении здания в целом, включая всех лиц, осуществляющих деятельность на данном объекте;</w:t>
            </w:r>
          </w:p>
          <w:p w:rsidR="00FE6ECF" w:rsidRPr="00102A70" w:rsidRDefault="00FE6ECF" w:rsidP="0077493A">
            <w:pPr>
              <w:spacing w:after="0" w:line="240" w:lineRule="auto"/>
              <w:ind w:left="23" w:right="145"/>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 органы государственного пожарного надзора наделяются полномочиями по проведению рейдовых осмотров объектов с массовым пребыванием людей;</w:t>
            </w:r>
          </w:p>
          <w:p w:rsidR="00FE6ECF" w:rsidRPr="00102A70" w:rsidRDefault="00FE6ECF" w:rsidP="0077493A">
            <w:pPr>
              <w:spacing w:after="0" w:line="240" w:lineRule="auto"/>
              <w:ind w:left="23" w:right="145"/>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 предусматривается участие МЧС России в аттестации физических лиц на право подготовки заключений экспертизы проектной документации в области пожарной безопасности;</w:t>
            </w:r>
          </w:p>
          <w:p w:rsidR="00FE6ECF" w:rsidRPr="00102A70" w:rsidRDefault="00FE6ECF" w:rsidP="0077493A">
            <w:pPr>
              <w:spacing w:after="0" w:line="240" w:lineRule="auto"/>
              <w:ind w:left="23" w:right="145"/>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 вносятся изменения, устанавливающие необходимость уведомления об изменении функционального назначения объекта путем подачи уточненной декларации пожарной безопасности;</w:t>
            </w:r>
          </w:p>
          <w:p w:rsidR="00FE6ECF" w:rsidRPr="00102A70" w:rsidRDefault="00FE6ECF"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Кроме того в МЧС России, подготовлены проекты федеральных законов, направленные на:</w:t>
            </w:r>
          </w:p>
          <w:p w:rsidR="00FE6ECF" w:rsidRPr="00102A70" w:rsidRDefault="00FE6ECF" w:rsidP="0077493A">
            <w:pPr>
              <w:spacing w:after="0" w:line="240" w:lineRule="auto"/>
              <w:ind w:left="23" w:right="145"/>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расширение полномочий органов государственного пожарного надзора как органов дознания;</w:t>
            </w:r>
          </w:p>
          <w:p w:rsidR="00FE6ECF" w:rsidRPr="00102A70" w:rsidRDefault="00FE6ECF"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усиление административной ответственности, в том числе в виде административного приостановления деятельности объекта при наличии грубых нарушений требований пожарной безопасности.</w:t>
            </w:r>
          </w:p>
          <w:p w:rsidR="00FE6ECF" w:rsidRPr="00102A70" w:rsidRDefault="00FE6ECF"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Реализация предлагаемых мер значительно повысит эффективность системы обеспечения пожарной безопасности и, как следствие, обеспечит снижение рисков возникновения крупных пожаров и ограничение их последствий. Работа по внесению изменений в законодательство Российской Федерации в области пожарной безопасности продолжается и находится на особом контроле.</w:t>
            </w:r>
          </w:p>
        </w:tc>
      </w:tr>
      <w:tr w:rsidR="00102A70" w:rsidRPr="00102A70" w:rsidTr="00102A70">
        <w:tc>
          <w:tcPr>
            <w:tcW w:w="572" w:type="dxa"/>
            <w:shd w:val="clear" w:color="auto" w:fill="FFFFFF"/>
            <w:hideMark/>
          </w:tcPr>
          <w:p w:rsidR="00FE6ECF" w:rsidRPr="00102A70" w:rsidRDefault="00FE6ECF" w:rsidP="0077493A">
            <w:pPr>
              <w:spacing w:after="0" w:line="240" w:lineRule="auto"/>
              <w:jc w:val="center"/>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lastRenderedPageBreak/>
              <w:t>8.</w:t>
            </w:r>
          </w:p>
        </w:tc>
        <w:tc>
          <w:tcPr>
            <w:tcW w:w="3402" w:type="dxa"/>
            <w:shd w:val="clear" w:color="auto" w:fill="FFFFFF"/>
          </w:tcPr>
          <w:p w:rsidR="00FE6ECF" w:rsidRPr="00102A70" w:rsidRDefault="00FE6ECF" w:rsidP="0077493A">
            <w:pPr>
              <w:spacing w:after="0" w:line="240" w:lineRule="auto"/>
              <w:ind w:left="142" w:right="119"/>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Кому выдается предписание об устранении нарушений обязательных требований пожарной безопасности в случае если у собственника торгово-развлекательного центра, в отношении которого проводится проверка, имеются арендаторы помещений?</w:t>
            </w:r>
          </w:p>
        </w:tc>
        <w:tc>
          <w:tcPr>
            <w:tcW w:w="6096" w:type="dxa"/>
            <w:shd w:val="clear" w:color="auto" w:fill="FFFFFF"/>
          </w:tcPr>
          <w:p w:rsidR="00FE6ECF" w:rsidRPr="00102A70" w:rsidRDefault="00FE6ECF"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Проверки должностными лицами органов надзорной деятельности МЧС России осуществляются в строгом соответствии с Административным регламентом МЧС России исполнения государственной функции по надзору за выполнением требований пожарной безопасности, утвержденным </w:t>
            </w:r>
            <w:hyperlink r:id="rId34" w:history="1">
              <w:r w:rsidRPr="00102A70">
                <w:rPr>
                  <w:rFonts w:ascii="Times New Roman" w:eastAsia="Times New Roman" w:hAnsi="Times New Roman" w:cs="Times New Roman"/>
                  <w:sz w:val="24"/>
                  <w:szCs w:val="24"/>
                  <w:bdr w:val="none" w:sz="0" w:space="0" w:color="auto" w:frame="1"/>
                  <w:lang w:eastAsia="ru-RU"/>
                </w:rPr>
                <w:t xml:space="preserve">приказом МЧС России от 30.11.2016 </w:t>
              </w:r>
              <w:r w:rsidR="00914436" w:rsidRPr="00102A70">
                <w:rPr>
                  <w:rFonts w:ascii="Times New Roman" w:eastAsia="Times New Roman" w:hAnsi="Times New Roman" w:cs="Times New Roman"/>
                  <w:sz w:val="24"/>
                  <w:szCs w:val="24"/>
                  <w:bdr w:val="none" w:sz="0" w:space="0" w:color="auto" w:frame="1"/>
                  <w:lang w:eastAsia="ru-RU"/>
                </w:rPr>
                <w:t>№</w:t>
              </w:r>
              <w:r w:rsidRPr="00102A70">
                <w:rPr>
                  <w:rFonts w:ascii="Times New Roman" w:eastAsia="Times New Roman" w:hAnsi="Times New Roman" w:cs="Times New Roman"/>
                  <w:sz w:val="24"/>
                  <w:szCs w:val="24"/>
                  <w:bdr w:val="none" w:sz="0" w:space="0" w:color="auto" w:frame="1"/>
                  <w:lang w:eastAsia="ru-RU"/>
                </w:rPr>
                <w:t xml:space="preserve"> 644</w:t>
              </w:r>
            </w:hyperlink>
            <w:r w:rsidRPr="00102A70">
              <w:rPr>
                <w:rFonts w:ascii="Times New Roman" w:eastAsia="Times New Roman" w:hAnsi="Times New Roman" w:cs="Times New Roman"/>
                <w:sz w:val="24"/>
                <w:szCs w:val="24"/>
                <w:lang w:eastAsia="ru-RU"/>
              </w:rPr>
              <w:t>.</w:t>
            </w:r>
          </w:p>
          <w:p w:rsidR="00FE6ECF" w:rsidRPr="00102A70" w:rsidRDefault="00FE6ECF"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При этом предметом проверки в соответствии со статьей 6.1 Федерального </w:t>
            </w:r>
            <w:hyperlink r:id="rId35" w:history="1">
              <w:r w:rsidRPr="00102A70">
                <w:rPr>
                  <w:rFonts w:ascii="Times New Roman" w:eastAsia="Times New Roman" w:hAnsi="Times New Roman" w:cs="Times New Roman"/>
                  <w:sz w:val="24"/>
                  <w:szCs w:val="24"/>
                  <w:bdr w:val="none" w:sz="0" w:space="0" w:color="auto" w:frame="1"/>
                  <w:lang w:eastAsia="ru-RU"/>
                </w:rPr>
                <w:t xml:space="preserve">закона от 21.12.1994 </w:t>
              </w:r>
              <w:r w:rsidR="00914436" w:rsidRPr="00102A70">
                <w:rPr>
                  <w:rFonts w:ascii="Times New Roman" w:eastAsia="Times New Roman" w:hAnsi="Times New Roman" w:cs="Times New Roman"/>
                  <w:sz w:val="24"/>
                  <w:szCs w:val="24"/>
                  <w:bdr w:val="none" w:sz="0" w:space="0" w:color="auto" w:frame="1"/>
                  <w:lang w:eastAsia="ru-RU"/>
                </w:rPr>
                <w:t>№</w:t>
              </w:r>
              <w:r w:rsidRPr="00102A70">
                <w:rPr>
                  <w:rFonts w:ascii="Times New Roman" w:eastAsia="Times New Roman" w:hAnsi="Times New Roman" w:cs="Times New Roman"/>
                  <w:sz w:val="24"/>
                  <w:szCs w:val="24"/>
                  <w:bdr w:val="none" w:sz="0" w:space="0" w:color="auto" w:frame="1"/>
                  <w:lang w:eastAsia="ru-RU"/>
                </w:rPr>
                <w:t xml:space="preserve"> 69-ФЗ</w:t>
              </w:r>
            </w:hyperlink>
            <w:r w:rsidRPr="00102A70">
              <w:rPr>
                <w:rFonts w:ascii="Times New Roman" w:eastAsia="Times New Roman" w:hAnsi="Times New Roman" w:cs="Times New Roman"/>
                <w:sz w:val="24"/>
                <w:szCs w:val="24"/>
                <w:lang w:eastAsia="ru-RU"/>
              </w:rPr>
              <w:t> "О пожарной безопасности" является соблюдение в зданиях, сооружениях, территориях или земельных участках, используемых (эксплуатируемых) организациями и гражданами в процессе осуществления своей деятельности, требований пожарной безопасности.</w:t>
            </w:r>
          </w:p>
          <w:p w:rsidR="00FE6ECF" w:rsidRPr="00102A70" w:rsidRDefault="00FE6ECF"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Обязанности арендатора по обеспечению пожарной безопасности на объекте защиты отражаются в договоре аренды или ином соглашении, заключенном в соответствии с Гражданским кодексом Российской Федерации.</w:t>
            </w:r>
          </w:p>
          <w:p w:rsidR="00FE6ECF" w:rsidRPr="00102A70" w:rsidRDefault="00FE6ECF"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t>Таким образом, обследование в ходе проверки осуществляется в отношении всех помещений объектов защиты, в том числе арендуемых иными юридическими лицами (предпринимателями).</w:t>
            </w:r>
          </w:p>
          <w:p w:rsidR="00FE6ECF" w:rsidRPr="00102A70" w:rsidRDefault="00FE6ECF" w:rsidP="0077493A">
            <w:pPr>
              <w:spacing w:after="0" w:line="240" w:lineRule="auto"/>
              <w:ind w:left="23" w:right="145" w:firstLine="283"/>
              <w:jc w:val="both"/>
              <w:textAlignment w:val="baseline"/>
              <w:rPr>
                <w:rFonts w:ascii="Times New Roman" w:eastAsia="Times New Roman" w:hAnsi="Times New Roman" w:cs="Times New Roman"/>
                <w:sz w:val="24"/>
                <w:szCs w:val="24"/>
                <w:lang w:eastAsia="ru-RU"/>
              </w:rPr>
            </w:pPr>
            <w:r w:rsidRPr="00102A70">
              <w:rPr>
                <w:rFonts w:ascii="Times New Roman" w:eastAsia="Times New Roman" w:hAnsi="Times New Roman" w:cs="Times New Roman"/>
                <w:sz w:val="24"/>
                <w:szCs w:val="24"/>
                <w:lang w:eastAsia="ru-RU"/>
              </w:rPr>
              <w:lastRenderedPageBreak/>
              <w:t>При установлении нарушений обязательных требований, допущенных арендатором, связанных с угрозой жизни и здоровья людей, в порядке части 2 статьи 10 Федерального </w:t>
            </w:r>
            <w:hyperlink r:id="rId36" w:history="1">
              <w:r w:rsidRPr="00102A70">
                <w:rPr>
                  <w:rFonts w:ascii="Times New Roman" w:eastAsia="Times New Roman" w:hAnsi="Times New Roman" w:cs="Times New Roman"/>
                  <w:sz w:val="24"/>
                  <w:szCs w:val="24"/>
                  <w:bdr w:val="none" w:sz="0" w:space="0" w:color="auto" w:frame="1"/>
                  <w:lang w:eastAsia="ru-RU"/>
                </w:rPr>
                <w:t xml:space="preserve">закона от 26.12.2008 </w:t>
              </w:r>
              <w:r w:rsidR="00914436" w:rsidRPr="00102A70">
                <w:rPr>
                  <w:rFonts w:ascii="Times New Roman" w:eastAsia="Times New Roman" w:hAnsi="Times New Roman" w:cs="Times New Roman"/>
                  <w:sz w:val="24"/>
                  <w:szCs w:val="24"/>
                  <w:bdr w:val="none" w:sz="0" w:space="0" w:color="auto" w:frame="1"/>
                  <w:lang w:eastAsia="ru-RU"/>
                </w:rPr>
                <w:t>№</w:t>
              </w:r>
              <w:r w:rsidRPr="00102A70">
                <w:rPr>
                  <w:rFonts w:ascii="Times New Roman" w:eastAsia="Times New Roman" w:hAnsi="Times New Roman" w:cs="Times New Roman"/>
                  <w:sz w:val="24"/>
                  <w:szCs w:val="24"/>
                  <w:bdr w:val="none" w:sz="0" w:space="0" w:color="auto" w:frame="1"/>
                  <w:lang w:eastAsia="ru-RU"/>
                </w:rPr>
                <w:t xml:space="preserve"> 294-ФЗ</w:t>
              </w:r>
            </w:hyperlink>
            <w:r w:rsidRPr="00102A70">
              <w:rPr>
                <w:rFonts w:ascii="Times New Roman" w:eastAsia="Times New Roman" w:hAnsi="Times New Roman" w:cs="Times New Roman"/>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последнего инициируется внеплановая проверка.</w:t>
            </w:r>
          </w:p>
        </w:tc>
      </w:tr>
    </w:tbl>
    <w:p w:rsidR="002F2ECD" w:rsidRPr="00BD64F8" w:rsidRDefault="002F2ECD" w:rsidP="0077493A">
      <w:pPr>
        <w:shd w:val="clear" w:color="auto" w:fill="FFFFFF"/>
        <w:spacing w:after="0" w:line="240" w:lineRule="auto"/>
        <w:ind w:firstLine="539"/>
        <w:jc w:val="both"/>
        <w:textAlignment w:val="baseline"/>
        <w:rPr>
          <w:rFonts w:ascii="Times New Roman" w:eastAsia="Times New Roman" w:hAnsi="Times New Roman" w:cs="Times New Roman"/>
          <w:color w:val="FF0000"/>
          <w:sz w:val="24"/>
          <w:szCs w:val="24"/>
          <w:lang w:eastAsia="ru-RU"/>
        </w:rPr>
      </w:pPr>
    </w:p>
    <w:p w:rsidR="00084DA3" w:rsidRPr="00F33453" w:rsidRDefault="00084DA3" w:rsidP="0077493A">
      <w:pPr>
        <w:pStyle w:val="1"/>
        <w:spacing w:before="0" w:beforeAutospacing="0" w:after="0" w:afterAutospacing="0"/>
        <w:jc w:val="center"/>
        <w:rPr>
          <w:sz w:val="24"/>
          <w:szCs w:val="24"/>
        </w:rPr>
      </w:pPr>
      <w:bookmarkStart w:id="5" w:name="_Toc31107884"/>
      <w:r w:rsidRPr="00F33453">
        <w:rPr>
          <w:sz w:val="24"/>
          <w:szCs w:val="24"/>
        </w:rPr>
        <w:t>1.3. Дополнительные рекомендации подконтрольным субъектам</w:t>
      </w:r>
      <w:r w:rsidR="00ED069C" w:rsidRPr="00F33453">
        <w:rPr>
          <w:sz w:val="24"/>
          <w:szCs w:val="24"/>
        </w:rPr>
        <w:t xml:space="preserve"> </w:t>
      </w:r>
      <w:r w:rsidRPr="00F33453">
        <w:rPr>
          <w:sz w:val="24"/>
          <w:szCs w:val="24"/>
        </w:rPr>
        <w:t>по соблюдению требований пожарной безопасности</w:t>
      </w:r>
      <w:bookmarkEnd w:id="5"/>
    </w:p>
    <w:p w:rsidR="00F33453" w:rsidRDefault="00084DA3" w:rsidP="0077493A">
      <w:pPr>
        <w:shd w:val="clear" w:color="auto" w:fill="FFFFFF"/>
        <w:spacing w:after="0" w:line="240" w:lineRule="auto"/>
        <w:ind w:firstLine="708"/>
        <w:jc w:val="both"/>
        <w:textAlignment w:val="baseline"/>
        <w:rPr>
          <w:rFonts w:ascii="Times New Roman" w:eastAsia="Times New Roman" w:hAnsi="Times New Roman" w:cs="Times New Roman"/>
          <w:color w:val="FF0000"/>
          <w:sz w:val="24"/>
          <w:szCs w:val="24"/>
          <w:lang w:eastAsia="ru-RU"/>
        </w:rPr>
      </w:pPr>
      <w:r w:rsidRPr="00F33453">
        <w:rPr>
          <w:rFonts w:ascii="Times New Roman" w:eastAsia="Times New Roman" w:hAnsi="Times New Roman" w:cs="Times New Roman"/>
          <w:sz w:val="24"/>
          <w:szCs w:val="24"/>
          <w:lang w:eastAsia="ru-RU"/>
        </w:rPr>
        <w:t xml:space="preserve">1. </w:t>
      </w:r>
      <w:r w:rsidR="00F33453">
        <w:rPr>
          <w:rFonts w:ascii="Times New Roman" w:hAnsi="Times New Roman" w:cs="Times New Roman"/>
          <w:sz w:val="24"/>
          <w:szCs w:val="24"/>
        </w:rPr>
        <w:t>Р</w:t>
      </w:r>
      <w:r w:rsidR="00F33453" w:rsidRPr="00F33453">
        <w:rPr>
          <w:rFonts w:ascii="Times New Roman" w:hAnsi="Times New Roman" w:cs="Times New Roman"/>
          <w:sz w:val="24"/>
          <w:szCs w:val="24"/>
        </w:rPr>
        <w:t>уководствоваться требованиями Правил противопожарного режима в Российской Федерации, утвержденных постановлением Правительства Российской Федерации от 25 апреля 2012 г. № 390, неукоснительно соблюдать их, как обязательные требования, направленные на обеспечение пожарной безопасности</w:t>
      </w:r>
      <w:r w:rsidR="00F33453">
        <w:rPr>
          <w:rFonts w:ascii="Times New Roman" w:hAnsi="Times New Roman" w:cs="Times New Roman"/>
          <w:sz w:val="24"/>
          <w:szCs w:val="24"/>
        </w:rPr>
        <w:t>.</w:t>
      </w:r>
    </w:p>
    <w:p w:rsidR="00510270" w:rsidRPr="00510270" w:rsidRDefault="00510270"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10270">
        <w:rPr>
          <w:rFonts w:ascii="Times New Roman" w:eastAsia="Times New Roman" w:hAnsi="Times New Roman" w:cs="Times New Roman"/>
          <w:sz w:val="24"/>
          <w:szCs w:val="24"/>
          <w:lang w:eastAsia="ru-RU"/>
        </w:rPr>
        <w:t xml:space="preserve">2. </w:t>
      </w:r>
      <w:r w:rsidR="00084DA3" w:rsidRPr="00510270">
        <w:rPr>
          <w:rFonts w:ascii="Times New Roman" w:eastAsia="Times New Roman" w:hAnsi="Times New Roman" w:cs="Times New Roman"/>
          <w:sz w:val="24"/>
          <w:szCs w:val="24"/>
          <w:lang w:eastAsia="ru-RU"/>
        </w:rPr>
        <w:t>При заключении договоров аренды рекомендуется обратить внимание на предмет договора в части касающейся ответственности за вопросы обеспечения пожарной безопасности (собственник или арендатор отвечает за обеспечение пожарной безопасности - мероприятий капитального и режимного характера).</w:t>
      </w:r>
      <w:r w:rsidRPr="00510270">
        <w:rPr>
          <w:rFonts w:ascii="Times New Roman" w:eastAsia="Times New Roman" w:hAnsi="Times New Roman" w:cs="Times New Roman"/>
          <w:sz w:val="24"/>
          <w:szCs w:val="24"/>
          <w:lang w:eastAsia="ru-RU"/>
        </w:rPr>
        <w:t xml:space="preserve"> </w:t>
      </w:r>
    </w:p>
    <w:p w:rsidR="00510270" w:rsidRPr="00510270" w:rsidRDefault="00084DA3"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10270">
        <w:rPr>
          <w:rFonts w:ascii="Times New Roman" w:eastAsia="Times New Roman" w:hAnsi="Times New Roman" w:cs="Times New Roman"/>
          <w:sz w:val="24"/>
          <w:szCs w:val="24"/>
          <w:lang w:eastAsia="ru-RU"/>
        </w:rPr>
        <w:t>3. При заключении договоров на обслуживание противопожарных систем на объекте, рекомендуется утвердить график проведения обслуживания с конкретными сроками, а также сроками восстановительных работ при нарушении эксплуатации.</w:t>
      </w:r>
      <w:r w:rsidR="00510270" w:rsidRPr="00510270">
        <w:rPr>
          <w:rFonts w:ascii="Times New Roman" w:eastAsia="Times New Roman" w:hAnsi="Times New Roman" w:cs="Times New Roman"/>
          <w:sz w:val="24"/>
          <w:szCs w:val="24"/>
          <w:lang w:eastAsia="ru-RU"/>
        </w:rPr>
        <w:t xml:space="preserve"> </w:t>
      </w:r>
    </w:p>
    <w:p w:rsidR="00084DA3" w:rsidRPr="00510270" w:rsidRDefault="00510270"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10270">
        <w:rPr>
          <w:rFonts w:ascii="Times New Roman" w:eastAsia="Times New Roman" w:hAnsi="Times New Roman" w:cs="Times New Roman"/>
          <w:sz w:val="24"/>
          <w:szCs w:val="24"/>
          <w:lang w:eastAsia="ru-RU"/>
        </w:rPr>
        <w:t xml:space="preserve">4. </w:t>
      </w:r>
      <w:r w:rsidR="00084DA3" w:rsidRPr="00510270">
        <w:rPr>
          <w:rFonts w:ascii="Times New Roman" w:eastAsia="Times New Roman" w:hAnsi="Times New Roman" w:cs="Times New Roman"/>
          <w:sz w:val="24"/>
          <w:szCs w:val="24"/>
          <w:lang w:eastAsia="ru-RU"/>
        </w:rPr>
        <w:t>В случае невозможности определить качество работ по проектированию, монтажу или эксплуатац</w:t>
      </w:r>
      <w:r w:rsidR="00021651" w:rsidRPr="00510270">
        <w:rPr>
          <w:rFonts w:ascii="Times New Roman" w:eastAsia="Times New Roman" w:hAnsi="Times New Roman" w:cs="Times New Roman"/>
          <w:sz w:val="24"/>
          <w:szCs w:val="24"/>
          <w:lang w:eastAsia="ru-RU"/>
        </w:rPr>
        <w:t>ии систем пожарной безопасности</w:t>
      </w:r>
      <w:r w:rsidR="00084DA3" w:rsidRPr="00510270">
        <w:rPr>
          <w:rFonts w:ascii="Times New Roman" w:eastAsia="Times New Roman" w:hAnsi="Times New Roman" w:cs="Times New Roman"/>
          <w:sz w:val="24"/>
          <w:szCs w:val="24"/>
          <w:lang w:eastAsia="ru-RU"/>
        </w:rPr>
        <w:t xml:space="preserve"> (автоматическая пожарная сигнализация, система автоматического пожаротушения, система оповещения о пожаре, система противопожарного водопровода), а также проведенного расчета пожарного риска рекомендуется обратиться в компетентную организацию, где вам окажут квалифицированную помощь.</w:t>
      </w:r>
    </w:p>
    <w:p w:rsidR="00084DA3" w:rsidRPr="00510270" w:rsidRDefault="00510270"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510270">
        <w:rPr>
          <w:rFonts w:ascii="Times New Roman" w:eastAsia="Times New Roman" w:hAnsi="Times New Roman" w:cs="Times New Roman"/>
          <w:sz w:val="24"/>
          <w:szCs w:val="24"/>
          <w:lang w:eastAsia="ru-RU"/>
        </w:rPr>
        <w:t>5</w:t>
      </w:r>
      <w:r w:rsidR="00084DA3" w:rsidRPr="00510270">
        <w:rPr>
          <w:rFonts w:ascii="Times New Roman" w:eastAsia="Times New Roman" w:hAnsi="Times New Roman" w:cs="Times New Roman"/>
          <w:sz w:val="24"/>
          <w:szCs w:val="24"/>
          <w:lang w:eastAsia="ru-RU"/>
        </w:rPr>
        <w:t>. При осуществлении деятельности рекомендуется застраховать имущество от возможного пожара.</w:t>
      </w:r>
    </w:p>
    <w:p w:rsidR="00F33453" w:rsidRPr="00F33453" w:rsidRDefault="00510270" w:rsidP="0077493A">
      <w:pPr>
        <w:pStyle w:val="Default"/>
        <w:jc w:val="both"/>
      </w:pPr>
      <w:r>
        <w:tab/>
        <w:t>6. П</w:t>
      </w:r>
      <w:r w:rsidR="00F33453" w:rsidRPr="00F33453">
        <w:t xml:space="preserve">ринимать во внимание гибкую систему технического регулирования в области пожарной безопасности, позволяющую использовать экономически эффективные способы и средства обеспечения пожарной безопасности, а также заменять высокозатратные противопожарные мероприятия расчетными обоснованиями, подтверждающими соблюдение на объекте защиты допустимого пожарного риска. </w:t>
      </w:r>
    </w:p>
    <w:p w:rsidR="002315F8" w:rsidRDefault="002315F8" w:rsidP="0077493A">
      <w:pPr>
        <w:shd w:val="clear" w:color="auto" w:fill="FFFFFF"/>
        <w:spacing w:after="0" w:line="240" w:lineRule="auto"/>
        <w:ind w:firstLine="539"/>
        <w:jc w:val="both"/>
        <w:textAlignment w:val="baseline"/>
        <w:rPr>
          <w:rFonts w:ascii="Times New Roman" w:eastAsia="Times New Roman" w:hAnsi="Times New Roman" w:cs="Times New Roman"/>
          <w:color w:val="FF0000"/>
          <w:sz w:val="24"/>
          <w:szCs w:val="24"/>
          <w:lang w:eastAsia="ru-RU"/>
        </w:rPr>
      </w:pPr>
    </w:p>
    <w:p w:rsidR="002315F8" w:rsidRDefault="002315F8" w:rsidP="002315F8">
      <w:pPr>
        <w:pStyle w:val="1"/>
        <w:spacing w:before="0" w:beforeAutospacing="0" w:after="0" w:afterAutospacing="0"/>
        <w:jc w:val="center"/>
        <w:rPr>
          <w:sz w:val="24"/>
          <w:szCs w:val="24"/>
        </w:rPr>
      </w:pPr>
      <w:r w:rsidRPr="002315F8">
        <w:rPr>
          <w:sz w:val="24"/>
          <w:szCs w:val="24"/>
        </w:rPr>
        <w:t>ВЫВОДЫ И ПРЕДЛОЖЕНИЯ ПО СОВЕРШЕНСТВОВАНИЮ НАДЗОРНОЙ ДЕЯТЕЛЬНОСТИ НА ОСНОВНЕ РИСК-ОРИЕНТИРОВАННОГО ПОДХОДА</w:t>
      </w:r>
    </w:p>
    <w:p w:rsidR="002315F8" w:rsidRDefault="002315F8" w:rsidP="002315F8">
      <w:pPr>
        <w:shd w:val="clear" w:color="auto" w:fill="FFFFFF"/>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1.</w:t>
      </w:r>
      <w:r w:rsidRPr="002315F8">
        <w:rPr>
          <w:rFonts w:ascii="Times New Roman" w:hAnsi="Times New Roman" w:cs="Times New Roman"/>
          <w:sz w:val="24"/>
          <w:szCs w:val="24"/>
        </w:rPr>
        <w:t xml:space="preserve"> </w:t>
      </w:r>
      <w:r>
        <w:rPr>
          <w:rFonts w:ascii="Times New Roman" w:hAnsi="Times New Roman" w:cs="Times New Roman"/>
          <w:sz w:val="24"/>
          <w:szCs w:val="24"/>
        </w:rPr>
        <w:t>Н</w:t>
      </w:r>
      <w:r w:rsidRPr="002315F8">
        <w:rPr>
          <w:rFonts w:ascii="Times New Roman" w:hAnsi="Times New Roman" w:cs="Times New Roman"/>
          <w:sz w:val="24"/>
          <w:szCs w:val="24"/>
        </w:rPr>
        <w:t xml:space="preserve">аибольшее количество пожаров и погибших на них людей в </w:t>
      </w:r>
      <w:r>
        <w:rPr>
          <w:rFonts w:ascii="Times New Roman" w:hAnsi="Times New Roman" w:cs="Times New Roman"/>
          <w:sz w:val="24"/>
          <w:szCs w:val="24"/>
        </w:rPr>
        <w:t>Республике Тыва</w:t>
      </w:r>
      <w:r w:rsidRPr="002315F8">
        <w:rPr>
          <w:rFonts w:ascii="Times New Roman" w:hAnsi="Times New Roman" w:cs="Times New Roman"/>
          <w:sz w:val="24"/>
          <w:szCs w:val="24"/>
        </w:rPr>
        <w:t xml:space="preserve"> зарегистрировано на объектах </w:t>
      </w:r>
      <w:r>
        <w:rPr>
          <w:rFonts w:ascii="Times New Roman" w:hAnsi="Times New Roman" w:cs="Times New Roman"/>
          <w:sz w:val="24"/>
          <w:szCs w:val="24"/>
        </w:rPr>
        <w:t>низкого</w:t>
      </w:r>
      <w:r w:rsidRPr="002315F8">
        <w:rPr>
          <w:rFonts w:ascii="Times New Roman" w:hAnsi="Times New Roman" w:cs="Times New Roman"/>
          <w:sz w:val="24"/>
          <w:szCs w:val="24"/>
        </w:rPr>
        <w:t xml:space="preserve"> риска (</w:t>
      </w:r>
      <w:r>
        <w:rPr>
          <w:rFonts w:ascii="Times New Roman" w:hAnsi="Times New Roman" w:cs="Times New Roman"/>
          <w:sz w:val="24"/>
          <w:szCs w:val="24"/>
        </w:rPr>
        <w:t xml:space="preserve">частные и </w:t>
      </w:r>
      <w:r w:rsidRPr="002315F8">
        <w:rPr>
          <w:rFonts w:ascii="Times New Roman" w:hAnsi="Times New Roman" w:cs="Times New Roman"/>
          <w:sz w:val="24"/>
          <w:szCs w:val="24"/>
        </w:rPr>
        <w:t xml:space="preserve">многоквартирные жилые дома, </w:t>
      </w:r>
      <w:r>
        <w:rPr>
          <w:rFonts w:ascii="Times New Roman" w:hAnsi="Times New Roman" w:cs="Times New Roman"/>
          <w:sz w:val="24"/>
          <w:szCs w:val="24"/>
        </w:rPr>
        <w:t>надворные постройки</w:t>
      </w:r>
      <w:r w:rsidRPr="002315F8">
        <w:rPr>
          <w:rFonts w:ascii="Times New Roman" w:hAnsi="Times New Roman" w:cs="Times New Roman"/>
          <w:sz w:val="24"/>
          <w:szCs w:val="24"/>
        </w:rPr>
        <w:t>);</w:t>
      </w:r>
    </w:p>
    <w:p w:rsidR="002315F8" w:rsidRDefault="002315F8" w:rsidP="002315F8">
      <w:pPr>
        <w:shd w:val="clear" w:color="auto" w:fill="FFFFFF"/>
        <w:spacing w:after="0" w:line="240" w:lineRule="auto"/>
        <w:ind w:firstLine="708"/>
        <w:jc w:val="both"/>
        <w:textAlignment w:val="baseline"/>
        <w:rPr>
          <w:rFonts w:ascii="Times New Roman" w:hAnsi="Times New Roman" w:cs="Times New Roman"/>
          <w:sz w:val="24"/>
          <w:szCs w:val="24"/>
        </w:rPr>
      </w:pPr>
      <w:r w:rsidRPr="002315F8">
        <w:rPr>
          <w:rFonts w:ascii="Times New Roman" w:hAnsi="Times New Roman" w:cs="Times New Roman"/>
          <w:sz w:val="24"/>
          <w:szCs w:val="24"/>
        </w:rPr>
        <w:t xml:space="preserve"> </w:t>
      </w:r>
      <w:r>
        <w:rPr>
          <w:rFonts w:ascii="Times New Roman" w:hAnsi="Times New Roman" w:cs="Times New Roman"/>
          <w:sz w:val="24"/>
          <w:szCs w:val="24"/>
        </w:rPr>
        <w:t>2.</w:t>
      </w:r>
      <w:r w:rsidRPr="002315F8">
        <w:rPr>
          <w:rFonts w:ascii="Times New Roman" w:hAnsi="Times New Roman" w:cs="Times New Roman"/>
          <w:sz w:val="24"/>
          <w:szCs w:val="24"/>
        </w:rPr>
        <w:t xml:space="preserve"> </w:t>
      </w:r>
      <w:r>
        <w:rPr>
          <w:rFonts w:ascii="Times New Roman" w:hAnsi="Times New Roman" w:cs="Times New Roman"/>
          <w:sz w:val="24"/>
          <w:szCs w:val="24"/>
        </w:rPr>
        <w:t>О</w:t>
      </w:r>
      <w:r w:rsidRPr="002315F8">
        <w:rPr>
          <w:rFonts w:ascii="Times New Roman" w:hAnsi="Times New Roman" w:cs="Times New Roman"/>
          <w:sz w:val="24"/>
          <w:szCs w:val="24"/>
        </w:rPr>
        <w:t>сновными причинами пожаров являются неосторожное обращение с огнём, нарушение правил устройства и эксплуатации электрооборудования</w:t>
      </w:r>
      <w:r>
        <w:rPr>
          <w:rFonts w:ascii="Times New Roman" w:hAnsi="Times New Roman" w:cs="Times New Roman"/>
          <w:sz w:val="24"/>
          <w:szCs w:val="24"/>
        </w:rPr>
        <w:t xml:space="preserve"> и отопительных печей</w:t>
      </w:r>
      <w:r w:rsidRPr="002315F8">
        <w:rPr>
          <w:rFonts w:ascii="Times New Roman" w:hAnsi="Times New Roman" w:cs="Times New Roman"/>
          <w:sz w:val="24"/>
          <w:szCs w:val="24"/>
        </w:rPr>
        <w:t xml:space="preserve">; </w:t>
      </w:r>
    </w:p>
    <w:p w:rsidR="002315F8" w:rsidRDefault="002315F8" w:rsidP="002315F8">
      <w:pPr>
        <w:shd w:val="clear" w:color="auto" w:fill="FFFFFF"/>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3.</w:t>
      </w:r>
      <w:r w:rsidRPr="002315F8">
        <w:rPr>
          <w:rFonts w:ascii="Times New Roman" w:hAnsi="Times New Roman" w:cs="Times New Roman"/>
          <w:sz w:val="24"/>
          <w:szCs w:val="24"/>
        </w:rPr>
        <w:t xml:space="preserve"> </w:t>
      </w:r>
      <w:r>
        <w:rPr>
          <w:rFonts w:ascii="Times New Roman" w:hAnsi="Times New Roman" w:cs="Times New Roman"/>
          <w:sz w:val="24"/>
          <w:szCs w:val="24"/>
        </w:rPr>
        <w:t>Н</w:t>
      </w:r>
      <w:r w:rsidRPr="002315F8">
        <w:rPr>
          <w:rFonts w:ascii="Times New Roman" w:hAnsi="Times New Roman" w:cs="Times New Roman"/>
          <w:sz w:val="24"/>
          <w:szCs w:val="24"/>
        </w:rPr>
        <w:t xml:space="preserve">аибольшее количество типовых нарушений обязательных требований приходится на противопожарный режим, устанавливающий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 </w:t>
      </w:r>
    </w:p>
    <w:p w:rsidR="002315F8" w:rsidRDefault="002315F8" w:rsidP="002315F8">
      <w:pPr>
        <w:shd w:val="clear" w:color="auto" w:fill="FFFFFF"/>
        <w:spacing w:after="0" w:line="240" w:lineRule="auto"/>
        <w:ind w:firstLine="708"/>
        <w:jc w:val="both"/>
        <w:textAlignment w:val="baseline"/>
        <w:rPr>
          <w:rFonts w:ascii="Times New Roman" w:hAnsi="Times New Roman" w:cs="Times New Roman"/>
          <w:sz w:val="24"/>
          <w:szCs w:val="24"/>
        </w:rPr>
      </w:pPr>
      <w:r w:rsidRPr="002315F8">
        <w:rPr>
          <w:rFonts w:ascii="Times New Roman" w:hAnsi="Times New Roman" w:cs="Times New Roman"/>
          <w:sz w:val="24"/>
          <w:szCs w:val="24"/>
        </w:rPr>
        <w:t xml:space="preserve">В связи с вышеуказанным необходимо: </w:t>
      </w:r>
    </w:p>
    <w:p w:rsidR="002315F8" w:rsidRDefault="002315F8" w:rsidP="002315F8">
      <w:pPr>
        <w:shd w:val="clear" w:color="auto" w:fill="FFFFFF"/>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1.</w:t>
      </w:r>
      <w:r w:rsidRPr="002315F8">
        <w:rPr>
          <w:rFonts w:ascii="Times New Roman" w:hAnsi="Times New Roman" w:cs="Times New Roman"/>
          <w:sz w:val="24"/>
          <w:szCs w:val="24"/>
        </w:rPr>
        <w:t xml:space="preserve"> </w:t>
      </w:r>
      <w:r>
        <w:rPr>
          <w:rFonts w:ascii="Times New Roman" w:hAnsi="Times New Roman" w:cs="Times New Roman"/>
          <w:sz w:val="24"/>
          <w:szCs w:val="24"/>
        </w:rPr>
        <w:t>П</w:t>
      </w:r>
      <w:r w:rsidRPr="002315F8">
        <w:rPr>
          <w:rFonts w:ascii="Times New Roman" w:hAnsi="Times New Roman" w:cs="Times New Roman"/>
          <w:sz w:val="24"/>
          <w:szCs w:val="24"/>
        </w:rPr>
        <w:t xml:space="preserve">родолжить надзорно-профилактическую работу, обеспечив достижение плановых значений показателей паспорта приоритетного проекта «Совершенствование функций государственного надзора МЧС России в рамках реализации приоритетной программы «Реформа контрольной и надзорной деятельности»; </w:t>
      </w:r>
    </w:p>
    <w:p w:rsidR="002315F8" w:rsidRPr="002315F8" w:rsidRDefault="002315F8" w:rsidP="002315F8">
      <w:pPr>
        <w:shd w:val="clear" w:color="auto" w:fill="FFFFFF"/>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2.</w:t>
      </w:r>
      <w:r w:rsidRPr="002315F8">
        <w:rPr>
          <w:rFonts w:ascii="Times New Roman" w:hAnsi="Times New Roman" w:cs="Times New Roman"/>
          <w:sz w:val="24"/>
          <w:szCs w:val="24"/>
        </w:rPr>
        <w:t xml:space="preserve"> </w:t>
      </w:r>
      <w:r>
        <w:rPr>
          <w:rFonts w:ascii="Times New Roman" w:hAnsi="Times New Roman" w:cs="Times New Roman"/>
          <w:sz w:val="24"/>
          <w:szCs w:val="24"/>
        </w:rPr>
        <w:t>П</w:t>
      </w:r>
      <w:r w:rsidRPr="002315F8">
        <w:rPr>
          <w:rFonts w:ascii="Times New Roman" w:hAnsi="Times New Roman" w:cs="Times New Roman"/>
          <w:sz w:val="24"/>
          <w:szCs w:val="24"/>
        </w:rPr>
        <w:t xml:space="preserve">родолжить проведение профилактических мероприятий на объектах защиты в рамках Программы профилактики нарушений обязательных требований в области гражданской обороны, защиты населения и территорий от чрезвычайных ситуаций природного и техногенного характера, пожарной безопасности и безопасности людей на водных объектах Главного управления МЧС России </w:t>
      </w:r>
      <w:r>
        <w:rPr>
          <w:rFonts w:ascii="Times New Roman" w:hAnsi="Times New Roman" w:cs="Times New Roman"/>
          <w:sz w:val="24"/>
          <w:szCs w:val="24"/>
        </w:rPr>
        <w:t>по Республике Тыва</w:t>
      </w:r>
      <w:r w:rsidRPr="002315F8">
        <w:rPr>
          <w:rFonts w:ascii="Times New Roman" w:hAnsi="Times New Roman" w:cs="Times New Roman"/>
          <w:sz w:val="24"/>
          <w:szCs w:val="24"/>
        </w:rPr>
        <w:t xml:space="preserve"> на 2021</w:t>
      </w:r>
      <w:r>
        <w:rPr>
          <w:rFonts w:ascii="Times New Roman" w:hAnsi="Times New Roman" w:cs="Times New Roman"/>
          <w:sz w:val="24"/>
          <w:szCs w:val="24"/>
        </w:rPr>
        <w:t>-2022</w:t>
      </w:r>
      <w:r w:rsidRPr="002315F8">
        <w:rPr>
          <w:rFonts w:ascii="Times New Roman" w:hAnsi="Times New Roman" w:cs="Times New Roman"/>
          <w:sz w:val="24"/>
          <w:szCs w:val="24"/>
        </w:rPr>
        <w:t xml:space="preserve"> годы.</w:t>
      </w:r>
    </w:p>
    <w:p w:rsidR="002315F8" w:rsidRPr="00BD64F8" w:rsidRDefault="002315F8" w:rsidP="002315F8">
      <w:pPr>
        <w:shd w:val="clear" w:color="auto" w:fill="FFFFFF"/>
        <w:spacing w:after="0" w:line="240" w:lineRule="auto"/>
        <w:ind w:firstLine="708"/>
        <w:jc w:val="both"/>
        <w:textAlignment w:val="baseline"/>
        <w:rPr>
          <w:rFonts w:ascii="Times New Roman" w:eastAsia="Times New Roman" w:hAnsi="Times New Roman" w:cs="Times New Roman"/>
          <w:color w:val="FF0000"/>
          <w:sz w:val="24"/>
          <w:szCs w:val="24"/>
          <w:lang w:eastAsia="ru-RU"/>
        </w:rPr>
      </w:pPr>
    </w:p>
    <w:p w:rsidR="00720869" w:rsidRPr="00647171" w:rsidRDefault="00A06A29" w:rsidP="0077493A">
      <w:pPr>
        <w:pStyle w:val="1"/>
        <w:spacing w:before="0" w:beforeAutospacing="0" w:after="0" w:afterAutospacing="0"/>
        <w:jc w:val="center"/>
        <w:rPr>
          <w:sz w:val="28"/>
          <w:szCs w:val="28"/>
        </w:rPr>
      </w:pPr>
      <w:bookmarkStart w:id="6" w:name="_Toc31107885"/>
      <w:r w:rsidRPr="00647171">
        <w:rPr>
          <w:sz w:val="28"/>
          <w:szCs w:val="28"/>
        </w:rPr>
        <w:t>Раздел 2. Государственный надзор в области гражданской обороны, федеральный государственный надзор в области защиты населения и территорий от ЧС природного и техногенного характера</w:t>
      </w:r>
      <w:bookmarkEnd w:id="6"/>
    </w:p>
    <w:p w:rsidR="00A06A29" w:rsidRPr="00647171" w:rsidRDefault="00A06A29" w:rsidP="0077493A">
      <w:pPr>
        <w:shd w:val="clear" w:color="auto" w:fill="FFFFFF"/>
        <w:spacing w:after="0" w:line="240" w:lineRule="auto"/>
        <w:ind w:firstLine="539"/>
        <w:jc w:val="both"/>
        <w:textAlignment w:val="baseline"/>
        <w:rPr>
          <w:rFonts w:ascii="Times New Roman" w:eastAsia="Times New Roman" w:hAnsi="Times New Roman" w:cs="Times New Roman"/>
          <w:sz w:val="24"/>
          <w:szCs w:val="24"/>
          <w:lang w:eastAsia="ru-RU"/>
        </w:rPr>
      </w:pPr>
    </w:p>
    <w:p w:rsidR="00705B92" w:rsidRPr="00647171" w:rsidRDefault="00A06A29" w:rsidP="0077493A">
      <w:pPr>
        <w:pStyle w:val="1"/>
        <w:spacing w:before="0" w:beforeAutospacing="0" w:after="0" w:afterAutospacing="0"/>
        <w:jc w:val="center"/>
        <w:rPr>
          <w:sz w:val="24"/>
          <w:szCs w:val="24"/>
        </w:rPr>
      </w:pPr>
      <w:bookmarkStart w:id="7" w:name="_Toc31107886"/>
      <w:r w:rsidRPr="00647171">
        <w:rPr>
          <w:sz w:val="24"/>
          <w:szCs w:val="24"/>
        </w:rPr>
        <w:t xml:space="preserve">2.1 </w:t>
      </w:r>
      <w:r w:rsidR="00BF0FAA" w:rsidRPr="00647171">
        <w:rPr>
          <w:sz w:val="24"/>
          <w:szCs w:val="24"/>
        </w:rPr>
        <w:t>Доклад по правоприменительной практике</w:t>
      </w:r>
      <w:bookmarkEnd w:id="7"/>
    </w:p>
    <w:p w:rsidR="00CD770A" w:rsidRPr="00647171" w:rsidRDefault="00CD770A"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647171">
        <w:rPr>
          <w:rFonts w:ascii="Times New Roman" w:eastAsia="Times New Roman" w:hAnsi="Times New Roman" w:cs="Times New Roman"/>
          <w:sz w:val="24"/>
          <w:szCs w:val="24"/>
          <w:lang w:eastAsia="ru-RU"/>
        </w:rPr>
        <w:t>Правовое регулирование в области гражданской обороны осуществляется в соответствии со статьей 3 Федерального </w:t>
      </w:r>
      <w:hyperlink r:id="rId37" w:history="1">
        <w:r w:rsidRPr="00647171">
          <w:rPr>
            <w:rFonts w:ascii="Times New Roman" w:eastAsia="Times New Roman" w:hAnsi="Times New Roman" w:cs="Times New Roman"/>
            <w:sz w:val="24"/>
            <w:szCs w:val="24"/>
            <w:bdr w:val="none" w:sz="0" w:space="0" w:color="auto" w:frame="1"/>
            <w:lang w:eastAsia="ru-RU"/>
          </w:rPr>
          <w:t>закона от 12</w:t>
        </w:r>
        <w:r w:rsidR="009A4478" w:rsidRPr="00647171">
          <w:rPr>
            <w:rFonts w:ascii="Times New Roman" w:eastAsia="Times New Roman" w:hAnsi="Times New Roman" w:cs="Times New Roman"/>
            <w:sz w:val="24"/>
            <w:szCs w:val="24"/>
            <w:bdr w:val="none" w:sz="0" w:space="0" w:color="auto" w:frame="1"/>
            <w:lang w:eastAsia="ru-RU"/>
          </w:rPr>
          <w:t>.02.</w:t>
        </w:r>
        <w:r w:rsidRPr="00647171">
          <w:rPr>
            <w:rFonts w:ascii="Times New Roman" w:eastAsia="Times New Roman" w:hAnsi="Times New Roman" w:cs="Times New Roman"/>
            <w:sz w:val="24"/>
            <w:szCs w:val="24"/>
            <w:bdr w:val="none" w:sz="0" w:space="0" w:color="auto" w:frame="1"/>
            <w:lang w:eastAsia="ru-RU"/>
          </w:rPr>
          <w:t xml:space="preserve">1998 </w:t>
        </w:r>
        <w:r w:rsidR="00914436" w:rsidRPr="00647171">
          <w:rPr>
            <w:rFonts w:ascii="Times New Roman" w:eastAsia="Times New Roman" w:hAnsi="Times New Roman" w:cs="Times New Roman"/>
            <w:sz w:val="24"/>
            <w:szCs w:val="24"/>
            <w:bdr w:val="none" w:sz="0" w:space="0" w:color="auto" w:frame="1"/>
            <w:lang w:eastAsia="ru-RU"/>
          </w:rPr>
          <w:t>№</w:t>
        </w:r>
        <w:r w:rsidRPr="00647171">
          <w:rPr>
            <w:rFonts w:ascii="Times New Roman" w:eastAsia="Times New Roman" w:hAnsi="Times New Roman" w:cs="Times New Roman"/>
            <w:sz w:val="24"/>
            <w:szCs w:val="24"/>
            <w:bdr w:val="none" w:sz="0" w:space="0" w:color="auto" w:frame="1"/>
            <w:lang w:eastAsia="ru-RU"/>
          </w:rPr>
          <w:t xml:space="preserve"> 28-ФЗ</w:t>
        </w:r>
      </w:hyperlink>
      <w:r w:rsidRPr="00647171">
        <w:rPr>
          <w:rFonts w:ascii="Times New Roman" w:eastAsia="Times New Roman" w:hAnsi="Times New Roman" w:cs="Times New Roman"/>
          <w:sz w:val="24"/>
          <w:szCs w:val="24"/>
          <w:lang w:eastAsia="ru-RU"/>
        </w:rPr>
        <w:t> "О гражданской обороне", другими федеральными законами и иными нормативными правовыми актами Российской Федерации.</w:t>
      </w:r>
    </w:p>
    <w:p w:rsidR="00CD770A" w:rsidRPr="00647171" w:rsidRDefault="00CD770A" w:rsidP="0077493A">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647171">
        <w:rPr>
          <w:rFonts w:ascii="Times New Roman" w:eastAsia="Times New Roman" w:hAnsi="Times New Roman" w:cs="Times New Roman"/>
          <w:sz w:val="24"/>
          <w:szCs w:val="24"/>
          <w:lang w:eastAsia="ru-RU"/>
        </w:rPr>
        <w:t>Предметом государственного надзора является проверка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(юридическими лицами, индивидуальными предпринимателями), а также должностными лицами установленных требований и мероприятий в области гражданской обороны, установленных нормативными правовыми актами Российской Федерации.</w:t>
      </w:r>
    </w:p>
    <w:p w:rsidR="00EF6CA5" w:rsidRPr="00647171" w:rsidRDefault="00EF6CA5" w:rsidP="0077493A">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647171">
        <w:rPr>
          <w:rFonts w:ascii="Times New Roman" w:eastAsia="Times New Roman" w:hAnsi="Times New Roman" w:cs="Times New Roman"/>
          <w:sz w:val="24"/>
          <w:szCs w:val="24"/>
          <w:lang w:eastAsia="ru-RU"/>
        </w:rPr>
        <w:t>Правовое регулирование в области защиты населения и территорий от чрезвычайных ситуаций осуществляется в соответствии со статьей 2 Федерального </w:t>
      </w:r>
      <w:hyperlink r:id="rId38" w:history="1">
        <w:r w:rsidRPr="00647171">
          <w:rPr>
            <w:rFonts w:ascii="Times New Roman" w:eastAsia="Times New Roman" w:hAnsi="Times New Roman" w:cs="Times New Roman"/>
            <w:sz w:val="24"/>
            <w:szCs w:val="24"/>
            <w:bdr w:val="none" w:sz="0" w:space="0" w:color="auto" w:frame="1"/>
            <w:lang w:eastAsia="ru-RU"/>
          </w:rPr>
          <w:t xml:space="preserve">закона от 21 декабря 1994 г. </w:t>
        </w:r>
        <w:r w:rsidR="00914436" w:rsidRPr="00647171">
          <w:rPr>
            <w:rFonts w:ascii="Times New Roman" w:eastAsia="Times New Roman" w:hAnsi="Times New Roman" w:cs="Times New Roman"/>
            <w:sz w:val="24"/>
            <w:szCs w:val="24"/>
            <w:bdr w:val="none" w:sz="0" w:space="0" w:color="auto" w:frame="1"/>
            <w:lang w:eastAsia="ru-RU"/>
          </w:rPr>
          <w:t>№</w:t>
        </w:r>
        <w:r w:rsidRPr="00647171">
          <w:rPr>
            <w:rFonts w:ascii="Times New Roman" w:eastAsia="Times New Roman" w:hAnsi="Times New Roman" w:cs="Times New Roman"/>
            <w:sz w:val="24"/>
            <w:szCs w:val="24"/>
            <w:bdr w:val="none" w:sz="0" w:space="0" w:color="auto" w:frame="1"/>
            <w:lang w:eastAsia="ru-RU"/>
          </w:rPr>
          <w:t xml:space="preserve"> 68-ФЗ</w:t>
        </w:r>
      </w:hyperlink>
      <w:r w:rsidRPr="00647171">
        <w:rPr>
          <w:rFonts w:ascii="Times New Roman" w:eastAsia="Times New Roman" w:hAnsi="Times New Roman" w:cs="Times New Roman"/>
          <w:sz w:val="24"/>
          <w:szCs w:val="24"/>
          <w:lang w:eastAsia="ru-RU"/>
        </w:rPr>
        <w:t> "О защите населения и территорий от чрезвычайных ситуаций природного и техногенного характера", а также принимаемыми в соответствии с ним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w:t>
      </w:r>
    </w:p>
    <w:p w:rsidR="00EF6CA5" w:rsidRPr="00647171" w:rsidRDefault="00EF6CA5" w:rsidP="0077493A">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647171">
        <w:rPr>
          <w:rFonts w:ascii="Times New Roman" w:eastAsia="Times New Roman" w:hAnsi="Times New Roman" w:cs="Times New Roman"/>
          <w:sz w:val="24"/>
          <w:szCs w:val="24"/>
          <w:lang w:eastAsia="ru-RU"/>
        </w:rPr>
        <w:t>Предметом федерального государственного надзора в области защиты населения и территорий от чрезвычайных ситуаций природного и техногенного характера является проверка выполнения федеральными органами исполнительной власти, создающими функциональные подсистемы единой государственной системы предупреждения и ликвидации чрезвычайных ситуаций, их территориальными органами, органами исполнительной власти субъектов Российской Федерации, юридическими лицами, индивидуальными предпринимателями, а также должностными лицами требований в области защиты населения и территорий от чрезвычайных ситуаций природного и техногенного характера, установленных федеральными законами и иными нормативными правовыми актами Российской Федерации.</w:t>
      </w:r>
    </w:p>
    <w:p w:rsidR="00D023D3" w:rsidRPr="00D023D3" w:rsidRDefault="00D023D3" w:rsidP="00D023D3">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D023D3">
        <w:rPr>
          <w:rFonts w:ascii="Times New Roman" w:eastAsia="Times New Roman" w:hAnsi="Times New Roman" w:cs="Times New Roman"/>
          <w:sz w:val="24"/>
          <w:szCs w:val="24"/>
          <w:lang w:eastAsia="ru-RU"/>
        </w:rPr>
        <w:t>На территории Республики Тыва на 01.01.2020 года взято на учет 165 объектов надзора в области ГО и 298 объектов надзора в области защиты населения и территорий от ЧС природного и техногенного характера.</w:t>
      </w:r>
    </w:p>
    <w:p w:rsidR="00E47F95" w:rsidRPr="00647171" w:rsidRDefault="00E47F95" w:rsidP="00D023D3">
      <w:pPr>
        <w:shd w:val="clear" w:color="auto" w:fill="FFFFFF"/>
        <w:spacing w:after="0" w:line="240" w:lineRule="auto"/>
        <w:ind w:firstLine="567"/>
        <w:jc w:val="both"/>
        <w:textAlignment w:val="baseline"/>
        <w:rPr>
          <w:rFonts w:ascii="Times New Roman" w:hAnsi="Times New Roman"/>
          <w:sz w:val="24"/>
          <w:szCs w:val="24"/>
        </w:rPr>
      </w:pPr>
      <w:r w:rsidRPr="00D023D3">
        <w:rPr>
          <w:rFonts w:ascii="Times New Roman" w:eastAsia="Times New Roman" w:hAnsi="Times New Roman" w:cs="Times New Roman"/>
          <w:sz w:val="24"/>
          <w:szCs w:val="24"/>
          <w:lang w:eastAsia="ru-RU"/>
        </w:rPr>
        <w:t>Мероприятия по контролю проводились в соответствии с планом проведения плановых проверок юридических лиц и индивидуальных предпринимателей</w:t>
      </w:r>
      <w:r w:rsidRPr="00647171">
        <w:rPr>
          <w:rFonts w:ascii="Times New Roman" w:hAnsi="Times New Roman"/>
          <w:sz w:val="24"/>
          <w:szCs w:val="24"/>
        </w:rPr>
        <w:t xml:space="preserve"> на 20</w:t>
      </w:r>
      <w:r w:rsidR="00647171" w:rsidRPr="00647171">
        <w:rPr>
          <w:rFonts w:ascii="Times New Roman" w:hAnsi="Times New Roman"/>
          <w:sz w:val="24"/>
          <w:szCs w:val="24"/>
        </w:rPr>
        <w:t>20</w:t>
      </w:r>
      <w:r w:rsidRPr="00647171">
        <w:rPr>
          <w:rFonts w:ascii="Times New Roman" w:hAnsi="Times New Roman"/>
          <w:sz w:val="24"/>
          <w:szCs w:val="24"/>
        </w:rPr>
        <w:t xml:space="preserve"> год, согласованным с Прокуратурой Республики Тыва, а также планом проведения проверок деятельности органов местного самоуправления и должностных лиц местного самоуправления на 20</w:t>
      </w:r>
      <w:r w:rsidR="00647171" w:rsidRPr="00647171">
        <w:rPr>
          <w:rFonts w:ascii="Times New Roman" w:hAnsi="Times New Roman"/>
          <w:sz w:val="24"/>
          <w:szCs w:val="24"/>
        </w:rPr>
        <w:t>20</w:t>
      </w:r>
      <w:r w:rsidRPr="00647171">
        <w:rPr>
          <w:rFonts w:ascii="Times New Roman" w:hAnsi="Times New Roman"/>
          <w:sz w:val="24"/>
          <w:szCs w:val="24"/>
        </w:rPr>
        <w:t xml:space="preserve"> год. </w:t>
      </w:r>
    </w:p>
    <w:p w:rsidR="00E47F95" w:rsidRPr="00647171" w:rsidRDefault="00E47F95" w:rsidP="0077493A">
      <w:pPr>
        <w:spacing w:after="0" w:line="240" w:lineRule="auto"/>
        <w:ind w:left="-14" w:firstLine="581"/>
        <w:jc w:val="both"/>
        <w:rPr>
          <w:rFonts w:ascii="Times New Roman" w:hAnsi="Times New Roman"/>
          <w:sz w:val="24"/>
          <w:szCs w:val="24"/>
        </w:rPr>
      </w:pPr>
      <w:r w:rsidRPr="00647171">
        <w:rPr>
          <w:rFonts w:ascii="Times New Roman" w:hAnsi="Times New Roman"/>
          <w:sz w:val="24"/>
          <w:szCs w:val="24"/>
        </w:rPr>
        <w:t xml:space="preserve">За отчетный период основные усилия государственного надзора в области гражданской обороны, защиты населения и территорий от чрезвычайных ситуаций были направлены на: </w:t>
      </w:r>
    </w:p>
    <w:p w:rsidR="00E47F95" w:rsidRPr="00647171" w:rsidRDefault="00E47F95" w:rsidP="0077493A">
      <w:pPr>
        <w:spacing w:after="0" w:line="240" w:lineRule="auto"/>
        <w:ind w:left="-14" w:firstLine="725"/>
        <w:jc w:val="both"/>
        <w:rPr>
          <w:rFonts w:ascii="Times New Roman" w:hAnsi="Times New Roman"/>
          <w:sz w:val="24"/>
          <w:szCs w:val="24"/>
        </w:rPr>
      </w:pPr>
      <w:r w:rsidRPr="00647171">
        <w:rPr>
          <w:rFonts w:ascii="Times New Roman" w:hAnsi="Times New Roman"/>
          <w:sz w:val="24"/>
          <w:szCs w:val="24"/>
        </w:rPr>
        <w:t>- осуществление контроля соблюдения установленных государством правил, государственных стандартов по гражданской обороне, защите населения и территорий от чрезвычайных ситуаций природного и техногенного характера;</w:t>
      </w:r>
    </w:p>
    <w:p w:rsidR="00E47F95" w:rsidRPr="00647171" w:rsidRDefault="00E47F95" w:rsidP="0077493A">
      <w:pPr>
        <w:spacing w:after="0" w:line="240" w:lineRule="auto"/>
        <w:ind w:left="-14" w:firstLine="725"/>
        <w:jc w:val="both"/>
        <w:rPr>
          <w:rFonts w:ascii="Times New Roman" w:hAnsi="Times New Roman"/>
          <w:sz w:val="24"/>
          <w:szCs w:val="24"/>
        </w:rPr>
      </w:pPr>
      <w:r w:rsidRPr="00647171">
        <w:rPr>
          <w:rFonts w:ascii="Times New Roman" w:hAnsi="Times New Roman"/>
          <w:sz w:val="24"/>
          <w:szCs w:val="24"/>
        </w:rPr>
        <w:lastRenderedPageBreak/>
        <w:t>- состояние  гражданской обороны, готовности территориальных, районных и объектовых подсистем РСЧС, органов управления, сил и средств, к действиям по предупреждению и ликвидации ЧС природного и техногенного характера;</w:t>
      </w:r>
    </w:p>
    <w:p w:rsidR="00E47F95" w:rsidRDefault="00E47F95" w:rsidP="0077493A">
      <w:pPr>
        <w:spacing w:after="0" w:line="240" w:lineRule="auto"/>
        <w:ind w:left="-14" w:firstLine="725"/>
        <w:jc w:val="both"/>
        <w:rPr>
          <w:rFonts w:ascii="Times New Roman" w:hAnsi="Times New Roman"/>
          <w:sz w:val="24"/>
          <w:szCs w:val="24"/>
        </w:rPr>
      </w:pPr>
      <w:r w:rsidRPr="00647171">
        <w:rPr>
          <w:rFonts w:ascii="Times New Roman" w:hAnsi="Times New Roman"/>
          <w:sz w:val="24"/>
          <w:szCs w:val="24"/>
        </w:rPr>
        <w:t>- обучение лиц уполномоченных осуществлять контроль (надзор) в области гражданской обороны, защиты населения и территорий от ЧС природного и техногенного характера.</w:t>
      </w:r>
    </w:p>
    <w:p w:rsidR="00D023D3" w:rsidRPr="00121AF4" w:rsidRDefault="00D023D3" w:rsidP="00D023D3">
      <w:pPr>
        <w:spacing w:line="240" w:lineRule="auto"/>
        <w:ind w:firstLine="709"/>
        <w:rPr>
          <w:rFonts w:ascii="Times New Roman" w:hAnsi="Times New Roman"/>
          <w:sz w:val="24"/>
          <w:szCs w:val="24"/>
        </w:rPr>
      </w:pPr>
      <w:r w:rsidRPr="00670087">
        <w:rPr>
          <w:rFonts w:ascii="Times New Roman" w:hAnsi="Times New Roman"/>
          <w:sz w:val="24"/>
          <w:szCs w:val="24"/>
        </w:rPr>
        <w:t xml:space="preserve">За 12 месяцев 2020 года всего проведено плановых мероприятий – 14 (АППГ - 71), уменьшение на 5,1 раза, из них: </w:t>
      </w:r>
      <w:r w:rsidRPr="00E43F74">
        <w:rPr>
          <w:rFonts w:ascii="Times New Roman" w:hAnsi="Times New Roman"/>
          <w:sz w:val="24"/>
          <w:szCs w:val="24"/>
        </w:rPr>
        <w:t>в области ГО – 10 (АППГ – 51) уменьшение в 5 раз,</w:t>
      </w:r>
      <w:r w:rsidRPr="002B5EDF">
        <w:rPr>
          <w:rFonts w:ascii="Times New Roman" w:hAnsi="Times New Roman"/>
          <w:color w:val="FF0000"/>
          <w:sz w:val="24"/>
          <w:szCs w:val="24"/>
        </w:rPr>
        <w:t xml:space="preserve"> </w:t>
      </w:r>
      <w:r w:rsidRPr="00121AF4">
        <w:rPr>
          <w:rFonts w:ascii="Times New Roman" w:hAnsi="Times New Roman"/>
          <w:sz w:val="24"/>
          <w:szCs w:val="24"/>
        </w:rPr>
        <w:t xml:space="preserve">в области ЗНТЧС – 4 (АППГ – 20) уменьшение в 5 раз (рис.4.1). </w:t>
      </w:r>
    </w:p>
    <w:p w:rsidR="00D023D3" w:rsidRPr="00121AF4" w:rsidRDefault="00D023D3" w:rsidP="00D023D3">
      <w:pPr>
        <w:spacing w:line="240" w:lineRule="auto"/>
        <w:jc w:val="center"/>
        <w:rPr>
          <w:rFonts w:ascii="Times New Roman" w:hAnsi="Times New Roman"/>
          <w:sz w:val="24"/>
          <w:szCs w:val="24"/>
        </w:rPr>
      </w:pPr>
    </w:p>
    <w:p w:rsidR="00D023D3" w:rsidRPr="002B5EDF" w:rsidRDefault="00D023D3" w:rsidP="00D023D3">
      <w:pPr>
        <w:spacing w:line="240" w:lineRule="auto"/>
        <w:jc w:val="center"/>
        <w:rPr>
          <w:rFonts w:ascii="Times New Roman" w:hAnsi="Times New Roman"/>
          <w:color w:val="FF0000"/>
          <w:sz w:val="24"/>
          <w:szCs w:val="24"/>
        </w:rPr>
      </w:pPr>
      <w:r w:rsidRPr="002B5EDF">
        <w:rPr>
          <w:rFonts w:ascii="Times New Roman" w:hAnsi="Times New Roman"/>
          <w:noProof/>
          <w:color w:val="FF0000"/>
          <w:sz w:val="24"/>
          <w:szCs w:val="24"/>
        </w:rPr>
        <w:drawing>
          <wp:inline distT="0" distB="0" distL="0" distR="0" wp14:anchorId="50262433" wp14:editId="6247A3F9">
            <wp:extent cx="6440556" cy="1637969"/>
            <wp:effectExtent l="0" t="0" r="17780" b="19685"/>
            <wp:docPr id="32"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023D3" w:rsidRPr="00274F3C" w:rsidRDefault="00D023D3" w:rsidP="00D023D3">
      <w:pPr>
        <w:spacing w:line="240" w:lineRule="auto"/>
        <w:jc w:val="center"/>
        <w:rPr>
          <w:rFonts w:ascii="Times New Roman" w:hAnsi="Times New Roman"/>
          <w:sz w:val="24"/>
          <w:szCs w:val="24"/>
        </w:rPr>
      </w:pPr>
      <w:r w:rsidRPr="00274F3C">
        <w:rPr>
          <w:rFonts w:ascii="Times New Roman" w:hAnsi="Times New Roman"/>
          <w:sz w:val="24"/>
          <w:szCs w:val="24"/>
        </w:rPr>
        <w:t xml:space="preserve">Рисунок 4.1. Выполнение плановых мероприятий по надзору в области ГО, ЗНТЧС </w:t>
      </w:r>
    </w:p>
    <w:p w:rsidR="00D023D3" w:rsidRPr="00274F3C" w:rsidRDefault="00D023D3" w:rsidP="00D023D3">
      <w:pPr>
        <w:spacing w:line="240" w:lineRule="auto"/>
        <w:jc w:val="center"/>
        <w:rPr>
          <w:rFonts w:ascii="Times New Roman" w:hAnsi="Times New Roman"/>
          <w:sz w:val="24"/>
          <w:szCs w:val="24"/>
        </w:rPr>
      </w:pPr>
      <w:r w:rsidRPr="00274F3C">
        <w:rPr>
          <w:rFonts w:ascii="Times New Roman" w:hAnsi="Times New Roman"/>
          <w:sz w:val="24"/>
          <w:szCs w:val="24"/>
        </w:rPr>
        <w:t>за 12 месяцев 2020 г.</w:t>
      </w:r>
    </w:p>
    <w:p w:rsidR="00D023D3" w:rsidRPr="002B5EDF" w:rsidRDefault="00D023D3" w:rsidP="00D023D3">
      <w:pPr>
        <w:spacing w:line="240" w:lineRule="auto"/>
        <w:jc w:val="center"/>
        <w:rPr>
          <w:rFonts w:ascii="Times New Roman" w:hAnsi="Times New Roman"/>
          <w:color w:val="FF0000"/>
          <w:sz w:val="24"/>
          <w:szCs w:val="24"/>
        </w:rPr>
      </w:pPr>
    </w:p>
    <w:p w:rsidR="00D023D3" w:rsidRPr="00A269FF" w:rsidRDefault="00D023D3" w:rsidP="00D023D3">
      <w:pPr>
        <w:shd w:val="clear" w:color="auto" w:fill="FFFFFF"/>
        <w:spacing w:after="0" w:line="240" w:lineRule="auto"/>
        <w:ind w:firstLine="567"/>
        <w:jc w:val="both"/>
        <w:textAlignment w:val="baseline"/>
        <w:rPr>
          <w:rFonts w:ascii="Times New Roman" w:hAnsi="Times New Roman"/>
          <w:sz w:val="24"/>
          <w:szCs w:val="24"/>
        </w:rPr>
      </w:pPr>
      <w:r w:rsidRPr="00A269FF">
        <w:rPr>
          <w:rFonts w:ascii="Times New Roman" w:hAnsi="Times New Roman"/>
          <w:sz w:val="24"/>
          <w:szCs w:val="24"/>
        </w:rPr>
        <w:t>По результатам плановых проверок нарушений требований в области ГО и ЧС не выявлено (АППГ – 159), уменьшение на 100 %.</w:t>
      </w:r>
    </w:p>
    <w:p w:rsidR="00D023D3" w:rsidRPr="00457F17" w:rsidRDefault="00D023D3" w:rsidP="00D023D3">
      <w:pPr>
        <w:shd w:val="clear" w:color="auto" w:fill="FFFFFF"/>
        <w:spacing w:after="0" w:line="240" w:lineRule="auto"/>
        <w:ind w:firstLine="567"/>
        <w:jc w:val="both"/>
        <w:textAlignment w:val="baseline"/>
        <w:rPr>
          <w:rFonts w:ascii="Times New Roman" w:hAnsi="Times New Roman"/>
          <w:sz w:val="24"/>
          <w:szCs w:val="24"/>
        </w:rPr>
      </w:pPr>
      <w:r w:rsidRPr="00A269FF">
        <w:rPr>
          <w:rFonts w:ascii="Times New Roman" w:hAnsi="Times New Roman"/>
          <w:sz w:val="24"/>
          <w:szCs w:val="24"/>
        </w:rPr>
        <w:t>За 12 месяцев 2020 года проведено внеплановых мероприятий по надзору в области ГО, ЧС</w:t>
      </w:r>
      <w:r w:rsidRPr="00D023D3">
        <w:rPr>
          <w:rFonts w:ascii="Times New Roman" w:hAnsi="Times New Roman"/>
          <w:sz w:val="24"/>
          <w:szCs w:val="24"/>
        </w:rPr>
        <w:t xml:space="preserve">  </w:t>
      </w:r>
      <w:r w:rsidRPr="00457F17">
        <w:rPr>
          <w:rFonts w:ascii="Times New Roman" w:hAnsi="Times New Roman"/>
          <w:sz w:val="24"/>
          <w:szCs w:val="24"/>
        </w:rPr>
        <w:t xml:space="preserve">– 1 (АППГ - 8), уменьшение в </w:t>
      </w:r>
      <w:r>
        <w:rPr>
          <w:rFonts w:ascii="Times New Roman" w:hAnsi="Times New Roman"/>
          <w:sz w:val="24"/>
          <w:szCs w:val="24"/>
        </w:rPr>
        <w:t>8</w:t>
      </w:r>
      <w:r w:rsidRPr="00457F17">
        <w:rPr>
          <w:rFonts w:ascii="Times New Roman" w:hAnsi="Times New Roman"/>
          <w:sz w:val="24"/>
          <w:szCs w:val="24"/>
        </w:rPr>
        <w:t xml:space="preserve"> раз, из них: в области ГО – 1 (АППГ – 6), уменьшение в 6 раз, ЧС – 0 (АППГ - 2) уменьшение на 2 проверки (рис.4.2).</w:t>
      </w:r>
    </w:p>
    <w:p w:rsidR="00D023D3" w:rsidRPr="00457F17" w:rsidRDefault="00D023D3" w:rsidP="00D023D3">
      <w:pPr>
        <w:shd w:val="clear" w:color="auto" w:fill="FFFFFF"/>
        <w:spacing w:after="0" w:line="240" w:lineRule="auto"/>
        <w:ind w:firstLine="567"/>
        <w:jc w:val="both"/>
        <w:textAlignment w:val="baseline"/>
        <w:rPr>
          <w:rFonts w:ascii="Times New Roman" w:hAnsi="Times New Roman"/>
          <w:sz w:val="24"/>
          <w:szCs w:val="24"/>
        </w:rPr>
      </w:pPr>
      <w:r w:rsidRPr="00457F17">
        <w:rPr>
          <w:rFonts w:ascii="Times New Roman" w:hAnsi="Times New Roman"/>
          <w:sz w:val="24"/>
          <w:szCs w:val="24"/>
        </w:rPr>
        <w:t>Внеплановая проверка проводилась на основании ранее выданного предписания срок исполнения, которых истек.</w:t>
      </w:r>
    </w:p>
    <w:p w:rsidR="00D023D3" w:rsidRPr="00267F0B" w:rsidRDefault="00D023D3" w:rsidP="00D023D3">
      <w:pPr>
        <w:shd w:val="clear" w:color="auto" w:fill="FFFFFF"/>
        <w:spacing w:after="0" w:line="240" w:lineRule="auto"/>
        <w:ind w:firstLine="567"/>
        <w:jc w:val="both"/>
        <w:textAlignment w:val="baseline"/>
        <w:rPr>
          <w:rFonts w:ascii="Times New Roman" w:hAnsi="Times New Roman"/>
          <w:sz w:val="24"/>
          <w:szCs w:val="24"/>
        </w:rPr>
      </w:pPr>
      <w:r w:rsidRPr="00D023D3">
        <w:rPr>
          <w:rFonts w:ascii="Times New Roman" w:hAnsi="Times New Roman"/>
          <w:sz w:val="24"/>
          <w:szCs w:val="24"/>
        </w:rPr>
        <w:t>В среднем на одного инспектора во втором полугодии пришлось 0,35 плановых и внеплановых проверок (АППГ – 1,1), уменьшение на 3,1%.</w:t>
      </w:r>
    </w:p>
    <w:p w:rsidR="00D023D3" w:rsidRPr="002B5EDF" w:rsidRDefault="00D023D3" w:rsidP="00D023D3">
      <w:pPr>
        <w:spacing w:line="240" w:lineRule="auto"/>
        <w:ind w:firstLine="709"/>
        <w:rPr>
          <w:rFonts w:ascii="Times New Roman" w:hAnsi="Times New Roman"/>
          <w:bCs/>
          <w:color w:val="FF0000"/>
          <w:sz w:val="24"/>
          <w:szCs w:val="24"/>
        </w:rPr>
      </w:pPr>
    </w:p>
    <w:p w:rsidR="00D023D3" w:rsidRPr="00D5716E" w:rsidRDefault="00D023D3" w:rsidP="00D023D3">
      <w:pPr>
        <w:shd w:val="clear" w:color="auto" w:fill="FFFFFF"/>
        <w:spacing w:after="0" w:line="240" w:lineRule="auto"/>
        <w:ind w:firstLine="567"/>
        <w:jc w:val="center"/>
        <w:textAlignment w:val="baseline"/>
        <w:rPr>
          <w:rFonts w:ascii="Times New Roman" w:hAnsi="Times New Roman"/>
          <w:sz w:val="24"/>
          <w:szCs w:val="24"/>
        </w:rPr>
      </w:pPr>
      <w:r w:rsidRPr="002B5EDF">
        <w:rPr>
          <w:rFonts w:ascii="Times New Roman" w:hAnsi="Times New Roman"/>
          <w:noProof/>
          <w:color w:val="FF0000"/>
          <w:sz w:val="24"/>
          <w:szCs w:val="24"/>
        </w:rPr>
        <w:drawing>
          <wp:inline distT="0" distB="0" distL="0" distR="0" wp14:anchorId="716A736D" wp14:editId="1BDB12FD">
            <wp:extent cx="6410325" cy="1714500"/>
            <wp:effectExtent l="0" t="0" r="9525" b="19050"/>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D5716E">
        <w:rPr>
          <w:rFonts w:ascii="Times New Roman" w:hAnsi="Times New Roman"/>
          <w:sz w:val="24"/>
          <w:szCs w:val="24"/>
        </w:rPr>
        <w:t>Рисунок 4.2. Выполнение внеплановых мероприятий по надзору в области ГО, ЗНТЧС</w:t>
      </w:r>
    </w:p>
    <w:p w:rsidR="00D023D3" w:rsidRPr="00D5716E" w:rsidRDefault="00D023D3" w:rsidP="00D023D3">
      <w:pPr>
        <w:shd w:val="clear" w:color="auto" w:fill="FFFFFF"/>
        <w:spacing w:after="0" w:line="240" w:lineRule="auto"/>
        <w:ind w:firstLine="567"/>
        <w:jc w:val="center"/>
        <w:textAlignment w:val="baseline"/>
        <w:rPr>
          <w:rFonts w:ascii="Times New Roman" w:hAnsi="Times New Roman"/>
          <w:sz w:val="24"/>
          <w:szCs w:val="24"/>
        </w:rPr>
      </w:pPr>
      <w:r w:rsidRPr="00D5716E">
        <w:rPr>
          <w:rFonts w:ascii="Times New Roman" w:hAnsi="Times New Roman"/>
          <w:sz w:val="24"/>
          <w:szCs w:val="24"/>
        </w:rPr>
        <w:t>за 12 месяцев 2020 г.</w:t>
      </w:r>
    </w:p>
    <w:p w:rsidR="00D023D3" w:rsidRPr="002B5EDF" w:rsidRDefault="00D023D3" w:rsidP="00D023D3">
      <w:pPr>
        <w:spacing w:line="240" w:lineRule="auto"/>
        <w:ind w:firstLine="709"/>
        <w:rPr>
          <w:rFonts w:ascii="Times New Roman" w:hAnsi="Times New Roman"/>
          <w:bCs/>
          <w:color w:val="FF0000"/>
          <w:sz w:val="24"/>
          <w:szCs w:val="24"/>
        </w:rPr>
      </w:pPr>
    </w:p>
    <w:p w:rsidR="00D023D3" w:rsidRPr="00E76241" w:rsidRDefault="00D023D3" w:rsidP="00D023D3">
      <w:pPr>
        <w:shd w:val="clear" w:color="auto" w:fill="FFFFFF"/>
        <w:spacing w:after="0" w:line="240" w:lineRule="auto"/>
        <w:ind w:firstLine="567"/>
        <w:jc w:val="both"/>
        <w:textAlignment w:val="baseline"/>
        <w:rPr>
          <w:rFonts w:ascii="Times New Roman" w:hAnsi="Times New Roman"/>
          <w:sz w:val="24"/>
          <w:szCs w:val="24"/>
        </w:rPr>
      </w:pPr>
      <w:r w:rsidRPr="002B5EDF">
        <w:rPr>
          <w:rFonts w:ascii="Times New Roman" w:hAnsi="Times New Roman"/>
          <w:color w:val="FF0000"/>
          <w:sz w:val="24"/>
          <w:szCs w:val="24"/>
        </w:rPr>
        <w:lastRenderedPageBreak/>
        <w:tab/>
      </w:r>
      <w:r w:rsidRPr="00E76241">
        <w:rPr>
          <w:rFonts w:ascii="Times New Roman" w:hAnsi="Times New Roman"/>
          <w:sz w:val="24"/>
          <w:szCs w:val="24"/>
        </w:rPr>
        <w:t>По результатам внеплановых проверок в области ГО и ЧС по исполнению ранее выданных предписаний, установлено, что выполнено 9 мероприятий, из ранее предложенных 9, общий процент исполнения предписаний составил 100%.</w:t>
      </w:r>
    </w:p>
    <w:p w:rsidR="00D023D3" w:rsidRDefault="00D023D3" w:rsidP="00D023D3">
      <w:pPr>
        <w:shd w:val="clear" w:color="auto" w:fill="FFFFFF"/>
        <w:spacing w:after="0" w:line="240" w:lineRule="auto"/>
        <w:ind w:firstLine="567"/>
        <w:jc w:val="both"/>
        <w:textAlignment w:val="baseline"/>
        <w:rPr>
          <w:rFonts w:ascii="Times New Roman" w:hAnsi="Times New Roman"/>
          <w:sz w:val="24"/>
          <w:szCs w:val="24"/>
        </w:rPr>
      </w:pPr>
      <w:r w:rsidRPr="00D023D3">
        <w:rPr>
          <w:rFonts w:ascii="Times New Roman" w:hAnsi="Times New Roman"/>
          <w:sz w:val="24"/>
          <w:szCs w:val="24"/>
        </w:rPr>
        <w:t xml:space="preserve">В </w:t>
      </w:r>
      <w:r w:rsidRPr="00E76241">
        <w:rPr>
          <w:rFonts w:ascii="Times New Roman" w:hAnsi="Times New Roman"/>
          <w:sz w:val="24"/>
          <w:szCs w:val="24"/>
        </w:rPr>
        <w:t>области ГО процент исполнения мероприятий составил 100% (АППГ – 100%), осталось на уровне. (рис. 4.3).</w:t>
      </w:r>
    </w:p>
    <w:p w:rsidR="00D023D3" w:rsidRDefault="00D023D3" w:rsidP="00D023D3">
      <w:pPr>
        <w:shd w:val="clear" w:color="auto" w:fill="FFFFFF"/>
        <w:spacing w:after="0" w:line="240" w:lineRule="auto"/>
        <w:ind w:firstLine="567"/>
        <w:jc w:val="both"/>
        <w:textAlignment w:val="baseline"/>
        <w:rPr>
          <w:rFonts w:ascii="Times New Roman" w:hAnsi="Times New Roman"/>
          <w:sz w:val="24"/>
          <w:szCs w:val="24"/>
        </w:rPr>
      </w:pPr>
    </w:p>
    <w:p w:rsidR="00D023D3" w:rsidRDefault="00D023D3" w:rsidP="00D023D3">
      <w:pPr>
        <w:spacing w:line="240" w:lineRule="auto"/>
        <w:jc w:val="center"/>
        <w:rPr>
          <w:rFonts w:ascii="Times New Roman" w:hAnsi="Times New Roman"/>
          <w:sz w:val="24"/>
          <w:szCs w:val="24"/>
        </w:rPr>
      </w:pPr>
      <w:r w:rsidRPr="002B5EDF">
        <w:rPr>
          <w:rFonts w:ascii="Times New Roman" w:hAnsi="Times New Roman"/>
          <w:noProof/>
          <w:color w:val="FF0000"/>
          <w:sz w:val="24"/>
          <w:szCs w:val="24"/>
        </w:rPr>
        <w:drawing>
          <wp:inline distT="0" distB="0" distL="0" distR="0" wp14:anchorId="3E742716" wp14:editId="090C5328">
            <wp:extent cx="6286500" cy="22574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023D3" w:rsidRPr="006F1D0F" w:rsidRDefault="00D023D3" w:rsidP="00D023D3">
      <w:pPr>
        <w:shd w:val="clear" w:color="auto" w:fill="FFFFFF"/>
        <w:spacing w:after="0" w:line="240" w:lineRule="auto"/>
        <w:ind w:firstLine="567"/>
        <w:jc w:val="center"/>
        <w:textAlignment w:val="baseline"/>
        <w:rPr>
          <w:rFonts w:ascii="Times New Roman" w:hAnsi="Times New Roman"/>
          <w:sz w:val="24"/>
          <w:szCs w:val="24"/>
        </w:rPr>
      </w:pPr>
      <w:r w:rsidRPr="006F1D0F">
        <w:rPr>
          <w:rFonts w:ascii="Times New Roman" w:hAnsi="Times New Roman"/>
          <w:sz w:val="24"/>
          <w:szCs w:val="24"/>
        </w:rPr>
        <w:t>Рисунок 4.3 Выполнение мероприятий в области ГО, ЗНТЧС</w:t>
      </w:r>
    </w:p>
    <w:p w:rsidR="00D023D3" w:rsidRPr="006F1D0F" w:rsidRDefault="00D023D3" w:rsidP="00D023D3">
      <w:pPr>
        <w:shd w:val="clear" w:color="auto" w:fill="FFFFFF"/>
        <w:spacing w:after="0" w:line="240" w:lineRule="auto"/>
        <w:ind w:firstLine="567"/>
        <w:jc w:val="center"/>
        <w:textAlignment w:val="baseline"/>
        <w:rPr>
          <w:rFonts w:ascii="Times New Roman" w:hAnsi="Times New Roman"/>
          <w:sz w:val="24"/>
          <w:szCs w:val="24"/>
        </w:rPr>
      </w:pPr>
      <w:r w:rsidRPr="006F1D0F">
        <w:rPr>
          <w:rFonts w:ascii="Times New Roman" w:hAnsi="Times New Roman"/>
          <w:sz w:val="24"/>
          <w:szCs w:val="24"/>
        </w:rPr>
        <w:t xml:space="preserve">за </w:t>
      </w:r>
      <w:r>
        <w:rPr>
          <w:rFonts w:ascii="Times New Roman" w:hAnsi="Times New Roman"/>
          <w:sz w:val="24"/>
          <w:szCs w:val="24"/>
        </w:rPr>
        <w:t>2</w:t>
      </w:r>
      <w:r w:rsidRPr="006F1D0F">
        <w:rPr>
          <w:rFonts w:ascii="Times New Roman" w:hAnsi="Times New Roman"/>
          <w:sz w:val="24"/>
          <w:szCs w:val="24"/>
        </w:rPr>
        <w:t xml:space="preserve"> полугодие 2020 г.</w:t>
      </w:r>
    </w:p>
    <w:p w:rsidR="00D023D3" w:rsidRPr="00D023D3" w:rsidRDefault="00D023D3" w:rsidP="00D023D3">
      <w:pPr>
        <w:shd w:val="clear" w:color="auto" w:fill="FFFFFF"/>
        <w:spacing w:after="0" w:line="240" w:lineRule="auto"/>
        <w:ind w:firstLine="567"/>
        <w:jc w:val="both"/>
        <w:textAlignment w:val="baseline"/>
        <w:rPr>
          <w:rFonts w:ascii="Times New Roman" w:hAnsi="Times New Roman"/>
          <w:sz w:val="24"/>
          <w:szCs w:val="24"/>
        </w:rPr>
      </w:pPr>
    </w:p>
    <w:p w:rsidR="00D023D3" w:rsidRPr="0000550E" w:rsidRDefault="00D023D3" w:rsidP="00D023D3">
      <w:pPr>
        <w:shd w:val="clear" w:color="auto" w:fill="FFFFFF"/>
        <w:spacing w:after="0" w:line="240" w:lineRule="auto"/>
        <w:ind w:firstLine="567"/>
        <w:jc w:val="both"/>
        <w:textAlignment w:val="baseline"/>
        <w:rPr>
          <w:rFonts w:ascii="Times New Roman" w:hAnsi="Times New Roman"/>
          <w:sz w:val="24"/>
          <w:szCs w:val="24"/>
        </w:rPr>
      </w:pPr>
      <w:r w:rsidRPr="0000550E">
        <w:rPr>
          <w:rFonts w:ascii="Times New Roman" w:hAnsi="Times New Roman"/>
          <w:sz w:val="24"/>
          <w:szCs w:val="24"/>
        </w:rPr>
        <w:t xml:space="preserve">За 2020 год в области ГО, ЧС выдано </w:t>
      </w:r>
      <w:r>
        <w:rPr>
          <w:rFonts w:ascii="Times New Roman" w:hAnsi="Times New Roman"/>
          <w:sz w:val="24"/>
          <w:szCs w:val="24"/>
        </w:rPr>
        <w:t>3</w:t>
      </w:r>
      <w:r w:rsidRPr="0000550E">
        <w:rPr>
          <w:rFonts w:ascii="Times New Roman" w:hAnsi="Times New Roman"/>
          <w:sz w:val="24"/>
          <w:szCs w:val="24"/>
        </w:rPr>
        <w:t xml:space="preserve"> предписани</w:t>
      </w:r>
      <w:r>
        <w:rPr>
          <w:rFonts w:ascii="Times New Roman" w:hAnsi="Times New Roman"/>
          <w:sz w:val="24"/>
          <w:szCs w:val="24"/>
        </w:rPr>
        <w:t>я</w:t>
      </w:r>
      <w:r w:rsidRPr="0000550E">
        <w:rPr>
          <w:rFonts w:ascii="Times New Roman" w:hAnsi="Times New Roman"/>
          <w:sz w:val="24"/>
          <w:szCs w:val="24"/>
        </w:rPr>
        <w:t xml:space="preserve"> об устранении нарушений (АППГ – 6), уменьшение в </w:t>
      </w:r>
      <w:r>
        <w:rPr>
          <w:rFonts w:ascii="Times New Roman" w:hAnsi="Times New Roman"/>
          <w:sz w:val="24"/>
          <w:szCs w:val="24"/>
        </w:rPr>
        <w:t>2</w:t>
      </w:r>
      <w:r w:rsidRPr="0000550E">
        <w:rPr>
          <w:rFonts w:ascii="Times New Roman" w:hAnsi="Times New Roman"/>
          <w:sz w:val="24"/>
          <w:szCs w:val="24"/>
        </w:rPr>
        <w:t xml:space="preserve"> раз</w:t>
      </w:r>
      <w:r>
        <w:rPr>
          <w:rFonts w:ascii="Times New Roman" w:hAnsi="Times New Roman"/>
          <w:sz w:val="24"/>
          <w:szCs w:val="24"/>
        </w:rPr>
        <w:t>а, в</w:t>
      </w:r>
      <w:r w:rsidRPr="0000550E">
        <w:rPr>
          <w:rFonts w:ascii="Times New Roman" w:hAnsi="Times New Roman"/>
          <w:sz w:val="24"/>
          <w:szCs w:val="24"/>
        </w:rPr>
        <w:t xml:space="preserve"> области ГО выдано </w:t>
      </w:r>
      <w:r>
        <w:rPr>
          <w:rFonts w:ascii="Times New Roman" w:hAnsi="Times New Roman"/>
          <w:sz w:val="24"/>
          <w:szCs w:val="24"/>
        </w:rPr>
        <w:t>3</w:t>
      </w:r>
      <w:r w:rsidRPr="0000550E">
        <w:rPr>
          <w:rFonts w:ascii="Times New Roman" w:hAnsi="Times New Roman"/>
          <w:sz w:val="24"/>
          <w:szCs w:val="24"/>
        </w:rPr>
        <w:t xml:space="preserve"> предписани</w:t>
      </w:r>
      <w:r>
        <w:rPr>
          <w:rFonts w:ascii="Times New Roman" w:hAnsi="Times New Roman"/>
          <w:sz w:val="24"/>
          <w:szCs w:val="24"/>
        </w:rPr>
        <w:t>я</w:t>
      </w:r>
      <w:r w:rsidRPr="0000550E">
        <w:rPr>
          <w:rFonts w:ascii="Times New Roman" w:hAnsi="Times New Roman"/>
          <w:sz w:val="24"/>
          <w:szCs w:val="24"/>
        </w:rPr>
        <w:t xml:space="preserve"> (АППГ – 5), уменьшение </w:t>
      </w:r>
      <w:r>
        <w:rPr>
          <w:rFonts w:ascii="Times New Roman" w:hAnsi="Times New Roman"/>
          <w:sz w:val="24"/>
          <w:szCs w:val="24"/>
        </w:rPr>
        <w:t>на 2 предписания</w:t>
      </w:r>
      <w:r w:rsidRPr="0000550E">
        <w:rPr>
          <w:rFonts w:ascii="Times New Roman" w:hAnsi="Times New Roman"/>
          <w:sz w:val="24"/>
          <w:szCs w:val="24"/>
        </w:rPr>
        <w:t xml:space="preserve">, в области ЗНТЧС </w:t>
      </w:r>
      <w:r>
        <w:rPr>
          <w:rFonts w:ascii="Times New Roman" w:hAnsi="Times New Roman"/>
          <w:sz w:val="24"/>
          <w:szCs w:val="24"/>
        </w:rPr>
        <w:t>предписание на выдавалось</w:t>
      </w:r>
      <w:r w:rsidRPr="0000550E">
        <w:rPr>
          <w:rFonts w:ascii="Times New Roman" w:hAnsi="Times New Roman"/>
          <w:sz w:val="24"/>
          <w:szCs w:val="24"/>
        </w:rPr>
        <w:t xml:space="preserve"> (АППГ – 1), уменьшение на 1 (рис. 4.4). </w:t>
      </w:r>
    </w:p>
    <w:p w:rsidR="00D023D3" w:rsidRPr="0000550E" w:rsidRDefault="00D023D3" w:rsidP="00D023D3">
      <w:pPr>
        <w:shd w:val="clear" w:color="auto" w:fill="FFFFFF"/>
        <w:spacing w:after="0" w:line="240" w:lineRule="auto"/>
        <w:ind w:firstLine="567"/>
        <w:jc w:val="both"/>
        <w:textAlignment w:val="baseline"/>
        <w:rPr>
          <w:rFonts w:ascii="Times New Roman" w:hAnsi="Times New Roman"/>
          <w:sz w:val="24"/>
          <w:szCs w:val="24"/>
        </w:rPr>
      </w:pPr>
      <w:r w:rsidRPr="0000550E">
        <w:rPr>
          <w:rFonts w:ascii="Times New Roman" w:hAnsi="Times New Roman"/>
          <w:sz w:val="24"/>
          <w:szCs w:val="24"/>
        </w:rPr>
        <w:t>Количество выданных предписаний в области ГО на одного инспектора составило</w:t>
      </w:r>
      <w:r>
        <w:rPr>
          <w:rFonts w:ascii="Times New Roman" w:hAnsi="Times New Roman"/>
          <w:sz w:val="24"/>
          <w:szCs w:val="24"/>
        </w:rPr>
        <w:t xml:space="preserve"> </w:t>
      </w:r>
      <w:r w:rsidRPr="0000550E">
        <w:rPr>
          <w:rFonts w:ascii="Times New Roman" w:hAnsi="Times New Roman"/>
          <w:sz w:val="24"/>
          <w:szCs w:val="24"/>
        </w:rPr>
        <w:t>по Республике Тыва - 0</w:t>
      </w:r>
      <w:r>
        <w:rPr>
          <w:rFonts w:ascii="Times New Roman" w:hAnsi="Times New Roman"/>
          <w:sz w:val="24"/>
          <w:szCs w:val="24"/>
        </w:rPr>
        <w:t>,1</w:t>
      </w:r>
      <w:r w:rsidRPr="0000550E">
        <w:rPr>
          <w:rFonts w:ascii="Times New Roman" w:hAnsi="Times New Roman"/>
          <w:sz w:val="24"/>
          <w:szCs w:val="24"/>
        </w:rPr>
        <w:t xml:space="preserve"> ед.</w:t>
      </w:r>
    </w:p>
    <w:p w:rsidR="00D023D3" w:rsidRPr="0000550E" w:rsidRDefault="00D023D3" w:rsidP="00D023D3">
      <w:pPr>
        <w:shd w:val="clear" w:color="auto" w:fill="FFFFFF"/>
        <w:spacing w:after="0" w:line="240" w:lineRule="auto"/>
        <w:ind w:firstLine="567"/>
        <w:jc w:val="both"/>
        <w:textAlignment w:val="baseline"/>
        <w:rPr>
          <w:rFonts w:ascii="Times New Roman" w:hAnsi="Times New Roman"/>
          <w:sz w:val="24"/>
          <w:szCs w:val="24"/>
        </w:rPr>
      </w:pPr>
      <w:r w:rsidRPr="0000550E">
        <w:rPr>
          <w:rFonts w:ascii="Times New Roman" w:hAnsi="Times New Roman"/>
          <w:sz w:val="24"/>
          <w:szCs w:val="24"/>
        </w:rPr>
        <w:t>Количество выданных предписаний в области ЗНТЧС на одного инспектора составило</w:t>
      </w:r>
      <w:r>
        <w:rPr>
          <w:rFonts w:ascii="Times New Roman" w:hAnsi="Times New Roman"/>
          <w:sz w:val="24"/>
          <w:szCs w:val="24"/>
        </w:rPr>
        <w:t xml:space="preserve"> </w:t>
      </w:r>
      <w:r w:rsidRPr="0000550E">
        <w:rPr>
          <w:rFonts w:ascii="Times New Roman" w:hAnsi="Times New Roman"/>
          <w:sz w:val="24"/>
          <w:szCs w:val="24"/>
        </w:rPr>
        <w:t>по Республике Тыва - 0 ед.</w:t>
      </w:r>
    </w:p>
    <w:p w:rsidR="00D023D3" w:rsidRPr="002B5EDF" w:rsidRDefault="00D023D3" w:rsidP="00D023D3">
      <w:pPr>
        <w:spacing w:line="240" w:lineRule="auto"/>
        <w:ind w:left="-480" w:firstLine="720"/>
        <w:rPr>
          <w:rFonts w:ascii="Times New Roman" w:hAnsi="Times New Roman"/>
          <w:color w:val="FF0000"/>
          <w:sz w:val="24"/>
          <w:szCs w:val="24"/>
        </w:rPr>
      </w:pPr>
    </w:p>
    <w:p w:rsidR="00D023D3" w:rsidRPr="0000550E" w:rsidRDefault="00D023D3" w:rsidP="00D023D3">
      <w:pPr>
        <w:shd w:val="clear" w:color="auto" w:fill="FFFFFF"/>
        <w:spacing w:after="0" w:line="240" w:lineRule="auto"/>
        <w:ind w:firstLine="567"/>
        <w:jc w:val="center"/>
        <w:textAlignment w:val="baseline"/>
        <w:rPr>
          <w:rFonts w:ascii="Times New Roman" w:hAnsi="Times New Roman"/>
          <w:sz w:val="24"/>
          <w:szCs w:val="24"/>
        </w:rPr>
      </w:pPr>
      <w:r w:rsidRPr="002B5EDF">
        <w:rPr>
          <w:rFonts w:ascii="Times New Roman" w:hAnsi="Times New Roman"/>
          <w:noProof/>
          <w:color w:val="FF0000"/>
          <w:sz w:val="24"/>
          <w:szCs w:val="24"/>
        </w:rPr>
        <w:drawing>
          <wp:inline distT="0" distB="0" distL="0" distR="0" wp14:anchorId="38DEE90B" wp14:editId="5A9F17B9">
            <wp:extent cx="6238875" cy="1838325"/>
            <wp:effectExtent l="0" t="0" r="9525" b="9525"/>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0550E">
        <w:rPr>
          <w:rFonts w:ascii="Times New Roman" w:hAnsi="Times New Roman"/>
          <w:sz w:val="24"/>
          <w:szCs w:val="24"/>
        </w:rPr>
        <w:t>Рисунок 4.4. Выдано предписаний об устранении нарушений в области ГО, ЗНТЧС</w:t>
      </w:r>
    </w:p>
    <w:p w:rsidR="00D023D3" w:rsidRPr="0000550E" w:rsidRDefault="00D023D3" w:rsidP="00D023D3">
      <w:pPr>
        <w:shd w:val="clear" w:color="auto" w:fill="FFFFFF"/>
        <w:spacing w:after="0" w:line="240" w:lineRule="auto"/>
        <w:ind w:firstLine="567"/>
        <w:jc w:val="center"/>
        <w:textAlignment w:val="baseline"/>
        <w:rPr>
          <w:rFonts w:ascii="Times New Roman" w:hAnsi="Times New Roman"/>
          <w:sz w:val="24"/>
          <w:szCs w:val="24"/>
        </w:rPr>
      </w:pPr>
      <w:r w:rsidRPr="0000550E">
        <w:rPr>
          <w:rFonts w:ascii="Times New Roman" w:hAnsi="Times New Roman"/>
          <w:sz w:val="24"/>
          <w:szCs w:val="24"/>
        </w:rPr>
        <w:t xml:space="preserve">за </w:t>
      </w:r>
      <w:r>
        <w:rPr>
          <w:rFonts w:ascii="Times New Roman" w:hAnsi="Times New Roman"/>
          <w:sz w:val="24"/>
          <w:szCs w:val="24"/>
        </w:rPr>
        <w:t>2</w:t>
      </w:r>
      <w:r w:rsidRPr="0000550E">
        <w:rPr>
          <w:rFonts w:ascii="Times New Roman" w:hAnsi="Times New Roman"/>
          <w:sz w:val="24"/>
          <w:szCs w:val="24"/>
        </w:rPr>
        <w:t xml:space="preserve"> полугодие 2020 г.</w:t>
      </w:r>
    </w:p>
    <w:p w:rsidR="00D023D3" w:rsidRPr="00D023D3" w:rsidRDefault="00D023D3" w:rsidP="00D023D3">
      <w:pPr>
        <w:shd w:val="clear" w:color="auto" w:fill="FFFFFF"/>
        <w:spacing w:after="0" w:line="240" w:lineRule="auto"/>
        <w:ind w:firstLine="567"/>
        <w:jc w:val="both"/>
        <w:textAlignment w:val="baseline"/>
        <w:rPr>
          <w:rFonts w:ascii="Times New Roman" w:hAnsi="Times New Roman"/>
          <w:sz w:val="24"/>
          <w:szCs w:val="24"/>
        </w:rPr>
      </w:pPr>
    </w:p>
    <w:p w:rsidR="00D023D3" w:rsidRPr="00512890" w:rsidRDefault="00D023D3" w:rsidP="00D023D3">
      <w:pPr>
        <w:shd w:val="clear" w:color="auto" w:fill="FFFFFF"/>
        <w:spacing w:after="0" w:line="240" w:lineRule="auto"/>
        <w:ind w:firstLine="567"/>
        <w:jc w:val="both"/>
        <w:textAlignment w:val="baseline"/>
        <w:rPr>
          <w:rFonts w:ascii="Times New Roman" w:hAnsi="Times New Roman"/>
          <w:sz w:val="24"/>
          <w:szCs w:val="24"/>
        </w:rPr>
      </w:pPr>
      <w:r w:rsidRPr="00D023D3">
        <w:rPr>
          <w:rFonts w:ascii="Times New Roman" w:hAnsi="Times New Roman"/>
          <w:sz w:val="24"/>
          <w:szCs w:val="24"/>
        </w:rPr>
        <w:tab/>
      </w:r>
      <w:r w:rsidRPr="00512890">
        <w:rPr>
          <w:rFonts w:ascii="Times New Roman" w:hAnsi="Times New Roman"/>
          <w:sz w:val="24"/>
          <w:szCs w:val="24"/>
        </w:rPr>
        <w:t>В среднем одним предписанием предлагается:</w:t>
      </w:r>
    </w:p>
    <w:p w:rsidR="00D023D3" w:rsidRPr="00512890" w:rsidRDefault="00D023D3" w:rsidP="00D023D3">
      <w:pPr>
        <w:shd w:val="clear" w:color="auto" w:fill="FFFFFF"/>
        <w:spacing w:after="0" w:line="240" w:lineRule="auto"/>
        <w:ind w:firstLine="567"/>
        <w:jc w:val="both"/>
        <w:textAlignment w:val="baseline"/>
        <w:rPr>
          <w:rFonts w:ascii="Times New Roman" w:hAnsi="Times New Roman"/>
          <w:sz w:val="24"/>
          <w:szCs w:val="24"/>
        </w:rPr>
      </w:pPr>
      <w:r w:rsidRPr="00512890">
        <w:rPr>
          <w:rFonts w:ascii="Times New Roman" w:hAnsi="Times New Roman"/>
          <w:sz w:val="24"/>
          <w:szCs w:val="24"/>
        </w:rPr>
        <w:t>- в области ГО – 5 мероприятий (АППГ – 27);</w:t>
      </w:r>
    </w:p>
    <w:p w:rsidR="00D023D3" w:rsidRPr="00512890" w:rsidRDefault="00D023D3" w:rsidP="00D023D3">
      <w:pPr>
        <w:shd w:val="clear" w:color="auto" w:fill="FFFFFF"/>
        <w:spacing w:after="0" w:line="240" w:lineRule="auto"/>
        <w:ind w:firstLine="567"/>
        <w:jc w:val="both"/>
        <w:textAlignment w:val="baseline"/>
        <w:rPr>
          <w:rFonts w:ascii="Times New Roman" w:hAnsi="Times New Roman"/>
          <w:sz w:val="24"/>
          <w:szCs w:val="24"/>
        </w:rPr>
      </w:pPr>
      <w:r w:rsidRPr="00512890">
        <w:rPr>
          <w:rFonts w:ascii="Times New Roman" w:hAnsi="Times New Roman"/>
          <w:sz w:val="24"/>
          <w:szCs w:val="24"/>
        </w:rPr>
        <w:t>- в области ЧС – 0 мероприятий (АППГ – 24).</w:t>
      </w:r>
    </w:p>
    <w:p w:rsidR="00D023D3" w:rsidRPr="00D023D3" w:rsidRDefault="00D023D3" w:rsidP="00D023D3">
      <w:pPr>
        <w:shd w:val="clear" w:color="auto" w:fill="FFFFFF"/>
        <w:spacing w:after="0" w:line="240" w:lineRule="auto"/>
        <w:ind w:firstLine="567"/>
        <w:jc w:val="both"/>
        <w:textAlignment w:val="baseline"/>
        <w:rPr>
          <w:rFonts w:ascii="Times New Roman" w:hAnsi="Times New Roman"/>
          <w:sz w:val="24"/>
          <w:szCs w:val="24"/>
        </w:rPr>
      </w:pPr>
    </w:p>
    <w:p w:rsidR="00D023D3" w:rsidRPr="0005182A" w:rsidRDefault="00D023D3" w:rsidP="00D023D3">
      <w:pPr>
        <w:autoSpaceDE w:val="0"/>
        <w:autoSpaceDN w:val="0"/>
        <w:adjustRightInd w:val="0"/>
        <w:spacing w:line="240" w:lineRule="auto"/>
        <w:ind w:firstLine="709"/>
        <w:jc w:val="center"/>
        <w:rPr>
          <w:rFonts w:ascii="Times New Roman" w:hAnsi="Times New Roman"/>
          <w:sz w:val="24"/>
          <w:szCs w:val="24"/>
          <w:u w:val="single"/>
        </w:rPr>
      </w:pPr>
      <w:r w:rsidRPr="0005182A">
        <w:rPr>
          <w:rFonts w:ascii="Times New Roman" w:hAnsi="Times New Roman"/>
          <w:sz w:val="24"/>
          <w:szCs w:val="24"/>
          <w:u w:val="single"/>
        </w:rPr>
        <w:t>Диаграмма 2. Предложено для исполнения мероприятий в области ГО и ЧС</w:t>
      </w:r>
    </w:p>
    <w:p w:rsidR="00D023D3" w:rsidRPr="002B5EDF" w:rsidRDefault="00D023D3" w:rsidP="00D023D3">
      <w:pPr>
        <w:autoSpaceDE w:val="0"/>
        <w:autoSpaceDN w:val="0"/>
        <w:adjustRightInd w:val="0"/>
        <w:spacing w:line="240" w:lineRule="auto"/>
        <w:jc w:val="center"/>
        <w:rPr>
          <w:rFonts w:ascii="Arial" w:hAnsi="Arial" w:cs="Arial"/>
          <w:color w:val="FF0000"/>
          <w:sz w:val="24"/>
          <w:szCs w:val="24"/>
        </w:rPr>
      </w:pPr>
      <w:r w:rsidRPr="002B5EDF">
        <w:rPr>
          <w:rFonts w:ascii="Arial" w:hAnsi="Arial" w:cs="Arial"/>
          <w:noProof/>
          <w:color w:val="FF0000"/>
          <w:sz w:val="24"/>
          <w:szCs w:val="24"/>
        </w:rPr>
        <w:lastRenderedPageBreak/>
        <w:drawing>
          <wp:inline distT="0" distB="0" distL="0" distR="0" wp14:anchorId="245DEE0C" wp14:editId="42821408">
            <wp:extent cx="6368994" cy="1979875"/>
            <wp:effectExtent l="0" t="0" r="0" b="0"/>
            <wp:docPr id="35" name="Диаграмма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023D3" w:rsidRPr="002B5EDF" w:rsidRDefault="00D023D3" w:rsidP="00D023D3">
      <w:pPr>
        <w:spacing w:line="240" w:lineRule="auto"/>
        <w:rPr>
          <w:rFonts w:ascii="Times New Roman" w:hAnsi="Times New Roman"/>
          <w:b/>
          <w:color w:val="FF0000"/>
          <w:sz w:val="24"/>
          <w:szCs w:val="24"/>
        </w:rPr>
      </w:pPr>
    </w:p>
    <w:p w:rsidR="00D023D3" w:rsidRPr="00FE6D33" w:rsidRDefault="00D023D3" w:rsidP="00D023D3">
      <w:pPr>
        <w:numPr>
          <w:ilvl w:val="0"/>
          <w:numId w:val="8"/>
        </w:numPr>
        <w:autoSpaceDE w:val="0"/>
        <w:autoSpaceDN w:val="0"/>
        <w:adjustRightInd w:val="0"/>
        <w:spacing w:after="0" w:line="240" w:lineRule="auto"/>
        <w:contextualSpacing/>
        <w:jc w:val="center"/>
        <w:rPr>
          <w:rFonts w:ascii="Times New Roman" w:hAnsi="Times New Roman"/>
          <w:b/>
          <w:sz w:val="24"/>
          <w:szCs w:val="24"/>
          <w:u w:val="single"/>
        </w:rPr>
      </w:pPr>
      <w:r w:rsidRPr="00FE6D33">
        <w:rPr>
          <w:rFonts w:ascii="Times New Roman" w:hAnsi="Times New Roman"/>
          <w:b/>
          <w:sz w:val="24"/>
          <w:szCs w:val="24"/>
          <w:u w:val="single"/>
        </w:rPr>
        <w:t>Административная практика в области ГО и ЧС</w:t>
      </w:r>
    </w:p>
    <w:p w:rsidR="00D023D3" w:rsidRPr="00D023D3" w:rsidRDefault="00D023D3" w:rsidP="00D023D3">
      <w:pPr>
        <w:shd w:val="clear" w:color="auto" w:fill="FFFFFF"/>
        <w:spacing w:after="0" w:line="240" w:lineRule="auto"/>
        <w:ind w:firstLine="567"/>
        <w:jc w:val="both"/>
        <w:textAlignment w:val="baseline"/>
        <w:rPr>
          <w:rFonts w:ascii="Times New Roman" w:hAnsi="Times New Roman"/>
          <w:sz w:val="24"/>
          <w:szCs w:val="24"/>
        </w:rPr>
      </w:pPr>
    </w:p>
    <w:p w:rsidR="00D023D3" w:rsidRPr="00D023D3" w:rsidRDefault="00D023D3" w:rsidP="00D023D3">
      <w:pPr>
        <w:shd w:val="clear" w:color="auto" w:fill="FFFFFF"/>
        <w:spacing w:after="0" w:line="240" w:lineRule="auto"/>
        <w:ind w:firstLine="567"/>
        <w:jc w:val="both"/>
        <w:textAlignment w:val="baseline"/>
        <w:rPr>
          <w:rFonts w:ascii="Times New Roman" w:hAnsi="Times New Roman"/>
          <w:sz w:val="24"/>
          <w:szCs w:val="24"/>
        </w:rPr>
      </w:pPr>
      <w:r w:rsidRPr="00FE6D33">
        <w:rPr>
          <w:rFonts w:ascii="Times New Roman" w:hAnsi="Times New Roman"/>
          <w:sz w:val="24"/>
          <w:szCs w:val="24"/>
        </w:rPr>
        <w:t>За 2020 г</w:t>
      </w:r>
      <w:r>
        <w:rPr>
          <w:rFonts w:ascii="Times New Roman" w:hAnsi="Times New Roman"/>
          <w:sz w:val="24"/>
          <w:szCs w:val="24"/>
        </w:rPr>
        <w:t>од</w:t>
      </w:r>
      <w:r w:rsidRPr="00FE6D33">
        <w:rPr>
          <w:rFonts w:ascii="Times New Roman" w:hAnsi="Times New Roman"/>
          <w:sz w:val="24"/>
          <w:szCs w:val="24"/>
        </w:rPr>
        <w:t xml:space="preserve"> органов государственного надзора в области ГО и ЧС составлено 3 протокола об административных правонарушениях в области </w:t>
      </w:r>
      <w:r w:rsidRPr="00D023D3">
        <w:rPr>
          <w:rFonts w:ascii="Times New Roman" w:hAnsi="Times New Roman"/>
          <w:sz w:val="24"/>
          <w:szCs w:val="24"/>
        </w:rPr>
        <w:t xml:space="preserve">гражданской обороны, защиты населения и территорий </w:t>
      </w:r>
      <w:r w:rsidRPr="00FE6D33">
        <w:rPr>
          <w:rFonts w:ascii="Times New Roman" w:hAnsi="Times New Roman"/>
          <w:sz w:val="24"/>
          <w:szCs w:val="24"/>
        </w:rPr>
        <w:t xml:space="preserve">(АППГ - </w:t>
      </w:r>
      <w:r>
        <w:rPr>
          <w:rFonts w:ascii="Times New Roman" w:hAnsi="Times New Roman"/>
          <w:sz w:val="24"/>
          <w:szCs w:val="24"/>
        </w:rPr>
        <w:t>6</w:t>
      </w:r>
      <w:r w:rsidRPr="00FE6D33">
        <w:rPr>
          <w:rFonts w:ascii="Times New Roman" w:hAnsi="Times New Roman"/>
          <w:sz w:val="24"/>
          <w:szCs w:val="24"/>
        </w:rPr>
        <w:t>), уменьшение в 2 раза. Из них:</w:t>
      </w:r>
    </w:p>
    <w:p w:rsidR="00D023D3" w:rsidRPr="00C07808" w:rsidRDefault="00D023D3" w:rsidP="00D023D3">
      <w:pPr>
        <w:shd w:val="clear" w:color="auto" w:fill="FFFFFF"/>
        <w:spacing w:after="0" w:line="240" w:lineRule="auto"/>
        <w:ind w:firstLine="567"/>
        <w:jc w:val="both"/>
        <w:textAlignment w:val="baseline"/>
        <w:rPr>
          <w:rFonts w:ascii="Times New Roman" w:hAnsi="Times New Roman"/>
          <w:sz w:val="24"/>
          <w:szCs w:val="24"/>
        </w:rPr>
      </w:pPr>
      <w:r w:rsidRPr="00C07808">
        <w:rPr>
          <w:rFonts w:ascii="Times New Roman" w:hAnsi="Times New Roman"/>
          <w:sz w:val="24"/>
          <w:szCs w:val="24"/>
        </w:rPr>
        <w:t xml:space="preserve">В области ГО составлено 3 протокола (АППГ – </w:t>
      </w:r>
      <w:r>
        <w:rPr>
          <w:rFonts w:ascii="Times New Roman" w:hAnsi="Times New Roman"/>
          <w:sz w:val="24"/>
          <w:szCs w:val="24"/>
        </w:rPr>
        <w:t>5</w:t>
      </w:r>
      <w:r w:rsidRPr="00C07808">
        <w:rPr>
          <w:rFonts w:ascii="Times New Roman" w:hAnsi="Times New Roman"/>
          <w:sz w:val="24"/>
          <w:szCs w:val="24"/>
        </w:rPr>
        <w:t xml:space="preserve">), уменьшение в 2 </w:t>
      </w:r>
      <w:r>
        <w:rPr>
          <w:rFonts w:ascii="Times New Roman" w:hAnsi="Times New Roman"/>
          <w:sz w:val="24"/>
          <w:szCs w:val="24"/>
        </w:rPr>
        <w:t>протокола</w:t>
      </w:r>
      <w:r w:rsidRPr="00C07808">
        <w:rPr>
          <w:rFonts w:ascii="Times New Roman" w:hAnsi="Times New Roman"/>
          <w:sz w:val="24"/>
          <w:szCs w:val="24"/>
        </w:rPr>
        <w:t>, в области ЧС – 0 (АППГ – 1), уменьшение на 1 протокол.</w:t>
      </w:r>
    </w:p>
    <w:p w:rsidR="00D023D3" w:rsidRPr="00F33A56" w:rsidRDefault="00D023D3" w:rsidP="00D023D3">
      <w:pPr>
        <w:shd w:val="clear" w:color="auto" w:fill="FFFFFF"/>
        <w:spacing w:after="0" w:line="240" w:lineRule="auto"/>
        <w:ind w:firstLine="567"/>
        <w:jc w:val="both"/>
        <w:textAlignment w:val="baseline"/>
        <w:rPr>
          <w:rFonts w:ascii="Times New Roman" w:hAnsi="Times New Roman"/>
          <w:sz w:val="24"/>
          <w:szCs w:val="24"/>
        </w:rPr>
      </w:pPr>
      <w:r w:rsidRPr="00D023D3">
        <w:rPr>
          <w:rFonts w:ascii="Times New Roman" w:hAnsi="Times New Roman"/>
          <w:sz w:val="24"/>
          <w:szCs w:val="24"/>
        </w:rPr>
        <w:tab/>
      </w:r>
      <w:r w:rsidRPr="00F33A56">
        <w:rPr>
          <w:rFonts w:ascii="Times New Roman" w:hAnsi="Times New Roman"/>
          <w:sz w:val="24"/>
          <w:szCs w:val="24"/>
        </w:rPr>
        <w:t>По состоянию на 31.12.2020г. судебными органами должностные и юридические лица к административной ответственности в виде штрафа не привлекались.</w:t>
      </w:r>
    </w:p>
    <w:p w:rsidR="00032A45" w:rsidRPr="00BD64F8" w:rsidRDefault="00032A45" w:rsidP="0077493A">
      <w:pPr>
        <w:spacing w:after="0" w:line="240" w:lineRule="auto"/>
        <w:jc w:val="both"/>
        <w:rPr>
          <w:rFonts w:ascii="Times New Roman" w:hAnsi="Times New Roman"/>
          <w:b/>
          <w:color w:val="FF0000"/>
          <w:sz w:val="24"/>
          <w:szCs w:val="24"/>
        </w:rPr>
      </w:pPr>
    </w:p>
    <w:p w:rsidR="00914436" w:rsidRPr="0071479B" w:rsidRDefault="00914436" w:rsidP="0077493A">
      <w:pPr>
        <w:pStyle w:val="1"/>
        <w:spacing w:before="0" w:beforeAutospacing="0" w:after="0" w:afterAutospacing="0"/>
        <w:jc w:val="center"/>
        <w:rPr>
          <w:sz w:val="24"/>
          <w:szCs w:val="24"/>
        </w:rPr>
      </w:pPr>
      <w:bookmarkStart w:id="8" w:name="_Toc31107887"/>
      <w:r w:rsidRPr="0071479B">
        <w:rPr>
          <w:sz w:val="24"/>
          <w:szCs w:val="24"/>
        </w:rPr>
        <w:t>2.2. Ответы на актуальные вопросы правоприменения</w:t>
      </w:r>
      <w:r w:rsidRPr="0071479B">
        <w:rPr>
          <w:sz w:val="24"/>
          <w:szCs w:val="24"/>
        </w:rPr>
        <w:br/>
        <w:t>законодательства в области гражданской обороны, защиты населения и территорий от ЧС</w:t>
      </w:r>
      <w:bookmarkEnd w:id="8"/>
    </w:p>
    <w:p w:rsidR="00914436" w:rsidRPr="0071479B" w:rsidRDefault="00914436" w:rsidP="0077493A">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2"/>
        <w:gridCol w:w="2835"/>
        <w:gridCol w:w="6788"/>
      </w:tblGrid>
      <w:tr w:rsidR="00BD64F8" w:rsidRPr="0071479B" w:rsidTr="00D4762F">
        <w:tc>
          <w:tcPr>
            <w:tcW w:w="572" w:type="dxa"/>
            <w:shd w:val="clear" w:color="auto" w:fill="FFFFFF"/>
            <w:hideMark/>
          </w:tcPr>
          <w:p w:rsidR="00914436" w:rsidRPr="0071479B" w:rsidRDefault="00914436" w:rsidP="0077493A">
            <w:pPr>
              <w:spacing w:after="0" w:line="240" w:lineRule="auto"/>
              <w:jc w:val="center"/>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w:t>
            </w:r>
          </w:p>
          <w:p w:rsidR="00914436" w:rsidRPr="0071479B" w:rsidRDefault="00914436" w:rsidP="0077493A">
            <w:pPr>
              <w:spacing w:after="0" w:line="240" w:lineRule="auto"/>
              <w:jc w:val="center"/>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п/п</w:t>
            </w:r>
          </w:p>
        </w:tc>
        <w:tc>
          <w:tcPr>
            <w:tcW w:w="2835" w:type="dxa"/>
            <w:shd w:val="clear" w:color="auto" w:fill="FFFFFF"/>
            <w:hideMark/>
          </w:tcPr>
          <w:p w:rsidR="00914436" w:rsidRPr="0071479B" w:rsidRDefault="00914436" w:rsidP="0077493A">
            <w:pPr>
              <w:spacing w:after="0" w:line="240" w:lineRule="auto"/>
              <w:ind w:left="97" w:right="169"/>
              <w:jc w:val="center"/>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Содержание вопроса</w:t>
            </w:r>
          </w:p>
        </w:tc>
        <w:tc>
          <w:tcPr>
            <w:tcW w:w="0" w:type="auto"/>
            <w:shd w:val="clear" w:color="auto" w:fill="FFFFFF"/>
            <w:hideMark/>
          </w:tcPr>
          <w:p w:rsidR="00914436" w:rsidRPr="0071479B" w:rsidRDefault="00914436" w:rsidP="0077493A">
            <w:pPr>
              <w:spacing w:after="0" w:line="240" w:lineRule="auto"/>
              <w:ind w:left="77" w:right="145"/>
              <w:jc w:val="center"/>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Содержание ответа</w:t>
            </w:r>
          </w:p>
        </w:tc>
      </w:tr>
      <w:tr w:rsidR="00BD64F8" w:rsidRPr="0071479B" w:rsidTr="00D4762F">
        <w:tc>
          <w:tcPr>
            <w:tcW w:w="572" w:type="dxa"/>
            <w:shd w:val="clear" w:color="auto" w:fill="FFFFFF"/>
            <w:hideMark/>
          </w:tcPr>
          <w:p w:rsidR="00914436" w:rsidRPr="0071479B" w:rsidRDefault="00914436" w:rsidP="0077493A">
            <w:pPr>
              <w:spacing w:after="0" w:line="240" w:lineRule="auto"/>
              <w:jc w:val="center"/>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1.</w:t>
            </w:r>
          </w:p>
        </w:tc>
        <w:tc>
          <w:tcPr>
            <w:tcW w:w="2835" w:type="dxa"/>
            <w:shd w:val="clear" w:color="auto" w:fill="FFFFFF"/>
            <w:hideMark/>
          </w:tcPr>
          <w:p w:rsidR="00914436" w:rsidRPr="0071479B" w:rsidRDefault="00914436" w:rsidP="0077493A">
            <w:pPr>
              <w:spacing w:after="0" w:line="240" w:lineRule="auto"/>
              <w:ind w:left="97" w:right="169"/>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Необходимо ли отнесение опасных производственных объектов I и II классов опасности, не имеющих существенного оборонного и экономического значения, к категории по ГО и, как следствие создание для них нештатных аварийно-спасательных формирований</w:t>
            </w:r>
          </w:p>
        </w:tc>
        <w:tc>
          <w:tcPr>
            <w:tcW w:w="0" w:type="auto"/>
            <w:shd w:val="clear" w:color="auto" w:fill="FFFFFF"/>
            <w:hideMark/>
          </w:tcPr>
          <w:p w:rsidR="00914436" w:rsidRPr="0071479B" w:rsidRDefault="00914436" w:rsidP="0077493A">
            <w:pPr>
              <w:spacing w:after="0" w:line="240" w:lineRule="auto"/>
              <w:ind w:left="77" w:right="145" w:firstLine="341"/>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В соответствии с ч. 1 ст. 10 Федеральным </w:t>
            </w:r>
            <w:hyperlink r:id="rId44" w:history="1">
              <w:r w:rsidRPr="0071479B">
                <w:rPr>
                  <w:rFonts w:ascii="Times New Roman" w:eastAsia="Times New Roman" w:hAnsi="Times New Roman" w:cs="Times New Roman"/>
                  <w:sz w:val="24"/>
                  <w:szCs w:val="24"/>
                  <w:bdr w:val="none" w:sz="0" w:space="0" w:color="auto" w:frame="1"/>
                  <w:lang w:eastAsia="ru-RU"/>
                </w:rPr>
                <w:t>законом от 21.07.1997 № 116-ФЗ</w:t>
              </w:r>
            </w:hyperlink>
            <w:r w:rsidRPr="0071479B">
              <w:rPr>
                <w:rFonts w:ascii="Times New Roman" w:eastAsia="Times New Roman" w:hAnsi="Times New Roman" w:cs="Times New Roman"/>
                <w:sz w:val="24"/>
                <w:szCs w:val="24"/>
                <w:lang w:eastAsia="ru-RU"/>
              </w:rPr>
              <w:t> "О промышленной безопасности опасных производственных объектов" все организации, эксплуатирующие опасные производственные объекты, в целях обеспечения готовности к действиям по локализации и ликвидации последствий аварии обязаны создавать собственные нештатные аварийно-спасательные формирования из числа работников.</w:t>
            </w:r>
          </w:p>
          <w:p w:rsidR="00914436" w:rsidRPr="0071479B" w:rsidRDefault="00914436" w:rsidP="0077493A">
            <w:pPr>
              <w:spacing w:after="0" w:line="240" w:lineRule="auto"/>
              <w:ind w:left="77" w:right="145" w:firstLine="341"/>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Федеральным </w:t>
            </w:r>
            <w:hyperlink r:id="rId45" w:history="1">
              <w:r w:rsidRPr="0071479B">
                <w:rPr>
                  <w:rFonts w:ascii="Times New Roman" w:eastAsia="Times New Roman" w:hAnsi="Times New Roman" w:cs="Times New Roman"/>
                  <w:sz w:val="24"/>
                  <w:szCs w:val="24"/>
                  <w:bdr w:val="none" w:sz="0" w:space="0" w:color="auto" w:frame="1"/>
                  <w:lang w:eastAsia="ru-RU"/>
                </w:rPr>
                <w:t>законом от 12.02.1998 № 28-ФЗ</w:t>
              </w:r>
            </w:hyperlink>
            <w:r w:rsidRPr="0071479B">
              <w:rPr>
                <w:rFonts w:ascii="Times New Roman" w:eastAsia="Times New Roman" w:hAnsi="Times New Roman" w:cs="Times New Roman"/>
                <w:sz w:val="24"/>
                <w:szCs w:val="24"/>
                <w:lang w:eastAsia="ru-RU"/>
              </w:rPr>
              <w:t> "О гражданской обороне" конкретизируются нормы по созданию нештатных аварийно-спасательных формирований (далее - НАСФ) в целях осуществления дифференцированного подхода.</w:t>
            </w:r>
          </w:p>
          <w:p w:rsidR="00914436" w:rsidRPr="0071479B" w:rsidRDefault="00914436" w:rsidP="0077493A">
            <w:pPr>
              <w:spacing w:after="0" w:line="240" w:lineRule="auto"/>
              <w:ind w:left="77" w:right="145" w:firstLine="341"/>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Вместе с тем исключение нормы по созданию НАСФ приведет к правовому пробелу в части планирования и осуществления мероприятия по локализации и ликвидации последствий аварий на опасном производственном объекте.</w:t>
            </w:r>
          </w:p>
        </w:tc>
      </w:tr>
      <w:tr w:rsidR="00BD64F8" w:rsidRPr="0071479B" w:rsidTr="00D4762F">
        <w:tc>
          <w:tcPr>
            <w:tcW w:w="572" w:type="dxa"/>
            <w:shd w:val="clear" w:color="auto" w:fill="FFFFFF"/>
            <w:hideMark/>
          </w:tcPr>
          <w:p w:rsidR="00914436" w:rsidRPr="0071479B" w:rsidRDefault="00914436" w:rsidP="0077493A">
            <w:pPr>
              <w:spacing w:after="0" w:line="240" w:lineRule="auto"/>
              <w:jc w:val="center"/>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2.</w:t>
            </w:r>
          </w:p>
        </w:tc>
        <w:tc>
          <w:tcPr>
            <w:tcW w:w="2835" w:type="dxa"/>
            <w:shd w:val="clear" w:color="auto" w:fill="FFFFFF"/>
            <w:hideMark/>
          </w:tcPr>
          <w:p w:rsidR="00914436" w:rsidRPr="0071479B" w:rsidRDefault="00914436" w:rsidP="0077493A">
            <w:pPr>
              <w:spacing w:after="0" w:line="240" w:lineRule="auto"/>
              <w:ind w:left="97" w:right="169"/>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В соответстви</w:t>
            </w:r>
            <w:r w:rsidR="00073913" w:rsidRPr="0071479B">
              <w:rPr>
                <w:rFonts w:ascii="Times New Roman" w:eastAsia="Times New Roman" w:hAnsi="Times New Roman" w:cs="Times New Roman"/>
                <w:sz w:val="24"/>
                <w:szCs w:val="24"/>
                <w:lang w:eastAsia="ru-RU"/>
              </w:rPr>
              <w:t>и</w:t>
            </w:r>
            <w:r w:rsidRPr="0071479B">
              <w:rPr>
                <w:rFonts w:ascii="Times New Roman" w:eastAsia="Times New Roman" w:hAnsi="Times New Roman" w:cs="Times New Roman"/>
                <w:sz w:val="24"/>
                <w:szCs w:val="24"/>
                <w:lang w:eastAsia="ru-RU"/>
              </w:rPr>
              <w:t xml:space="preserve"> с какими критериями проводятся плановые проверки организаций</w:t>
            </w:r>
          </w:p>
        </w:tc>
        <w:tc>
          <w:tcPr>
            <w:tcW w:w="0" w:type="auto"/>
            <w:shd w:val="clear" w:color="auto" w:fill="FFFFFF"/>
            <w:hideMark/>
          </w:tcPr>
          <w:p w:rsidR="00914436" w:rsidRPr="0071479B" w:rsidRDefault="00914436" w:rsidP="0077493A">
            <w:pPr>
              <w:spacing w:after="0" w:line="240" w:lineRule="auto"/>
              <w:ind w:left="77" w:right="145" w:firstLine="341"/>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В соответствии с Положением о государственном надзоре в области гражданской обороны, утвержденным </w:t>
            </w:r>
            <w:hyperlink r:id="rId46" w:history="1">
              <w:r w:rsidRPr="0071479B">
                <w:rPr>
                  <w:rFonts w:ascii="Times New Roman" w:eastAsia="Times New Roman" w:hAnsi="Times New Roman" w:cs="Times New Roman"/>
                  <w:sz w:val="24"/>
                  <w:szCs w:val="24"/>
                  <w:bdr w:val="none" w:sz="0" w:space="0" w:color="auto" w:frame="1"/>
                  <w:lang w:eastAsia="ru-RU"/>
                </w:rPr>
                <w:t>постановлением Правительства Российской Федерации от 21.05.2007 № 305</w:t>
              </w:r>
            </w:hyperlink>
            <w:r w:rsidRPr="0071479B">
              <w:rPr>
                <w:rFonts w:ascii="Times New Roman" w:eastAsia="Times New Roman" w:hAnsi="Times New Roman" w:cs="Times New Roman"/>
                <w:sz w:val="24"/>
                <w:szCs w:val="24"/>
                <w:lang w:eastAsia="ru-RU"/>
              </w:rPr>
              <w:t>, проведение плановых проверок с установленной периодичностью в отношении юридических лиц и индивидуальных предпринимателей осуществляется</w:t>
            </w:r>
            <w:r w:rsidR="00073913" w:rsidRPr="0071479B">
              <w:rPr>
                <w:rFonts w:ascii="Times New Roman" w:eastAsia="Times New Roman" w:hAnsi="Times New Roman" w:cs="Times New Roman"/>
                <w:sz w:val="24"/>
                <w:szCs w:val="24"/>
                <w:lang w:eastAsia="ru-RU"/>
              </w:rPr>
              <w:t>,</w:t>
            </w:r>
            <w:r w:rsidRPr="0071479B">
              <w:rPr>
                <w:rFonts w:ascii="Times New Roman" w:eastAsia="Times New Roman" w:hAnsi="Times New Roman" w:cs="Times New Roman"/>
                <w:sz w:val="24"/>
                <w:szCs w:val="24"/>
                <w:lang w:eastAsia="ru-RU"/>
              </w:rPr>
              <w:t xml:space="preserve"> если соблюдается хотя бы один из следующих критериев:</w:t>
            </w:r>
          </w:p>
          <w:p w:rsidR="00914436" w:rsidRPr="0071479B" w:rsidRDefault="00914436" w:rsidP="0077493A">
            <w:pPr>
              <w:spacing w:after="0" w:line="240" w:lineRule="auto"/>
              <w:ind w:left="77" w:right="145" w:firstLine="200"/>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lastRenderedPageBreak/>
              <w:t>наличие у юридического лица или индивидуального предпринимателя категории по гражданской обороне;</w:t>
            </w:r>
          </w:p>
          <w:p w:rsidR="00914436" w:rsidRPr="0071479B" w:rsidRDefault="00914436" w:rsidP="0077493A">
            <w:pPr>
              <w:spacing w:after="0" w:line="240" w:lineRule="auto"/>
              <w:ind w:left="77" w:right="145" w:firstLine="200"/>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эксплуатация юридическим лицом или индивидуальным предпринимателем потенциально опасного объекта;</w:t>
            </w:r>
          </w:p>
          <w:p w:rsidR="00914436" w:rsidRPr="0071479B" w:rsidRDefault="00914436" w:rsidP="0077493A">
            <w:pPr>
              <w:spacing w:after="0" w:line="240" w:lineRule="auto"/>
              <w:ind w:left="77" w:right="145" w:firstLine="200"/>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эксплуатация юридическим лицом или индивидуальным предпринимателем критически важного объекта;</w:t>
            </w:r>
          </w:p>
          <w:p w:rsidR="00914436" w:rsidRPr="0071479B" w:rsidRDefault="00914436" w:rsidP="0077493A">
            <w:pPr>
              <w:spacing w:after="0" w:line="240" w:lineRule="auto"/>
              <w:ind w:left="77" w:right="145" w:firstLine="200"/>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наличие на балансе юридического лица или индивидуального предпринимателя защитного сооружения гражданской обороны;</w:t>
            </w:r>
          </w:p>
          <w:p w:rsidR="00914436" w:rsidRPr="0071479B" w:rsidRDefault="00914436" w:rsidP="0077493A">
            <w:pPr>
              <w:spacing w:after="0" w:line="240" w:lineRule="auto"/>
              <w:ind w:left="77" w:right="145" w:firstLine="200"/>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принадлежность юридического лица или индивидуального предпринимателя к оборонно-промышленному комплексу.</w:t>
            </w:r>
          </w:p>
        </w:tc>
      </w:tr>
      <w:tr w:rsidR="00BD64F8" w:rsidRPr="0071479B" w:rsidTr="00D4762F">
        <w:tc>
          <w:tcPr>
            <w:tcW w:w="572" w:type="dxa"/>
            <w:shd w:val="clear" w:color="auto" w:fill="FFFFFF"/>
            <w:hideMark/>
          </w:tcPr>
          <w:p w:rsidR="00914436" w:rsidRPr="0071479B" w:rsidRDefault="00914436" w:rsidP="0077493A">
            <w:pPr>
              <w:spacing w:after="0" w:line="240" w:lineRule="auto"/>
              <w:jc w:val="center"/>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lastRenderedPageBreak/>
              <w:t>3.</w:t>
            </w:r>
          </w:p>
        </w:tc>
        <w:tc>
          <w:tcPr>
            <w:tcW w:w="2835" w:type="dxa"/>
            <w:shd w:val="clear" w:color="auto" w:fill="FFFFFF"/>
            <w:hideMark/>
          </w:tcPr>
          <w:p w:rsidR="00914436" w:rsidRPr="0071479B" w:rsidRDefault="00914436" w:rsidP="0077493A">
            <w:pPr>
              <w:spacing w:after="0" w:line="240" w:lineRule="auto"/>
              <w:ind w:left="97" w:right="169"/>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На каких основаниях производится отнесение организаций к категориям риска по гражданской обороне</w:t>
            </w:r>
          </w:p>
        </w:tc>
        <w:tc>
          <w:tcPr>
            <w:tcW w:w="0" w:type="auto"/>
            <w:shd w:val="clear" w:color="auto" w:fill="FFFFFF"/>
            <w:hideMark/>
          </w:tcPr>
          <w:p w:rsidR="00914436" w:rsidRPr="0071479B" w:rsidRDefault="00914436" w:rsidP="0077493A">
            <w:pPr>
              <w:spacing w:after="0" w:line="240" w:lineRule="auto"/>
              <w:ind w:left="77" w:right="145" w:firstLine="341"/>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В соответствии с Положением о государственном надзоре в области защиты населения и территорий от чрезвычайных ситуаций природного и техногенного характера, утвержденным </w:t>
            </w:r>
            <w:hyperlink r:id="rId47" w:history="1">
              <w:r w:rsidRPr="0071479B">
                <w:rPr>
                  <w:rFonts w:ascii="Times New Roman" w:eastAsia="Times New Roman" w:hAnsi="Times New Roman" w:cs="Times New Roman"/>
                  <w:sz w:val="24"/>
                  <w:szCs w:val="24"/>
                  <w:bdr w:val="none" w:sz="0" w:space="0" w:color="auto" w:frame="1"/>
                  <w:lang w:eastAsia="ru-RU"/>
                </w:rPr>
                <w:t>постановлением Правительства Российской Федерации от 24.12.2015 №1418</w:t>
              </w:r>
            </w:hyperlink>
            <w:r w:rsidRPr="0071479B">
              <w:rPr>
                <w:rFonts w:ascii="Times New Roman" w:eastAsia="Times New Roman" w:hAnsi="Times New Roman" w:cs="Times New Roman"/>
                <w:sz w:val="24"/>
                <w:szCs w:val="24"/>
                <w:lang w:eastAsia="ru-RU"/>
              </w:rPr>
              <w:t>, и Положением о государственном надзоре в области гражданской обороны, утвержденным </w:t>
            </w:r>
            <w:hyperlink r:id="rId48" w:history="1">
              <w:r w:rsidRPr="0071479B">
                <w:rPr>
                  <w:rFonts w:ascii="Times New Roman" w:eastAsia="Times New Roman" w:hAnsi="Times New Roman" w:cs="Times New Roman"/>
                  <w:sz w:val="24"/>
                  <w:szCs w:val="24"/>
                  <w:bdr w:val="none" w:sz="0" w:space="0" w:color="auto" w:frame="1"/>
                  <w:lang w:eastAsia="ru-RU"/>
                </w:rPr>
                <w:t>постановлением Правительства Российской Федерации от 21.05.2007 № 305</w:t>
              </w:r>
            </w:hyperlink>
            <w:r w:rsidRPr="0071479B">
              <w:rPr>
                <w:rFonts w:ascii="Times New Roman" w:eastAsia="Times New Roman" w:hAnsi="Times New Roman" w:cs="Times New Roman"/>
                <w:sz w:val="24"/>
                <w:szCs w:val="24"/>
                <w:lang w:eastAsia="ru-RU"/>
              </w:rPr>
              <w:t>, главным управлениям МЧС России по субъектам Российской Федерации предоставлены полномочия самостоятельно относить деятельность юридических лиц и индивидуальных предпринимателей к категориям риска.</w:t>
            </w:r>
          </w:p>
          <w:p w:rsidR="00914436" w:rsidRPr="0071479B" w:rsidRDefault="00914436" w:rsidP="0077493A">
            <w:pPr>
              <w:spacing w:after="0" w:line="240" w:lineRule="auto"/>
              <w:ind w:left="77" w:right="145" w:firstLine="341"/>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Данная работа проводится на основании соответствующих решений руководителя (заместителя руководителя) соответствующего территориального органа МЧС России или руководителя (заместителя руководителя) территориального отдела (отделения, инспекции) структурного подразделения территориального органа МЧС России, в сферу ведения которого входят вопросы организации и осуществления надзорной деятельности, по месту нахождения юридических лиц и индивидуальных предпринимателей.</w:t>
            </w:r>
          </w:p>
          <w:p w:rsidR="00914436" w:rsidRPr="0071479B" w:rsidRDefault="00914436" w:rsidP="0077493A">
            <w:pPr>
              <w:spacing w:after="0" w:line="240" w:lineRule="auto"/>
              <w:ind w:left="77" w:right="145" w:firstLine="341"/>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По итогам присвоения деятельности юридических лиц и индивидуальных предпринимателей категорий риска территориальными органами МЧС России формируются перечни юридических лиц и индивидуальных предпринимателей, в отношении которых проводятся плановые проверки в области гражданской обороны и защиты населения и территорий от чрезвычайных ситуаций.</w:t>
            </w:r>
          </w:p>
        </w:tc>
      </w:tr>
      <w:tr w:rsidR="00BD64F8" w:rsidRPr="0071479B" w:rsidTr="00D4762F">
        <w:tc>
          <w:tcPr>
            <w:tcW w:w="572" w:type="dxa"/>
            <w:shd w:val="clear" w:color="auto" w:fill="FFFFFF"/>
            <w:hideMark/>
          </w:tcPr>
          <w:p w:rsidR="00914436" w:rsidRPr="0071479B" w:rsidRDefault="00914436" w:rsidP="0077493A">
            <w:pPr>
              <w:spacing w:after="0" w:line="240" w:lineRule="auto"/>
              <w:jc w:val="center"/>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4.</w:t>
            </w:r>
          </w:p>
        </w:tc>
        <w:tc>
          <w:tcPr>
            <w:tcW w:w="2835" w:type="dxa"/>
            <w:shd w:val="clear" w:color="auto" w:fill="FFFFFF"/>
            <w:hideMark/>
          </w:tcPr>
          <w:p w:rsidR="00914436" w:rsidRPr="0071479B" w:rsidRDefault="00914436" w:rsidP="0077493A">
            <w:pPr>
              <w:spacing w:after="0" w:line="240" w:lineRule="auto"/>
              <w:ind w:left="97" w:right="169"/>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 xml:space="preserve">Выполнение каких требований и мероприятий в области гражданской обороны, отображенных в вопросах проверочного листа (списка контрольных вопросов), являются для организации обязательными в зависимости от статуса организации </w:t>
            </w:r>
            <w:r w:rsidRPr="0071479B">
              <w:rPr>
                <w:rFonts w:ascii="Times New Roman" w:eastAsia="Times New Roman" w:hAnsi="Times New Roman" w:cs="Times New Roman"/>
                <w:sz w:val="24"/>
                <w:szCs w:val="24"/>
                <w:lang w:eastAsia="ru-RU"/>
              </w:rPr>
              <w:lastRenderedPageBreak/>
              <w:t>(отнесена/не отнесена к категории, продолжает или не продолжает работу в военное время и др.)</w:t>
            </w:r>
          </w:p>
        </w:tc>
        <w:tc>
          <w:tcPr>
            <w:tcW w:w="0" w:type="auto"/>
            <w:shd w:val="clear" w:color="auto" w:fill="FFFFFF"/>
            <w:hideMark/>
          </w:tcPr>
          <w:p w:rsidR="00914436" w:rsidRPr="0071479B" w:rsidRDefault="00914436" w:rsidP="0077493A">
            <w:pPr>
              <w:spacing w:after="0" w:line="240" w:lineRule="auto"/>
              <w:ind w:left="77" w:right="145" w:firstLine="341"/>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lastRenderedPageBreak/>
              <w:t>Предусмотренные </w:t>
            </w:r>
            <w:hyperlink r:id="rId49" w:history="1">
              <w:r w:rsidRPr="0071479B">
                <w:rPr>
                  <w:rFonts w:ascii="Times New Roman" w:eastAsia="Times New Roman" w:hAnsi="Times New Roman" w:cs="Times New Roman"/>
                  <w:sz w:val="24"/>
                  <w:szCs w:val="24"/>
                  <w:bdr w:val="none" w:sz="0" w:space="0" w:color="auto" w:frame="1"/>
                  <w:lang w:eastAsia="ru-RU"/>
                </w:rPr>
                <w:t>приказом МЧС России от 27.02.2018 № 78</w:t>
              </w:r>
            </w:hyperlink>
            <w:r w:rsidRPr="0071479B">
              <w:rPr>
                <w:rFonts w:ascii="Times New Roman" w:eastAsia="Times New Roman" w:hAnsi="Times New Roman" w:cs="Times New Roman"/>
                <w:sz w:val="24"/>
                <w:szCs w:val="24"/>
                <w:lang w:eastAsia="ru-RU"/>
              </w:rPr>
              <w:t> "Об утверждении формы проверочного листа (списка контрольных вопросов), используемого при осуществлении государственного надзора в области гражданской обороны при проведении плановых проверок по контролю за соблюдением установленных требований в области гражданской обороны" вопросы, отражающие содержание установленных требований, уточняют отдельные категории требований, которые являются обязательными для организаций в зависимости от их статуса.</w:t>
            </w:r>
          </w:p>
          <w:p w:rsidR="00914436" w:rsidRPr="0071479B" w:rsidRDefault="00914436" w:rsidP="0077493A">
            <w:pPr>
              <w:spacing w:after="0" w:line="240" w:lineRule="auto"/>
              <w:ind w:left="77" w:right="145" w:firstLine="341"/>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Если вопросами не предусмотрена конкретизация организаций в зависимости от их статуса, то требования распространяются на все организации.</w:t>
            </w:r>
          </w:p>
        </w:tc>
      </w:tr>
      <w:tr w:rsidR="00BD64F8" w:rsidRPr="0071479B" w:rsidTr="00D4762F">
        <w:tc>
          <w:tcPr>
            <w:tcW w:w="572" w:type="dxa"/>
            <w:shd w:val="clear" w:color="auto" w:fill="FFFFFF"/>
            <w:hideMark/>
          </w:tcPr>
          <w:p w:rsidR="007E36C1" w:rsidRPr="0071479B" w:rsidRDefault="00D023D3" w:rsidP="0077493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E36C1" w:rsidRPr="0071479B">
              <w:rPr>
                <w:rFonts w:ascii="Times New Roman" w:eastAsia="Times New Roman" w:hAnsi="Times New Roman" w:cs="Times New Roman"/>
                <w:sz w:val="24"/>
                <w:szCs w:val="24"/>
                <w:lang w:eastAsia="ru-RU"/>
              </w:rPr>
              <w:t>.</w:t>
            </w:r>
          </w:p>
        </w:tc>
        <w:tc>
          <w:tcPr>
            <w:tcW w:w="2835" w:type="dxa"/>
            <w:shd w:val="clear" w:color="auto" w:fill="FFFFFF"/>
          </w:tcPr>
          <w:p w:rsidR="007E36C1" w:rsidRPr="0071479B" w:rsidRDefault="007E36C1" w:rsidP="0077493A">
            <w:pPr>
              <w:spacing w:after="0" w:line="240" w:lineRule="auto"/>
              <w:ind w:left="97" w:right="169"/>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Кто устанавливает полномочия организаций по выполнению обязанностей в области гражданской обороны.</w:t>
            </w:r>
          </w:p>
        </w:tc>
        <w:tc>
          <w:tcPr>
            <w:tcW w:w="0" w:type="auto"/>
            <w:shd w:val="clear" w:color="auto" w:fill="FFFFFF"/>
          </w:tcPr>
          <w:p w:rsidR="007E36C1" w:rsidRPr="0071479B" w:rsidRDefault="007E36C1" w:rsidP="0077493A">
            <w:pPr>
              <w:spacing w:after="0" w:line="240" w:lineRule="auto"/>
              <w:ind w:left="77" w:right="145" w:firstLine="341"/>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Полномочия и обязанности организаций в области гражданской обороны, установлены статьей 9 Федерального </w:t>
            </w:r>
            <w:hyperlink r:id="rId50" w:history="1">
              <w:r w:rsidRPr="0071479B">
                <w:rPr>
                  <w:rFonts w:ascii="Times New Roman" w:eastAsia="Times New Roman" w:hAnsi="Times New Roman" w:cs="Times New Roman"/>
                  <w:sz w:val="24"/>
                  <w:szCs w:val="24"/>
                  <w:bdr w:val="none" w:sz="0" w:space="0" w:color="auto" w:frame="1"/>
                  <w:lang w:eastAsia="ru-RU"/>
                </w:rPr>
                <w:t>закона от 12.02.1998 № 28-ФЗ</w:t>
              </w:r>
            </w:hyperlink>
            <w:r w:rsidRPr="0071479B">
              <w:rPr>
                <w:rFonts w:ascii="Times New Roman" w:eastAsia="Times New Roman" w:hAnsi="Times New Roman" w:cs="Times New Roman"/>
                <w:sz w:val="24"/>
                <w:szCs w:val="24"/>
                <w:lang w:eastAsia="ru-RU"/>
              </w:rPr>
              <w:t> "О гражданской обороне" и принимаемыми в соответствии с ним нормативными правовыми актами Российской Федерации.</w:t>
            </w:r>
          </w:p>
        </w:tc>
      </w:tr>
      <w:tr w:rsidR="00BD64F8" w:rsidRPr="0071479B" w:rsidTr="00D4762F">
        <w:tc>
          <w:tcPr>
            <w:tcW w:w="572" w:type="dxa"/>
            <w:shd w:val="clear" w:color="auto" w:fill="FFFFFF"/>
            <w:hideMark/>
          </w:tcPr>
          <w:p w:rsidR="007A1A80" w:rsidRPr="0071479B" w:rsidRDefault="00D023D3" w:rsidP="0077493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A1A80" w:rsidRPr="0071479B">
              <w:rPr>
                <w:rFonts w:ascii="Times New Roman" w:eastAsia="Times New Roman" w:hAnsi="Times New Roman" w:cs="Times New Roman"/>
                <w:sz w:val="24"/>
                <w:szCs w:val="24"/>
                <w:lang w:eastAsia="ru-RU"/>
              </w:rPr>
              <w:t>.</w:t>
            </w:r>
          </w:p>
        </w:tc>
        <w:tc>
          <w:tcPr>
            <w:tcW w:w="2835" w:type="dxa"/>
            <w:shd w:val="clear" w:color="auto" w:fill="FFFFFF"/>
          </w:tcPr>
          <w:p w:rsidR="007A1A80" w:rsidRPr="0071479B" w:rsidRDefault="007A1A80" w:rsidP="0077493A">
            <w:pPr>
              <w:spacing w:after="0" w:line="240" w:lineRule="auto"/>
              <w:ind w:left="142" w:right="149"/>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Обязаны ли организации при разработке плана действий по предупреждению и ликвидации чрезвычайных ситуаций руководствоваться Методические рекомендации по планированию действий по предупреждению и ликвидации чрезвычайных ситуаций, а также мероприятий гражданской обороны для территорий и объектов</w:t>
            </w:r>
          </w:p>
        </w:tc>
        <w:tc>
          <w:tcPr>
            <w:tcW w:w="0" w:type="auto"/>
            <w:shd w:val="clear" w:color="auto" w:fill="FFFFFF"/>
          </w:tcPr>
          <w:p w:rsidR="007A1A80" w:rsidRPr="0071479B" w:rsidRDefault="007A1A80" w:rsidP="0077493A">
            <w:pPr>
              <w:spacing w:after="0" w:line="240" w:lineRule="auto"/>
              <w:ind w:left="135" w:right="145" w:firstLine="283"/>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Согласно положениям Федерального </w:t>
            </w:r>
            <w:hyperlink r:id="rId51" w:history="1">
              <w:r w:rsidRPr="0071479B">
                <w:rPr>
                  <w:rFonts w:ascii="Times New Roman" w:eastAsia="Times New Roman" w:hAnsi="Times New Roman" w:cs="Times New Roman"/>
                  <w:sz w:val="24"/>
                  <w:szCs w:val="24"/>
                  <w:bdr w:val="none" w:sz="0" w:space="0" w:color="auto" w:frame="1"/>
                  <w:lang w:eastAsia="ru-RU"/>
                </w:rPr>
                <w:t>закона от 21.12.1994 № 68-ФЗ</w:t>
              </w:r>
            </w:hyperlink>
            <w:r w:rsidRPr="0071479B">
              <w:rPr>
                <w:rFonts w:ascii="Times New Roman" w:eastAsia="Times New Roman" w:hAnsi="Times New Roman" w:cs="Times New Roman"/>
                <w:sz w:val="24"/>
                <w:szCs w:val="24"/>
                <w:lang w:eastAsia="ru-RU"/>
              </w:rPr>
              <w:t> "О защите населения и территорий от чрезвычайных ситуаций природного и техногенного характера" организации обязаны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 путем разработки плана действий по предупреждению и ликвидации чрезвычайных ситуаций.</w:t>
            </w:r>
          </w:p>
          <w:p w:rsidR="007A1A80" w:rsidRPr="0071479B" w:rsidRDefault="007A1A80" w:rsidP="0077493A">
            <w:pPr>
              <w:spacing w:after="0" w:line="240" w:lineRule="auto"/>
              <w:ind w:left="135" w:right="145" w:firstLine="283"/>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Для методического обеспечения деятельности в указанной сфере МЧС России разработаны и утверждены Методические рекомендации по планированию действий по предупреждению и ликвидации чрезвычайных ситуаций, а также мероприятий гражданской обороны для территорий и объектов от 18.08.2003, предназначенные для практического использования организациями.</w:t>
            </w:r>
          </w:p>
        </w:tc>
      </w:tr>
      <w:tr w:rsidR="00BD64F8" w:rsidRPr="0071479B" w:rsidTr="00D4762F">
        <w:tc>
          <w:tcPr>
            <w:tcW w:w="572" w:type="dxa"/>
            <w:shd w:val="clear" w:color="auto" w:fill="FFFFFF"/>
            <w:hideMark/>
          </w:tcPr>
          <w:p w:rsidR="007A1A80" w:rsidRPr="0071479B" w:rsidRDefault="00D023D3" w:rsidP="0077493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A1A80" w:rsidRPr="0071479B">
              <w:rPr>
                <w:rFonts w:ascii="Times New Roman" w:eastAsia="Times New Roman" w:hAnsi="Times New Roman" w:cs="Times New Roman"/>
                <w:sz w:val="24"/>
                <w:szCs w:val="24"/>
                <w:lang w:eastAsia="ru-RU"/>
              </w:rPr>
              <w:t>.</w:t>
            </w:r>
          </w:p>
        </w:tc>
        <w:tc>
          <w:tcPr>
            <w:tcW w:w="2835" w:type="dxa"/>
            <w:shd w:val="clear" w:color="auto" w:fill="FFFFFF"/>
          </w:tcPr>
          <w:p w:rsidR="007A1A80" w:rsidRPr="0071479B" w:rsidRDefault="007A1A80" w:rsidP="0077493A">
            <w:pPr>
              <w:spacing w:after="0" w:line="240" w:lineRule="auto"/>
              <w:ind w:left="142" w:right="149"/>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Необходимо ли разрабатывать план ликвидации аварийных разливов нефтепродуктов для организации</w:t>
            </w:r>
            <w:r w:rsidR="00DD61F2" w:rsidRPr="0071479B">
              <w:rPr>
                <w:rFonts w:ascii="Times New Roman" w:eastAsia="Times New Roman" w:hAnsi="Times New Roman" w:cs="Times New Roman"/>
                <w:sz w:val="24"/>
                <w:szCs w:val="24"/>
                <w:lang w:eastAsia="ru-RU"/>
              </w:rPr>
              <w:t>,</w:t>
            </w:r>
            <w:r w:rsidRPr="0071479B">
              <w:rPr>
                <w:rFonts w:ascii="Times New Roman" w:eastAsia="Times New Roman" w:hAnsi="Times New Roman" w:cs="Times New Roman"/>
                <w:sz w:val="24"/>
                <w:szCs w:val="24"/>
                <w:lang w:eastAsia="ru-RU"/>
              </w:rPr>
              <w:t xml:space="preserve"> являющейся перевозчиком нефти.</w:t>
            </w:r>
          </w:p>
        </w:tc>
        <w:tc>
          <w:tcPr>
            <w:tcW w:w="0" w:type="auto"/>
            <w:shd w:val="clear" w:color="auto" w:fill="FFFFFF"/>
          </w:tcPr>
          <w:p w:rsidR="007A1A80" w:rsidRPr="0071479B" w:rsidRDefault="007A1A80" w:rsidP="0077493A">
            <w:pPr>
              <w:spacing w:after="0" w:line="240" w:lineRule="auto"/>
              <w:ind w:left="135" w:right="145" w:firstLine="283"/>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Федеральным </w:t>
            </w:r>
            <w:hyperlink r:id="rId52" w:history="1">
              <w:r w:rsidRPr="0071479B">
                <w:rPr>
                  <w:rFonts w:ascii="Times New Roman" w:eastAsia="Times New Roman" w:hAnsi="Times New Roman" w:cs="Times New Roman"/>
                  <w:sz w:val="24"/>
                  <w:szCs w:val="24"/>
                  <w:bdr w:val="none" w:sz="0" w:space="0" w:color="auto" w:frame="1"/>
                  <w:lang w:eastAsia="ru-RU"/>
                </w:rPr>
                <w:t>законом от 21.12.1994 № 68-ФЗ</w:t>
              </w:r>
            </w:hyperlink>
            <w:r w:rsidRPr="0071479B">
              <w:rPr>
                <w:rFonts w:ascii="Times New Roman" w:eastAsia="Times New Roman" w:hAnsi="Times New Roman" w:cs="Times New Roman"/>
                <w:sz w:val="24"/>
                <w:szCs w:val="24"/>
                <w:lang w:eastAsia="ru-RU"/>
              </w:rPr>
              <w:t> "О защите населения и территорий от чрезвычайных ситуаций природного и техногенного характера" определены общие для Российской Федерации организационно-правовые нормы в названной области, установлено, что планирование и осуществление мероприятий по защите населения и территорий от чрезвычайных ситуаций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 (статья 7). В обязанности организаций вменено планировать необходимые меры в области защиты работников организаций и производственных объектов производственного и социального назначения от чрезвычайных ситуаций (статья 14).</w:t>
            </w:r>
          </w:p>
          <w:p w:rsidR="007A1A80" w:rsidRPr="0071479B" w:rsidRDefault="007A1A80" w:rsidP="0077493A">
            <w:pPr>
              <w:spacing w:after="0" w:line="240" w:lineRule="auto"/>
              <w:ind w:left="135" w:right="145" w:firstLine="283"/>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В силу статьи 10 Федерального </w:t>
            </w:r>
            <w:hyperlink r:id="rId53" w:history="1">
              <w:r w:rsidRPr="0071479B">
                <w:rPr>
                  <w:rFonts w:ascii="Times New Roman" w:eastAsia="Times New Roman" w:hAnsi="Times New Roman" w:cs="Times New Roman"/>
                  <w:sz w:val="24"/>
                  <w:szCs w:val="24"/>
                  <w:bdr w:val="none" w:sz="0" w:space="0" w:color="auto" w:frame="1"/>
                  <w:lang w:eastAsia="ru-RU"/>
                </w:rPr>
                <w:t>закона от 2.07.1997 № 116-ФЗ</w:t>
              </w:r>
            </w:hyperlink>
            <w:r w:rsidRPr="0071479B">
              <w:rPr>
                <w:rFonts w:ascii="Times New Roman" w:eastAsia="Times New Roman" w:hAnsi="Times New Roman" w:cs="Times New Roman"/>
                <w:sz w:val="24"/>
                <w:szCs w:val="24"/>
                <w:lang w:eastAsia="ru-RU"/>
              </w:rPr>
              <w:t xml:space="preserve"> "О промышленной безопасности опасных производственных объектов" организации, эксплуатирующие опасный производственный объект, обязаны планировать и осуществлять мероприятия по локализации и ликвидации последствий аварий на опасном производственном объекте. Подпунктом "в" пункта 1 Приложения 1 к категории опасных производственных объектов отнесены объекты, на которых получаются, используются, перерабатываются, образуются, </w:t>
            </w:r>
            <w:r w:rsidRPr="0071479B">
              <w:rPr>
                <w:rFonts w:ascii="Times New Roman" w:eastAsia="Times New Roman" w:hAnsi="Times New Roman" w:cs="Times New Roman"/>
                <w:sz w:val="24"/>
                <w:szCs w:val="24"/>
                <w:lang w:eastAsia="ru-RU"/>
              </w:rPr>
              <w:lastRenderedPageBreak/>
              <w:t>хранятся, транспортируются горючие вещества - жидкости, газы, пыли, способные самовозгораться, а также возгораться от источника зажигания и самостоятельно гореть после его удаления.</w:t>
            </w:r>
          </w:p>
          <w:p w:rsidR="007A1A80" w:rsidRPr="0071479B" w:rsidRDefault="007A1A80" w:rsidP="0077493A">
            <w:pPr>
              <w:spacing w:after="0" w:line="240" w:lineRule="auto"/>
              <w:ind w:left="135" w:right="145" w:firstLine="283"/>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Согласно Положению о МЧС России, утвержденному </w:t>
            </w:r>
            <w:hyperlink r:id="rId54" w:history="1">
              <w:r w:rsidRPr="0071479B">
                <w:rPr>
                  <w:rFonts w:ascii="Times New Roman" w:eastAsia="Times New Roman" w:hAnsi="Times New Roman" w:cs="Times New Roman"/>
                  <w:sz w:val="24"/>
                  <w:szCs w:val="24"/>
                  <w:bdr w:val="none" w:sz="0" w:space="0" w:color="auto" w:frame="1"/>
                  <w:lang w:eastAsia="ru-RU"/>
                </w:rPr>
                <w:t>Указом Президента Российской Федерации от 11.07.2004 № 868</w:t>
              </w:r>
            </w:hyperlink>
            <w:r w:rsidRPr="0071479B">
              <w:rPr>
                <w:rFonts w:ascii="Times New Roman" w:eastAsia="Times New Roman" w:hAnsi="Times New Roman" w:cs="Times New Roman"/>
                <w:sz w:val="24"/>
                <w:szCs w:val="24"/>
                <w:lang w:eastAsia="ru-RU"/>
              </w:rPr>
              <w:t>, МЧС является федеральным органом исполнительной власти, осуществляющим функции, в том числе, по нормативно-правовому регулированию в области защиты населения и территорий от чрезвычайных ситуаций природного и техногенного характера.</w:t>
            </w:r>
          </w:p>
          <w:p w:rsidR="007A1A80" w:rsidRPr="0071479B" w:rsidRDefault="007A1A80" w:rsidP="0077493A">
            <w:pPr>
              <w:spacing w:after="0" w:line="240" w:lineRule="auto"/>
              <w:ind w:left="135" w:right="145" w:firstLine="283"/>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Пункт 2 Правил разработки и согласования планов по предупреждению ликвидации разливов нефти и нефтепродуктов на территории Российской Федерации (далее - Правила), утвержденных </w:t>
            </w:r>
            <w:hyperlink r:id="rId55" w:history="1">
              <w:r w:rsidRPr="0071479B">
                <w:rPr>
                  <w:rFonts w:ascii="Times New Roman" w:eastAsia="Times New Roman" w:hAnsi="Times New Roman" w:cs="Times New Roman"/>
                  <w:sz w:val="24"/>
                  <w:szCs w:val="24"/>
                  <w:bdr w:val="none" w:sz="0" w:space="0" w:color="auto" w:frame="1"/>
                  <w:lang w:eastAsia="ru-RU"/>
                </w:rPr>
                <w:t>Приказом МЧС России от 28.12.2004 621</w:t>
              </w:r>
            </w:hyperlink>
            <w:r w:rsidRPr="0071479B">
              <w:rPr>
                <w:rFonts w:ascii="Times New Roman" w:eastAsia="Times New Roman" w:hAnsi="Times New Roman" w:cs="Times New Roman"/>
                <w:sz w:val="24"/>
                <w:szCs w:val="24"/>
                <w:lang w:eastAsia="ru-RU"/>
              </w:rPr>
              <w:t>, предусмотрено, что настоящие Правила устанавливают общие требования к планированию мероприятий по предупреждению и ликвидации разливов нефти и нефтепродуктов и чрезвычайных ситуаций, обусловленных разливами нефти и нефтепродуктов (далее - ЧС(Н)), а также определяют порядок согласования и утверждения планов по предупреждению и ликвидации разливов нефти и нефтепродуктов (далее - Планы) и соответствующих им календарных планов оперативных мероприятий при угрозе или возникновении ЧС(Н) (далее - Календарные планы) для функциональных и территориальных подсистем единой государственной системы предупреждения и ликвидации чрезвычайных ситуаций (далее - РСЧС) и организаций независимо от форм собственности, осуществляющих разведку месторождений, добычу нефти, а также переработку, транспортировку, хранение и использование нефти и нефтепродуктов, включая администрацию портов (далее - организации).</w:t>
            </w:r>
          </w:p>
          <w:p w:rsidR="007A1A80" w:rsidRPr="0071479B" w:rsidRDefault="007A1A80" w:rsidP="0077493A">
            <w:pPr>
              <w:spacing w:after="0" w:line="240" w:lineRule="auto"/>
              <w:ind w:left="135" w:right="145" w:firstLine="283"/>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В соответствии с пунктом 6 Основных требований к разработке планов по предупреждению и ликвидации аварийных разливов нефти и нефтепродуктов, утвержденных </w:t>
            </w:r>
            <w:hyperlink r:id="rId56" w:history="1">
              <w:r w:rsidRPr="0071479B">
                <w:rPr>
                  <w:rFonts w:ascii="Times New Roman" w:eastAsia="Times New Roman" w:hAnsi="Times New Roman" w:cs="Times New Roman"/>
                  <w:sz w:val="24"/>
                  <w:szCs w:val="24"/>
                  <w:bdr w:val="none" w:sz="0" w:space="0" w:color="auto" w:frame="1"/>
                  <w:lang w:eastAsia="ru-RU"/>
                </w:rPr>
                <w:t>Постановлением Правительства Российской Федерации от 21.08.2000 № 613</w:t>
              </w:r>
            </w:hyperlink>
            <w:r w:rsidRPr="0071479B">
              <w:rPr>
                <w:rFonts w:ascii="Times New Roman" w:eastAsia="Times New Roman" w:hAnsi="Times New Roman" w:cs="Times New Roman"/>
                <w:sz w:val="24"/>
                <w:szCs w:val="24"/>
                <w:lang w:eastAsia="ru-RU"/>
              </w:rPr>
              <w:t>, планы по предупреждению и ликвидации аварийных разливов нефти и нефтепродуктов на региональном уровне разрабатываются организациями, осуществляющими разведку месторождений, добычу нефти, а также переработку, транспортировку, хранение нефти и нефтепродуктов, МЧС России определяет требования к разработке и согласованию планов по предупреждению и ликвидации разливов нефти и нефтепродуктов на территории Российской Федерации.</w:t>
            </w:r>
          </w:p>
          <w:p w:rsidR="007A1A80" w:rsidRPr="0071479B" w:rsidRDefault="007A1A80" w:rsidP="0077493A">
            <w:pPr>
              <w:spacing w:after="0" w:line="240" w:lineRule="auto"/>
              <w:ind w:left="135" w:right="145" w:firstLine="283"/>
              <w:jc w:val="both"/>
              <w:textAlignment w:val="baseline"/>
              <w:rPr>
                <w:rFonts w:ascii="Times New Roman" w:eastAsia="Times New Roman" w:hAnsi="Times New Roman" w:cs="Times New Roman"/>
                <w:sz w:val="24"/>
                <w:szCs w:val="24"/>
                <w:lang w:eastAsia="ru-RU"/>
              </w:rPr>
            </w:pPr>
            <w:r w:rsidRPr="0071479B">
              <w:rPr>
                <w:rFonts w:ascii="Times New Roman" w:eastAsia="Times New Roman" w:hAnsi="Times New Roman" w:cs="Times New Roman"/>
                <w:sz w:val="24"/>
                <w:szCs w:val="24"/>
                <w:lang w:eastAsia="ru-RU"/>
              </w:rPr>
              <w:t>Исходя из положений приведенных нормативных правовых норм, взаимосвязанных положений пунктов 1 и 2 Правил организации мероприятий по предупреждению и ликвидации разливов нефти и нефтепродуктов на территории Российской Федерации, утвержденных </w:t>
            </w:r>
            <w:hyperlink r:id="rId57" w:history="1">
              <w:r w:rsidRPr="0071479B">
                <w:rPr>
                  <w:rFonts w:ascii="Times New Roman" w:eastAsia="Times New Roman" w:hAnsi="Times New Roman" w:cs="Times New Roman"/>
                  <w:sz w:val="24"/>
                  <w:szCs w:val="24"/>
                  <w:bdr w:val="none" w:sz="0" w:space="0" w:color="auto" w:frame="1"/>
                  <w:lang w:eastAsia="ru-RU"/>
                </w:rPr>
                <w:t>Постановлением Правительства Российской Федерации от 15.04.2002 № 240</w:t>
              </w:r>
            </w:hyperlink>
            <w:r w:rsidRPr="0071479B">
              <w:rPr>
                <w:rFonts w:ascii="Times New Roman" w:eastAsia="Times New Roman" w:hAnsi="Times New Roman" w:cs="Times New Roman"/>
                <w:sz w:val="24"/>
                <w:szCs w:val="24"/>
                <w:lang w:eastAsia="ru-RU"/>
              </w:rPr>
              <w:t xml:space="preserve">, организаций, </w:t>
            </w:r>
            <w:r w:rsidRPr="0071479B">
              <w:rPr>
                <w:rFonts w:ascii="Times New Roman" w:eastAsia="Times New Roman" w:hAnsi="Times New Roman" w:cs="Times New Roman"/>
                <w:sz w:val="24"/>
                <w:szCs w:val="24"/>
                <w:lang w:eastAsia="ru-RU"/>
              </w:rPr>
              <w:lastRenderedPageBreak/>
              <w:t>осуществляющие разведку месторождений, добычу нефти, а также переработку, транспортировку и хранение нефти и нефтепродуктов, деятельность которых связана с эксплуатацией опасных производственных объектов, указанных в подпункте "в" пункта 1 Приложения № 1 к Федеральному </w:t>
            </w:r>
            <w:hyperlink r:id="rId58" w:history="1">
              <w:r w:rsidRPr="0071479B">
                <w:rPr>
                  <w:rFonts w:ascii="Times New Roman" w:eastAsia="Times New Roman" w:hAnsi="Times New Roman" w:cs="Times New Roman"/>
                  <w:sz w:val="24"/>
                  <w:szCs w:val="24"/>
                  <w:bdr w:val="none" w:sz="0" w:space="0" w:color="auto" w:frame="1"/>
                  <w:lang w:eastAsia="ru-RU"/>
                </w:rPr>
                <w:t>закону от 21.07.1997 №116-ФЗ</w:t>
              </w:r>
            </w:hyperlink>
            <w:r w:rsidRPr="0071479B">
              <w:rPr>
                <w:rFonts w:ascii="Times New Roman" w:eastAsia="Times New Roman" w:hAnsi="Times New Roman" w:cs="Times New Roman"/>
                <w:sz w:val="24"/>
                <w:szCs w:val="24"/>
                <w:lang w:eastAsia="ru-RU"/>
              </w:rPr>
              <w:t>, обязаны иметь план по предупреждению и ликвидации разливов нефти и нефтепродуктов, разработанный и согласованный в установленном порядке.</w:t>
            </w:r>
          </w:p>
        </w:tc>
      </w:tr>
    </w:tbl>
    <w:p w:rsidR="00FB61B6" w:rsidRPr="00BD64F8" w:rsidRDefault="00FB61B6" w:rsidP="0077493A">
      <w:pPr>
        <w:shd w:val="clear" w:color="auto" w:fill="FFFFFF"/>
        <w:spacing w:after="0" w:line="240" w:lineRule="auto"/>
        <w:ind w:firstLine="567"/>
        <w:jc w:val="both"/>
        <w:textAlignment w:val="baseline"/>
        <w:rPr>
          <w:rFonts w:ascii="Times New Roman" w:eastAsia="Times New Roman" w:hAnsi="Times New Roman" w:cs="Times New Roman"/>
          <w:color w:val="FF0000"/>
          <w:sz w:val="24"/>
          <w:szCs w:val="24"/>
          <w:lang w:eastAsia="ru-RU"/>
        </w:rPr>
      </w:pPr>
    </w:p>
    <w:p w:rsidR="002D2C60" w:rsidRPr="00B229B6" w:rsidRDefault="002D2C60" w:rsidP="0077493A">
      <w:pPr>
        <w:pStyle w:val="1"/>
        <w:spacing w:before="0" w:beforeAutospacing="0" w:after="0" w:afterAutospacing="0"/>
        <w:jc w:val="center"/>
        <w:rPr>
          <w:sz w:val="24"/>
          <w:szCs w:val="24"/>
        </w:rPr>
      </w:pPr>
      <w:bookmarkStart w:id="9" w:name="_Toc31107888"/>
      <w:r w:rsidRPr="00B229B6">
        <w:rPr>
          <w:sz w:val="24"/>
          <w:szCs w:val="24"/>
        </w:rPr>
        <w:t xml:space="preserve">2.3. Дополнительные рекомендации подконтрольным субъектам по соблюдению требований в области гражданской обороны, защиты населения и территорий от чрезвычайных </w:t>
      </w:r>
      <w:r w:rsidR="000C1C56" w:rsidRPr="00B229B6">
        <w:rPr>
          <w:sz w:val="24"/>
          <w:szCs w:val="24"/>
        </w:rPr>
        <w:t>с</w:t>
      </w:r>
      <w:r w:rsidRPr="00B229B6">
        <w:rPr>
          <w:sz w:val="24"/>
          <w:szCs w:val="24"/>
        </w:rPr>
        <w:t>итуаций природного и техногенного характера</w:t>
      </w:r>
      <w:bookmarkEnd w:id="9"/>
    </w:p>
    <w:p w:rsidR="002D2C60" w:rsidRPr="001C5F29" w:rsidRDefault="002D2C60"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1C5F29">
        <w:rPr>
          <w:rFonts w:ascii="Times New Roman" w:eastAsia="Times New Roman" w:hAnsi="Times New Roman" w:cs="Times New Roman"/>
          <w:sz w:val="24"/>
          <w:szCs w:val="24"/>
          <w:lang w:eastAsia="ru-RU"/>
        </w:rPr>
        <w:t>1. Обеспечить выполнение нормативных требований по приведению в готовность защитных сооружений гражданской обороны.</w:t>
      </w:r>
    </w:p>
    <w:p w:rsidR="002D2C60" w:rsidRPr="001C5F29" w:rsidRDefault="00B229B6"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1C5F29">
        <w:rPr>
          <w:rFonts w:ascii="Times New Roman" w:eastAsia="Times New Roman" w:hAnsi="Times New Roman" w:cs="Times New Roman"/>
          <w:sz w:val="24"/>
          <w:szCs w:val="24"/>
          <w:lang w:eastAsia="ru-RU"/>
        </w:rPr>
        <w:t>2</w:t>
      </w:r>
      <w:r w:rsidR="002D2C60" w:rsidRPr="001C5F29">
        <w:rPr>
          <w:rFonts w:ascii="Times New Roman" w:eastAsia="Times New Roman" w:hAnsi="Times New Roman" w:cs="Times New Roman"/>
          <w:sz w:val="24"/>
          <w:szCs w:val="24"/>
          <w:lang w:eastAsia="ru-RU"/>
        </w:rPr>
        <w:t>. Руководствоваться требованиями Положения о гражданской обороне в Российской Федерации, утвержденного </w:t>
      </w:r>
      <w:hyperlink r:id="rId59" w:history="1">
        <w:r w:rsidR="002D2C60" w:rsidRPr="001C5F29">
          <w:rPr>
            <w:rFonts w:ascii="Times New Roman" w:eastAsia="Times New Roman" w:hAnsi="Times New Roman" w:cs="Times New Roman"/>
            <w:sz w:val="24"/>
            <w:szCs w:val="24"/>
            <w:bdr w:val="none" w:sz="0" w:space="0" w:color="auto" w:frame="1"/>
            <w:lang w:eastAsia="ru-RU"/>
          </w:rPr>
          <w:t xml:space="preserve">постановлением Правительства Российской Федерации от 26.11.2007 </w:t>
        </w:r>
        <w:r w:rsidR="00217F46" w:rsidRPr="001C5F29">
          <w:rPr>
            <w:rFonts w:ascii="Times New Roman" w:eastAsia="Times New Roman" w:hAnsi="Times New Roman" w:cs="Times New Roman"/>
            <w:sz w:val="24"/>
            <w:szCs w:val="24"/>
            <w:bdr w:val="none" w:sz="0" w:space="0" w:color="auto" w:frame="1"/>
            <w:lang w:eastAsia="ru-RU"/>
          </w:rPr>
          <w:t>№</w:t>
        </w:r>
        <w:r w:rsidR="002D2C60" w:rsidRPr="001C5F29">
          <w:rPr>
            <w:rFonts w:ascii="Times New Roman" w:eastAsia="Times New Roman" w:hAnsi="Times New Roman" w:cs="Times New Roman"/>
            <w:sz w:val="24"/>
            <w:szCs w:val="24"/>
            <w:bdr w:val="none" w:sz="0" w:space="0" w:color="auto" w:frame="1"/>
            <w:lang w:eastAsia="ru-RU"/>
          </w:rPr>
          <w:t xml:space="preserve"> 804</w:t>
        </w:r>
      </w:hyperlink>
      <w:r w:rsidR="002D2C60" w:rsidRPr="001C5F29">
        <w:rPr>
          <w:rFonts w:ascii="Times New Roman" w:eastAsia="Times New Roman" w:hAnsi="Times New Roman" w:cs="Times New Roman"/>
          <w:sz w:val="24"/>
          <w:szCs w:val="24"/>
          <w:bdr w:val="none" w:sz="0" w:space="0" w:color="auto" w:frame="1"/>
          <w:lang w:eastAsia="ru-RU"/>
        </w:rPr>
        <w:t>.</w:t>
      </w:r>
    </w:p>
    <w:p w:rsidR="002D2C60" w:rsidRPr="001C5F29" w:rsidRDefault="00B229B6"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1C5F29">
        <w:rPr>
          <w:rFonts w:ascii="Times New Roman" w:eastAsia="Times New Roman" w:hAnsi="Times New Roman" w:cs="Times New Roman"/>
          <w:sz w:val="24"/>
          <w:szCs w:val="24"/>
          <w:lang w:eastAsia="ru-RU"/>
        </w:rPr>
        <w:t>3</w:t>
      </w:r>
      <w:r w:rsidR="002D2C60" w:rsidRPr="001C5F29">
        <w:rPr>
          <w:rFonts w:ascii="Times New Roman" w:eastAsia="Times New Roman" w:hAnsi="Times New Roman" w:cs="Times New Roman"/>
          <w:sz w:val="24"/>
          <w:szCs w:val="24"/>
          <w:lang w:eastAsia="ru-RU"/>
        </w:rPr>
        <w:t>. Обеспечить всестороннее и полновесное функционирование все</w:t>
      </w:r>
      <w:r w:rsidR="009F0B90" w:rsidRPr="001C5F29">
        <w:rPr>
          <w:rFonts w:ascii="Times New Roman" w:eastAsia="Times New Roman" w:hAnsi="Times New Roman" w:cs="Times New Roman"/>
          <w:sz w:val="24"/>
          <w:szCs w:val="24"/>
          <w:lang w:eastAsia="ru-RU"/>
        </w:rPr>
        <w:t>х</w:t>
      </w:r>
      <w:r w:rsidR="002D2C60" w:rsidRPr="001C5F29">
        <w:rPr>
          <w:rFonts w:ascii="Times New Roman" w:eastAsia="Times New Roman" w:hAnsi="Times New Roman" w:cs="Times New Roman"/>
          <w:sz w:val="24"/>
          <w:szCs w:val="24"/>
          <w:lang w:eastAsia="ru-RU"/>
        </w:rPr>
        <w:t xml:space="preserve"> звеньев органов управления, функциональных и территориальных подсистем единой государственной системы по предупреждению и ликвидации чрезвычайных ситуаций.</w:t>
      </w:r>
    </w:p>
    <w:p w:rsidR="002D2C60" w:rsidRPr="001C5F29" w:rsidRDefault="00B229B6"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1C5F29">
        <w:rPr>
          <w:rFonts w:ascii="Times New Roman" w:eastAsia="Times New Roman" w:hAnsi="Times New Roman" w:cs="Times New Roman"/>
          <w:sz w:val="24"/>
          <w:szCs w:val="24"/>
          <w:lang w:eastAsia="ru-RU"/>
        </w:rPr>
        <w:t>4</w:t>
      </w:r>
      <w:r w:rsidR="002D2C60" w:rsidRPr="001C5F29">
        <w:rPr>
          <w:rFonts w:ascii="Times New Roman" w:eastAsia="Times New Roman" w:hAnsi="Times New Roman" w:cs="Times New Roman"/>
          <w:sz w:val="24"/>
          <w:szCs w:val="24"/>
          <w:lang w:eastAsia="ru-RU"/>
        </w:rPr>
        <w:t>. Поддерживать в постоянной готовности сил и средств единой государственной системы по предупреждению и ликвидации чрезвычайных ситуаций к реагированию на угрозу возникновения или возникновение чрезвычайных ситуаций природного и техногенного характера.</w:t>
      </w:r>
    </w:p>
    <w:p w:rsidR="008B5776" w:rsidRPr="00BD64F8" w:rsidRDefault="008B5776" w:rsidP="0077493A">
      <w:pPr>
        <w:spacing w:after="0" w:line="240" w:lineRule="auto"/>
        <w:ind w:firstLine="709"/>
        <w:jc w:val="both"/>
        <w:rPr>
          <w:rFonts w:ascii="Times New Roman" w:hAnsi="Times New Roman"/>
          <w:color w:val="FF0000"/>
          <w:sz w:val="24"/>
          <w:szCs w:val="24"/>
          <w:u w:val="single"/>
        </w:rPr>
      </w:pPr>
    </w:p>
    <w:p w:rsidR="008B5776" w:rsidRPr="0071479B" w:rsidRDefault="00280D09" w:rsidP="0077493A">
      <w:pPr>
        <w:spacing w:after="0" w:line="240" w:lineRule="auto"/>
        <w:ind w:firstLine="709"/>
        <w:jc w:val="both"/>
        <w:rPr>
          <w:rFonts w:ascii="Times New Roman" w:hAnsi="Times New Roman"/>
          <w:sz w:val="24"/>
          <w:szCs w:val="24"/>
          <w:u w:val="single"/>
        </w:rPr>
      </w:pPr>
      <w:r w:rsidRPr="0071479B">
        <w:rPr>
          <w:rFonts w:ascii="Times New Roman" w:hAnsi="Times New Roman"/>
          <w:sz w:val="24"/>
          <w:szCs w:val="24"/>
          <w:u w:val="single"/>
        </w:rPr>
        <w:t>Предложения по совершенствованию осуществления государственного надзора:</w:t>
      </w:r>
    </w:p>
    <w:p w:rsidR="00280D09" w:rsidRPr="0071479B" w:rsidRDefault="00280D09" w:rsidP="0077493A">
      <w:pPr>
        <w:spacing w:after="0" w:line="240" w:lineRule="auto"/>
        <w:ind w:firstLine="709"/>
        <w:jc w:val="both"/>
        <w:rPr>
          <w:rFonts w:ascii="Times New Roman" w:hAnsi="Times New Roman"/>
          <w:sz w:val="24"/>
          <w:szCs w:val="24"/>
        </w:rPr>
      </w:pPr>
      <w:r w:rsidRPr="0071479B">
        <w:rPr>
          <w:rFonts w:ascii="Times New Roman" w:hAnsi="Times New Roman"/>
          <w:sz w:val="24"/>
          <w:szCs w:val="24"/>
        </w:rPr>
        <w:t>1. Продолжить проведение мероприятий по надзору на объектах различных форм собственности, не допускать снижение количества плановых проверок от запланированного количества, утверждённого прокуратурой Республики Тыва.</w:t>
      </w:r>
    </w:p>
    <w:p w:rsidR="00280D09" w:rsidRPr="0071479B" w:rsidRDefault="008B5776" w:rsidP="0077493A">
      <w:pPr>
        <w:spacing w:after="0" w:line="240" w:lineRule="auto"/>
        <w:ind w:firstLine="708"/>
        <w:jc w:val="both"/>
        <w:rPr>
          <w:rFonts w:ascii="Times New Roman" w:hAnsi="Times New Roman"/>
          <w:sz w:val="24"/>
          <w:szCs w:val="24"/>
        </w:rPr>
      </w:pPr>
      <w:r w:rsidRPr="0071479B">
        <w:rPr>
          <w:rFonts w:ascii="Times New Roman" w:hAnsi="Times New Roman"/>
          <w:sz w:val="24"/>
          <w:szCs w:val="24"/>
        </w:rPr>
        <w:t>2</w:t>
      </w:r>
      <w:r w:rsidR="00280D09" w:rsidRPr="0071479B">
        <w:rPr>
          <w:rFonts w:ascii="Times New Roman" w:hAnsi="Times New Roman"/>
          <w:sz w:val="24"/>
          <w:szCs w:val="24"/>
        </w:rPr>
        <w:t>. В рамках проведения служебной и самостоятельной подготовки особое внимание уделить изучению вопросов касающихся осуществления государственного надзора в области ГО и ЧС.</w:t>
      </w:r>
    </w:p>
    <w:p w:rsidR="00280D09" w:rsidRPr="0071479B" w:rsidRDefault="008B5776" w:rsidP="0077493A">
      <w:pPr>
        <w:spacing w:after="0" w:line="240" w:lineRule="auto"/>
        <w:ind w:firstLine="708"/>
        <w:jc w:val="both"/>
        <w:rPr>
          <w:rFonts w:ascii="Times New Roman" w:hAnsi="Times New Roman"/>
          <w:sz w:val="24"/>
          <w:szCs w:val="24"/>
        </w:rPr>
      </w:pPr>
      <w:r w:rsidRPr="0071479B">
        <w:rPr>
          <w:rFonts w:ascii="Times New Roman" w:hAnsi="Times New Roman"/>
          <w:sz w:val="24"/>
          <w:szCs w:val="24"/>
        </w:rPr>
        <w:t>3</w:t>
      </w:r>
      <w:r w:rsidR="00280D09" w:rsidRPr="0071479B">
        <w:rPr>
          <w:rFonts w:ascii="Times New Roman" w:hAnsi="Times New Roman"/>
          <w:sz w:val="24"/>
          <w:szCs w:val="24"/>
        </w:rPr>
        <w:t>. Взять на контроль работу по сопровождению материалов административных дел в судебных органах.</w:t>
      </w:r>
    </w:p>
    <w:p w:rsidR="00EB112D" w:rsidRPr="00BD64F8" w:rsidRDefault="00EB112D" w:rsidP="0077493A">
      <w:pPr>
        <w:tabs>
          <w:tab w:val="left" w:pos="567"/>
        </w:tabs>
        <w:spacing w:after="0" w:line="240" w:lineRule="auto"/>
        <w:ind w:firstLine="567"/>
        <w:jc w:val="both"/>
        <w:rPr>
          <w:rFonts w:ascii="Times New Roman" w:hAnsi="Times New Roman" w:cs="Times New Roman"/>
          <w:b/>
          <w:color w:val="FF0000"/>
          <w:sz w:val="24"/>
          <w:szCs w:val="24"/>
        </w:rPr>
      </w:pPr>
    </w:p>
    <w:p w:rsidR="00D73E0E" w:rsidRPr="00D4762F" w:rsidRDefault="00DD5CCE" w:rsidP="0077493A">
      <w:pPr>
        <w:pStyle w:val="1"/>
        <w:spacing w:before="0" w:beforeAutospacing="0" w:after="0" w:afterAutospacing="0"/>
        <w:jc w:val="center"/>
        <w:rPr>
          <w:sz w:val="28"/>
          <w:szCs w:val="28"/>
          <w:shd w:val="clear" w:color="auto" w:fill="FFFFFF"/>
        </w:rPr>
      </w:pPr>
      <w:bookmarkStart w:id="10" w:name="_Toc31107889"/>
      <w:r w:rsidRPr="00D4762F">
        <w:rPr>
          <w:sz w:val="28"/>
          <w:szCs w:val="28"/>
          <w:shd w:val="clear" w:color="auto" w:fill="FFFFFF"/>
        </w:rPr>
        <w:t>Раздел 3</w:t>
      </w:r>
      <w:r w:rsidR="00E626FB" w:rsidRPr="00D4762F">
        <w:rPr>
          <w:sz w:val="28"/>
          <w:szCs w:val="28"/>
          <w:shd w:val="clear" w:color="auto" w:fill="FFFFFF"/>
        </w:rPr>
        <w:t xml:space="preserve">. </w:t>
      </w:r>
      <w:r w:rsidR="00E31F48" w:rsidRPr="00D4762F">
        <w:rPr>
          <w:sz w:val="28"/>
          <w:szCs w:val="28"/>
          <w:shd w:val="clear" w:color="auto" w:fill="FFFFFF"/>
        </w:rPr>
        <w:t>Л</w:t>
      </w:r>
      <w:r w:rsidR="002C0ABF" w:rsidRPr="00D4762F">
        <w:rPr>
          <w:sz w:val="28"/>
          <w:szCs w:val="28"/>
        </w:rPr>
        <w:t>ицензионн</w:t>
      </w:r>
      <w:r w:rsidR="00E31F48" w:rsidRPr="00D4762F">
        <w:rPr>
          <w:sz w:val="28"/>
          <w:szCs w:val="28"/>
        </w:rPr>
        <w:t>ый</w:t>
      </w:r>
      <w:r w:rsidR="002C0ABF" w:rsidRPr="00D4762F">
        <w:rPr>
          <w:sz w:val="28"/>
          <w:szCs w:val="28"/>
        </w:rPr>
        <w:t xml:space="preserve"> контрол</w:t>
      </w:r>
      <w:r w:rsidR="00E31F48" w:rsidRPr="00D4762F">
        <w:rPr>
          <w:sz w:val="28"/>
          <w:szCs w:val="28"/>
        </w:rPr>
        <w:t>ь</w:t>
      </w:r>
      <w:r w:rsidR="002C0ABF" w:rsidRPr="00D4762F">
        <w:rPr>
          <w:sz w:val="28"/>
          <w:szCs w:val="28"/>
        </w:rPr>
        <w:t xml:space="preserve"> при осуществлении деятельности по монтажу, техническому обслуживанию и ремонту средств обеспечения пожарной безопасности зданий и сооружений и деятельности по тушению</w:t>
      </w:r>
      <w:r w:rsidR="002C0ABF" w:rsidRPr="00BD64F8">
        <w:rPr>
          <w:color w:val="FF0000"/>
          <w:sz w:val="28"/>
          <w:szCs w:val="28"/>
        </w:rPr>
        <w:t xml:space="preserve"> </w:t>
      </w:r>
      <w:r w:rsidR="002C0ABF" w:rsidRPr="00D4762F">
        <w:rPr>
          <w:sz w:val="28"/>
          <w:szCs w:val="28"/>
        </w:rPr>
        <w:t>пожаров в населенных пунктах, на производственных объектах и объектах инфраструктуры</w:t>
      </w:r>
      <w:bookmarkEnd w:id="10"/>
    </w:p>
    <w:p w:rsidR="002C0ABF" w:rsidRPr="00D4762F" w:rsidRDefault="002C0ABF" w:rsidP="0077493A">
      <w:pPr>
        <w:tabs>
          <w:tab w:val="left" w:pos="567"/>
        </w:tabs>
        <w:spacing w:after="0" w:line="240" w:lineRule="auto"/>
        <w:ind w:firstLine="567"/>
        <w:jc w:val="center"/>
        <w:rPr>
          <w:rFonts w:ascii="Times New Roman" w:hAnsi="Times New Roman" w:cs="Times New Roman"/>
          <w:b/>
          <w:sz w:val="24"/>
          <w:szCs w:val="24"/>
        </w:rPr>
      </w:pPr>
    </w:p>
    <w:p w:rsidR="00C65985" w:rsidRPr="00D4762F" w:rsidRDefault="00DD5CCE" w:rsidP="0077493A">
      <w:pPr>
        <w:pStyle w:val="1"/>
        <w:spacing w:before="0" w:beforeAutospacing="0" w:after="0" w:afterAutospacing="0"/>
        <w:jc w:val="center"/>
        <w:rPr>
          <w:sz w:val="24"/>
          <w:szCs w:val="24"/>
        </w:rPr>
      </w:pPr>
      <w:bookmarkStart w:id="11" w:name="_Toc31107890"/>
      <w:r w:rsidRPr="00D4762F">
        <w:rPr>
          <w:sz w:val="24"/>
          <w:szCs w:val="24"/>
        </w:rPr>
        <w:t>3</w:t>
      </w:r>
      <w:r w:rsidR="00C65985" w:rsidRPr="00D4762F">
        <w:rPr>
          <w:sz w:val="24"/>
          <w:szCs w:val="24"/>
        </w:rPr>
        <w:t>.</w:t>
      </w:r>
      <w:r w:rsidR="00EC2305" w:rsidRPr="00D4762F">
        <w:rPr>
          <w:sz w:val="24"/>
          <w:szCs w:val="24"/>
        </w:rPr>
        <w:t xml:space="preserve">1. </w:t>
      </w:r>
      <w:r w:rsidR="00C65985" w:rsidRPr="00D4762F">
        <w:rPr>
          <w:sz w:val="24"/>
          <w:szCs w:val="24"/>
        </w:rPr>
        <w:t xml:space="preserve">Доклад </w:t>
      </w:r>
      <w:r w:rsidR="00E31F48" w:rsidRPr="00D4762F">
        <w:rPr>
          <w:sz w:val="24"/>
          <w:szCs w:val="24"/>
        </w:rPr>
        <w:t>по правоприменительной практике</w:t>
      </w:r>
      <w:bookmarkEnd w:id="11"/>
    </w:p>
    <w:p w:rsidR="00E31F48" w:rsidRPr="00D4762F" w:rsidRDefault="00E31F48" w:rsidP="0077493A">
      <w:pPr>
        <w:spacing w:after="0" w:line="240" w:lineRule="auto"/>
        <w:ind w:firstLine="709"/>
        <w:jc w:val="both"/>
        <w:rPr>
          <w:rFonts w:ascii="Times New Roman" w:hAnsi="Times New Roman"/>
          <w:sz w:val="28"/>
          <w:szCs w:val="28"/>
        </w:rPr>
      </w:pPr>
      <w:r w:rsidRPr="00D4762F">
        <w:rPr>
          <w:rFonts w:ascii="Times New Roman" w:hAnsi="Times New Roman"/>
          <w:sz w:val="24"/>
          <w:szCs w:val="24"/>
        </w:rPr>
        <w:t xml:space="preserve">В соответствии с Федеральным законом от 4.05.2011 № 99-ФЗ «О лицензировании отдельных видов деятельности», приказом МЧС России от 28.05.2012 № 291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 приказом МЧС России от 24.08.2015 № 473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 на </w:t>
      </w:r>
      <w:r w:rsidRPr="00D4762F">
        <w:rPr>
          <w:rFonts w:ascii="Times New Roman" w:hAnsi="Times New Roman"/>
          <w:sz w:val="24"/>
          <w:szCs w:val="24"/>
        </w:rPr>
        <w:lastRenderedPageBreak/>
        <w:t>производственных объектах и объектах инфраструктуры» в Главном управлении МЧС России по Республике Тыва в пределах своих полномочий группа нормативно-техническая управления надзорной деятельности и профилактической работы осуществляет следующие функции по предоставлению государственной услуги по лицензированию в области пожарной безопасности:</w:t>
      </w:r>
    </w:p>
    <w:p w:rsidR="00E31F48" w:rsidRPr="00D4762F" w:rsidRDefault="00E31F48" w:rsidP="0077493A">
      <w:pPr>
        <w:numPr>
          <w:ilvl w:val="0"/>
          <w:numId w:val="1"/>
        </w:numPr>
        <w:tabs>
          <w:tab w:val="left" w:pos="709"/>
        </w:tabs>
        <w:spacing w:after="0" w:line="240" w:lineRule="auto"/>
        <w:ind w:left="0" w:firstLine="426"/>
        <w:jc w:val="both"/>
        <w:rPr>
          <w:rFonts w:ascii="Times New Roman" w:hAnsi="Times New Roman"/>
          <w:sz w:val="24"/>
          <w:szCs w:val="24"/>
        </w:rPr>
      </w:pPr>
      <w:r w:rsidRPr="00D4762F">
        <w:rPr>
          <w:rFonts w:ascii="Times New Roman" w:hAnsi="Times New Roman"/>
          <w:sz w:val="24"/>
          <w:szCs w:val="24"/>
        </w:rPr>
        <w:t>осуществляют прием, рассмотрение документов и принятие решения о предоставлении (отказе в предоставлении) лицензии;</w:t>
      </w:r>
    </w:p>
    <w:p w:rsidR="00E31F48" w:rsidRPr="00D4762F" w:rsidRDefault="00E31F48" w:rsidP="0077493A">
      <w:pPr>
        <w:numPr>
          <w:ilvl w:val="0"/>
          <w:numId w:val="1"/>
        </w:numPr>
        <w:tabs>
          <w:tab w:val="left" w:pos="709"/>
        </w:tabs>
        <w:spacing w:after="0" w:line="240" w:lineRule="auto"/>
        <w:ind w:left="0" w:firstLine="426"/>
        <w:jc w:val="both"/>
        <w:rPr>
          <w:rFonts w:ascii="Times New Roman" w:hAnsi="Times New Roman"/>
          <w:sz w:val="24"/>
          <w:szCs w:val="24"/>
        </w:rPr>
      </w:pPr>
      <w:r w:rsidRPr="00D4762F">
        <w:rPr>
          <w:rFonts w:ascii="Times New Roman" w:hAnsi="Times New Roman"/>
          <w:sz w:val="24"/>
          <w:szCs w:val="24"/>
        </w:rPr>
        <w:t>осуществляют переоформление лицензий;</w:t>
      </w:r>
    </w:p>
    <w:p w:rsidR="00E31F48" w:rsidRPr="00D4762F" w:rsidRDefault="00E31F48" w:rsidP="0077493A">
      <w:pPr>
        <w:numPr>
          <w:ilvl w:val="0"/>
          <w:numId w:val="1"/>
        </w:numPr>
        <w:tabs>
          <w:tab w:val="left" w:pos="709"/>
        </w:tabs>
        <w:spacing w:after="0" w:line="240" w:lineRule="auto"/>
        <w:ind w:left="0" w:firstLine="426"/>
        <w:jc w:val="both"/>
        <w:rPr>
          <w:rFonts w:ascii="Times New Roman" w:hAnsi="Times New Roman"/>
          <w:sz w:val="24"/>
          <w:szCs w:val="24"/>
        </w:rPr>
      </w:pPr>
      <w:r w:rsidRPr="00D4762F">
        <w:rPr>
          <w:rFonts w:ascii="Times New Roman" w:hAnsi="Times New Roman"/>
          <w:sz w:val="24"/>
          <w:szCs w:val="24"/>
        </w:rPr>
        <w:t>осуществляют выдачу дубликатов и копий лицензий;</w:t>
      </w:r>
    </w:p>
    <w:p w:rsidR="00E31F48" w:rsidRPr="00D4762F" w:rsidRDefault="00E31F48" w:rsidP="0077493A">
      <w:pPr>
        <w:numPr>
          <w:ilvl w:val="0"/>
          <w:numId w:val="1"/>
        </w:numPr>
        <w:tabs>
          <w:tab w:val="left" w:pos="709"/>
        </w:tabs>
        <w:spacing w:after="0" w:line="240" w:lineRule="auto"/>
        <w:ind w:left="0" w:firstLine="426"/>
        <w:jc w:val="both"/>
        <w:rPr>
          <w:rFonts w:ascii="Times New Roman" w:hAnsi="Times New Roman"/>
          <w:sz w:val="24"/>
          <w:szCs w:val="24"/>
        </w:rPr>
      </w:pPr>
      <w:r w:rsidRPr="00D4762F">
        <w:rPr>
          <w:rFonts w:ascii="Times New Roman" w:hAnsi="Times New Roman"/>
          <w:sz w:val="24"/>
          <w:szCs w:val="24"/>
        </w:rPr>
        <w:t>осуществляют приостановление, возобновление и прекращение действия лицензии;</w:t>
      </w:r>
    </w:p>
    <w:p w:rsidR="00E31F48" w:rsidRPr="00D4762F" w:rsidRDefault="00E31F48" w:rsidP="0077493A">
      <w:pPr>
        <w:numPr>
          <w:ilvl w:val="0"/>
          <w:numId w:val="1"/>
        </w:numPr>
        <w:tabs>
          <w:tab w:val="left" w:pos="709"/>
        </w:tabs>
        <w:spacing w:after="0" w:line="240" w:lineRule="auto"/>
        <w:ind w:left="0" w:firstLine="426"/>
        <w:jc w:val="both"/>
        <w:rPr>
          <w:rFonts w:ascii="Times New Roman" w:hAnsi="Times New Roman"/>
          <w:sz w:val="24"/>
          <w:szCs w:val="24"/>
        </w:rPr>
      </w:pPr>
      <w:r w:rsidRPr="00D4762F">
        <w:rPr>
          <w:rFonts w:ascii="Times New Roman" w:hAnsi="Times New Roman"/>
          <w:sz w:val="24"/>
          <w:szCs w:val="24"/>
        </w:rPr>
        <w:t>обращаются в судебные органы с заявлениями об аннулировании лицензии.</w:t>
      </w:r>
    </w:p>
    <w:p w:rsidR="00E31F48" w:rsidRPr="00D4762F" w:rsidRDefault="00E31F48" w:rsidP="0077493A">
      <w:pPr>
        <w:spacing w:after="0" w:line="240" w:lineRule="auto"/>
        <w:ind w:firstLine="709"/>
        <w:jc w:val="both"/>
        <w:rPr>
          <w:rFonts w:ascii="Times New Roman" w:hAnsi="Times New Roman"/>
          <w:sz w:val="24"/>
          <w:szCs w:val="24"/>
        </w:rPr>
      </w:pPr>
      <w:r w:rsidRPr="00D4762F">
        <w:rPr>
          <w:rFonts w:ascii="Times New Roman" w:hAnsi="Times New Roman"/>
          <w:sz w:val="24"/>
          <w:szCs w:val="24"/>
        </w:rPr>
        <w:t>Предоставление государственной услуги по лицензированию деятельности в области пожарной безопасности осуществляется в соответствии со стандартами, разработанными МЧС России и утвержденными в установленном порядке:</w:t>
      </w:r>
    </w:p>
    <w:p w:rsidR="00E31F48" w:rsidRPr="00D4762F" w:rsidRDefault="00E31F48" w:rsidP="0077493A">
      <w:pPr>
        <w:spacing w:after="0" w:line="240" w:lineRule="auto"/>
        <w:ind w:firstLine="426"/>
        <w:jc w:val="both"/>
        <w:rPr>
          <w:rFonts w:ascii="Times New Roman" w:hAnsi="Times New Roman"/>
          <w:sz w:val="24"/>
          <w:szCs w:val="24"/>
        </w:rPr>
      </w:pPr>
      <w:r w:rsidRPr="00D4762F">
        <w:rPr>
          <w:rFonts w:ascii="Times New Roman" w:hAnsi="Times New Roman"/>
          <w:sz w:val="24"/>
          <w:szCs w:val="24"/>
        </w:rPr>
        <w:t>- деятельность по тушению пожаров в населенных пунктах, на производственных объектах и объектах инфраструктуры - Административным регламентом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 на производственных объектах и объектах инфраструктуры, утвержденным приказом МЧС России от 24.08.2015 № 473(в ред. приказов МЧС России от 20.05.2016 № 272, от 19.09.2017 № 392);</w:t>
      </w:r>
    </w:p>
    <w:p w:rsidR="00E31F48" w:rsidRPr="00D4762F" w:rsidRDefault="00E31F48" w:rsidP="0077493A">
      <w:pPr>
        <w:spacing w:after="0" w:line="240" w:lineRule="auto"/>
        <w:ind w:firstLine="426"/>
        <w:jc w:val="both"/>
        <w:rPr>
          <w:rFonts w:ascii="Times New Roman" w:hAnsi="Times New Roman"/>
          <w:sz w:val="24"/>
          <w:szCs w:val="24"/>
        </w:rPr>
      </w:pPr>
      <w:r w:rsidRPr="00D4762F">
        <w:rPr>
          <w:rFonts w:ascii="Times New Roman" w:hAnsi="Times New Roman"/>
          <w:sz w:val="24"/>
          <w:szCs w:val="24"/>
        </w:rPr>
        <w:t>- деятельность по монтажу, техническому обслуживанию и ремонту средств обеспечения пожарной безопасности зданий и сооружений - Административным регламентом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w:t>
      </w:r>
      <w:r w:rsidRPr="00BD64F8">
        <w:rPr>
          <w:rFonts w:ascii="Times New Roman" w:hAnsi="Times New Roman"/>
          <w:color w:val="FF0000"/>
          <w:sz w:val="24"/>
          <w:szCs w:val="24"/>
        </w:rPr>
        <w:t xml:space="preserve"> </w:t>
      </w:r>
      <w:r w:rsidRPr="00D4762F">
        <w:rPr>
          <w:rFonts w:ascii="Times New Roman" w:hAnsi="Times New Roman"/>
          <w:sz w:val="24"/>
          <w:szCs w:val="24"/>
        </w:rPr>
        <w:t>деятельности по монтажу, техническому обслуживанию и ремонту средств обеспечения пожарной безопасности зданий и сооружений, утвержденным приказом МЧС России от 28.05.2012 № 291 (в ред. приказов МЧС России от 16.10.2013 № 664, от 23.09.2015 № 512, от 20.05.2016 № 272, от 19.09.2017 № 392).</w:t>
      </w:r>
    </w:p>
    <w:p w:rsidR="00E31F48" w:rsidRPr="00D4762F" w:rsidRDefault="00E31F48"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D4762F">
        <w:rPr>
          <w:rFonts w:ascii="Times New Roman" w:eastAsia="Times New Roman" w:hAnsi="Times New Roman" w:cs="Times New Roman"/>
          <w:sz w:val="24"/>
          <w:szCs w:val="24"/>
          <w:lang w:eastAsia="ru-RU"/>
        </w:rPr>
        <w:t>Предметом государственного контроля является проверка соответствия лицензиата лицензионным требованиям, сведений о деятельности лицензиата, содержащихся в его документах, состояния используемых при осуществлении лицензируемого вида деятельности технических средств, оборудования, соответствия работников лицензиата лицензионным требованиям, качества выполняемых работ, оказываемых услуг,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FC297C" w:rsidRPr="00D4762F" w:rsidRDefault="00FC297C" w:rsidP="0077493A">
      <w:pPr>
        <w:autoSpaceDE w:val="0"/>
        <w:autoSpaceDN w:val="0"/>
        <w:adjustRightInd w:val="0"/>
        <w:spacing w:after="0" w:line="240" w:lineRule="auto"/>
        <w:ind w:firstLine="708"/>
        <w:jc w:val="both"/>
        <w:rPr>
          <w:rFonts w:ascii="Times New Roman" w:hAnsi="Times New Roman"/>
          <w:sz w:val="24"/>
          <w:szCs w:val="24"/>
        </w:rPr>
      </w:pPr>
      <w:r w:rsidRPr="00D4762F">
        <w:rPr>
          <w:rFonts w:ascii="Times New Roman" w:hAnsi="Times New Roman"/>
          <w:sz w:val="24"/>
          <w:szCs w:val="24"/>
        </w:rPr>
        <w:t>При обнаружении в ходе проведения проверки лицензиатов нарушений лицензионных требований, в отношении лицензиата могут быть приняты меры административного воздействия в виде приостановления действия лицензии и аннулирования лицензии на осуществление деятельности в области пожарной безопасности.</w:t>
      </w:r>
    </w:p>
    <w:p w:rsidR="00D4762F" w:rsidRPr="006F2C27" w:rsidRDefault="00D4762F" w:rsidP="00D023D3">
      <w:pPr>
        <w:autoSpaceDE w:val="0"/>
        <w:autoSpaceDN w:val="0"/>
        <w:adjustRightInd w:val="0"/>
        <w:spacing w:after="0" w:line="240" w:lineRule="auto"/>
        <w:ind w:firstLine="708"/>
        <w:jc w:val="both"/>
        <w:rPr>
          <w:rFonts w:ascii="Times New Roman" w:hAnsi="Times New Roman"/>
          <w:sz w:val="24"/>
          <w:szCs w:val="24"/>
        </w:rPr>
      </w:pPr>
      <w:r w:rsidRPr="00D4762F">
        <w:rPr>
          <w:rFonts w:ascii="Times New Roman" w:hAnsi="Times New Roman"/>
          <w:sz w:val="24"/>
          <w:szCs w:val="24"/>
        </w:rPr>
        <w:t>На территории Республики Тыва по состоянию на 30.06.2020 зарегистрировано 31</w:t>
      </w:r>
      <w:r w:rsidRPr="006F2C27">
        <w:rPr>
          <w:rFonts w:ascii="Times New Roman" w:hAnsi="Times New Roman"/>
          <w:sz w:val="24"/>
          <w:szCs w:val="24"/>
        </w:rPr>
        <w:t xml:space="preserve"> юридических лиц и индивидуальных предпринимателей, имеющих лицензии МЧС России на осуществление деятельности в области пожарной безопасности. Из них 2 на деятельность по тушению пожаров в населенных пунктах, на производственных объектах и объектах инфраструктуры (далее – 1 вид) и 29 – на деятельности по монтажу, техническому обслуживанию и ремонту средств обеспечения пожарной безопасности зданий и сооружений (далее – 2 вид).</w:t>
      </w:r>
    </w:p>
    <w:p w:rsidR="00D023D3" w:rsidRPr="006B54A6" w:rsidRDefault="00D023D3" w:rsidP="00BB423C">
      <w:pPr>
        <w:autoSpaceDE w:val="0"/>
        <w:autoSpaceDN w:val="0"/>
        <w:adjustRightInd w:val="0"/>
        <w:spacing w:after="0" w:line="240" w:lineRule="auto"/>
        <w:ind w:firstLine="708"/>
        <w:jc w:val="both"/>
        <w:rPr>
          <w:rFonts w:ascii="Times New Roman" w:hAnsi="Times New Roman"/>
          <w:sz w:val="24"/>
          <w:szCs w:val="24"/>
        </w:rPr>
      </w:pPr>
      <w:r w:rsidRPr="006B54A6">
        <w:rPr>
          <w:rFonts w:ascii="Times New Roman" w:hAnsi="Times New Roman"/>
          <w:sz w:val="24"/>
          <w:szCs w:val="24"/>
        </w:rPr>
        <w:t>За 2020 г. в Главное управление МЧС России по Республике Тыва поступило 7 заявлений от организаций, связанных с лицензированием деятельности в области пожарной безопасности</w:t>
      </w:r>
      <w:r w:rsidR="00BB423C">
        <w:rPr>
          <w:rFonts w:ascii="Times New Roman" w:hAnsi="Times New Roman"/>
          <w:sz w:val="24"/>
          <w:szCs w:val="24"/>
        </w:rPr>
        <w:t>.</w:t>
      </w:r>
    </w:p>
    <w:p w:rsidR="00D4762F" w:rsidRPr="006F2C27" w:rsidRDefault="00D4762F" w:rsidP="00D023D3">
      <w:pPr>
        <w:spacing w:line="240" w:lineRule="auto"/>
        <w:ind w:firstLine="709"/>
        <w:jc w:val="both"/>
        <w:rPr>
          <w:rFonts w:ascii="Times New Roman" w:eastAsia="Calibri" w:hAnsi="Times New Roman"/>
          <w:sz w:val="24"/>
          <w:szCs w:val="24"/>
        </w:rPr>
      </w:pPr>
      <w:r w:rsidRPr="00D023D3">
        <w:rPr>
          <w:rFonts w:ascii="Times New Roman" w:hAnsi="Times New Roman"/>
          <w:sz w:val="24"/>
          <w:szCs w:val="24"/>
        </w:rPr>
        <w:t>В рамках реализации положений Федерального</w:t>
      </w:r>
      <w:r w:rsidRPr="006F2C27">
        <w:rPr>
          <w:rFonts w:ascii="Times New Roman" w:eastAsia="Calibri" w:hAnsi="Times New Roman"/>
          <w:sz w:val="24"/>
          <w:szCs w:val="24"/>
        </w:rPr>
        <w:t xml:space="preserve"> закона от 27.07.2010 № 210-ФЗ «Об организации предоставления государственных и муниципальных услуг» при предоставлении государственной услуги по лицензированию деятельности в области пожарной безопасности Главное управление осуществляет межведомственное электронное взаимодействие (по СМЭВ), </w:t>
      </w:r>
      <w:r w:rsidRPr="006F2C27">
        <w:rPr>
          <w:rFonts w:ascii="Times New Roman" w:eastAsia="Calibri" w:hAnsi="Times New Roman"/>
          <w:sz w:val="24"/>
          <w:szCs w:val="24"/>
        </w:rPr>
        <w:lastRenderedPageBreak/>
        <w:t>заключающееся в обмене документами и информацией с Федеральной налоговой службой России (далее - ФНС России) и Федеральным казначейством.</w:t>
      </w:r>
    </w:p>
    <w:p w:rsidR="007D2890" w:rsidRPr="00D4762F" w:rsidRDefault="007D2890" w:rsidP="00D4762F">
      <w:pPr>
        <w:spacing w:after="0" w:line="240" w:lineRule="auto"/>
        <w:ind w:firstLine="708"/>
        <w:contextualSpacing/>
        <w:jc w:val="both"/>
        <w:rPr>
          <w:rFonts w:ascii="Times New Roman" w:eastAsia="Calibri" w:hAnsi="Times New Roman"/>
          <w:sz w:val="24"/>
          <w:szCs w:val="24"/>
        </w:rPr>
      </w:pPr>
      <w:r w:rsidRPr="00D4762F">
        <w:rPr>
          <w:rFonts w:ascii="Times New Roman" w:eastAsia="Calibri" w:hAnsi="Times New Roman"/>
          <w:sz w:val="24"/>
          <w:szCs w:val="24"/>
        </w:rPr>
        <w:t>В рамках реализации положений Федерального закона от 27.07.2010 № 210-ФЗ «Об организации предоставления государственных и муниципальных услуг» при предоставлении государственной услуги по лицензированию деятельности в области пожарной безопасности Главное управление осуществляет межведомственное электронное взаимодействие (по СМЭВ), заключающееся в обмене документами и информацией с Федеральной налоговой службой России (далее - ФНС России) и Федеральным казначейством.</w:t>
      </w:r>
    </w:p>
    <w:p w:rsidR="007D2890" w:rsidRPr="00D4762F" w:rsidRDefault="007D2890" w:rsidP="0077493A">
      <w:pPr>
        <w:spacing w:after="0" w:line="240" w:lineRule="auto"/>
        <w:ind w:firstLine="708"/>
        <w:contextualSpacing/>
        <w:jc w:val="both"/>
        <w:rPr>
          <w:rFonts w:ascii="Times New Roman" w:eastAsia="Calibri" w:hAnsi="Times New Roman"/>
          <w:sz w:val="24"/>
          <w:szCs w:val="24"/>
        </w:rPr>
      </w:pPr>
      <w:r w:rsidRPr="00D4762F">
        <w:rPr>
          <w:rFonts w:ascii="Times New Roman" w:eastAsia="Calibri" w:hAnsi="Times New Roman"/>
          <w:sz w:val="24"/>
          <w:szCs w:val="24"/>
        </w:rPr>
        <w:t>С целью проверки полноты и достоверности сведений, представленных соискателем лицензии или лицензиатом, запросы автоматически формируются и направляются в федеральные органы исполнительной власти в день поступления заявления от соискателя лицензии (лицензиата):</w:t>
      </w:r>
    </w:p>
    <w:p w:rsidR="007D2890" w:rsidRPr="00D4762F" w:rsidRDefault="007D2890" w:rsidP="0077493A">
      <w:pPr>
        <w:spacing w:after="0" w:line="240" w:lineRule="auto"/>
        <w:ind w:firstLine="426"/>
        <w:contextualSpacing/>
        <w:jc w:val="both"/>
        <w:rPr>
          <w:rFonts w:ascii="Times New Roman" w:eastAsia="Calibri" w:hAnsi="Times New Roman"/>
          <w:sz w:val="24"/>
          <w:szCs w:val="24"/>
        </w:rPr>
      </w:pPr>
      <w:r w:rsidRPr="00D4762F">
        <w:rPr>
          <w:rFonts w:ascii="Times New Roman" w:eastAsia="Calibri" w:hAnsi="Times New Roman"/>
          <w:sz w:val="24"/>
          <w:szCs w:val="24"/>
        </w:rPr>
        <w:t>в ФНС России - для получения сведений из ЕГРЮЛ (ЕГРИП);</w:t>
      </w:r>
    </w:p>
    <w:p w:rsidR="007D2890" w:rsidRPr="00D4762F" w:rsidRDefault="007D2890" w:rsidP="0077493A">
      <w:pPr>
        <w:autoSpaceDE w:val="0"/>
        <w:autoSpaceDN w:val="0"/>
        <w:adjustRightInd w:val="0"/>
        <w:spacing w:after="0" w:line="240" w:lineRule="auto"/>
        <w:ind w:firstLine="426"/>
        <w:jc w:val="both"/>
        <w:rPr>
          <w:rFonts w:ascii="Times New Roman" w:hAnsi="Times New Roman"/>
          <w:sz w:val="24"/>
          <w:szCs w:val="24"/>
        </w:rPr>
      </w:pPr>
      <w:r w:rsidRPr="00D4762F">
        <w:rPr>
          <w:rFonts w:ascii="Times New Roman" w:eastAsia="Calibri" w:hAnsi="Times New Roman"/>
          <w:sz w:val="24"/>
          <w:szCs w:val="24"/>
        </w:rPr>
        <w:t>в Федеральное казначейство – для получения сведений об уплате государственной пошлины.</w:t>
      </w:r>
    </w:p>
    <w:p w:rsidR="007D2890" w:rsidRPr="00D4762F" w:rsidRDefault="007D2890" w:rsidP="0077493A">
      <w:pPr>
        <w:autoSpaceDE w:val="0"/>
        <w:autoSpaceDN w:val="0"/>
        <w:adjustRightInd w:val="0"/>
        <w:spacing w:after="0" w:line="240" w:lineRule="auto"/>
        <w:ind w:firstLine="708"/>
        <w:jc w:val="both"/>
        <w:rPr>
          <w:rFonts w:ascii="Times New Roman" w:hAnsi="Times New Roman"/>
          <w:sz w:val="24"/>
          <w:szCs w:val="24"/>
        </w:rPr>
      </w:pPr>
      <w:r w:rsidRPr="00D4762F">
        <w:rPr>
          <w:rFonts w:ascii="Times New Roman" w:hAnsi="Times New Roman"/>
          <w:sz w:val="24"/>
          <w:szCs w:val="24"/>
        </w:rPr>
        <w:t>В местах предоставления государственных услуг Главного управления на информационных стендах размещена информация о возможности получения государственной услуги в электронной форме на едином портале государственных и муниципальных услуг, в том числе информация размещена на официальном сайте Главного управления.</w:t>
      </w:r>
    </w:p>
    <w:p w:rsidR="007D2890" w:rsidRPr="00D4762F" w:rsidRDefault="007D2890" w:rsidP="0077493A">
      <w:pPr>
        <w:autoSpaceDE w:val="0"/>
        <w:autoSpaceDN w:val="0"/>
        <w:adjustRightInd w:val="0"/>
        <w:spacing w:after="0" w:line="240" w:lineRule="auto"/>
        <w:ind w:firstLine="708"/>
        <w:jc w:val="both"/>
        <w:rPr>
          <w:rFonts w:ascii="Times New Roman" w:hAnsi="Times New Roman"/>
          <w:sz w:val="24"/>
          <w:szCs w:val="24"/>
        </w:rPr>
      </w:pPr>
      <w:r w:rsidRPr="00D4762F">
        <w:rPr>
          <w:rFonts w:ascii="Times New Roman" w:hAnsi="Times New Roman"/>
          <w:sz w:val="24"/>
          <w:szCs w:val="24"/>
        </w:rPr>
        <w:t>В подразделениях Главного управления осуществляющих государственные услуги на информационных стендах, в том числе на официальном сайте Главного управления размещены:</w:t>
      </w:r>
    </w:p>
    <w:p w:rsidR="007D2890" w:rsidRPr="00D4762F" w:rsidRDefault="007D2890" w:rsidP="0077493A">
      <w:pPr>
        <w:autoSpaceDE w:val="0"/>
        <w:autoSpaceDN w:val="0"/>
        <w:adjustRightInd w:val="0"/>
        <w:spacing w:after="0" w:line="240" w:lineRule="auto"/>
        <w:ind w:firstLine="426"/>
        <w:jc w:val="both"/>
        <w:rPr>
          <w:rFonts w:ascii="Times New Roman" w:hAnsi="Times New Roman"/>
          <w:sz w:val="24"/>
          <w:szCs w:val="24"/>
        </w:rPr>
      </w:pPr>
      <w:r w:rsidRPr="00D4762F">
        <w:rPr>
          <w:rFonts w:ascii="Times New Roman" w:hAnsi="Times New Roman"/>
          <w:sz w:val="24"/>
          <w:szCs w:val="24"/>
        </w:rPr>
        <w:t>пошаговые инструкции предоставления государственной услуги в электронной форме;</w:t>
      </w:r>
    </w:p>
    <w:p w:rsidR="007D2890" w:rsidRPr="00D4762F" w:rsidRDefault="007D2890" w:rsidP="0077493A">
      <w:pPr>
        <w:autoSpaceDE w:val="0"/>
        <w:autoSpaceDN w:val="0"/>
        <w:adjustRightInd w:val="0"/>
        <w:spacing w:after="0" w:line="240" w:lineRule="auto"/>
        <w:ind w:firstLine="426"/>
        <w:jc w:val="both"/>
        <w:rPr>
          <w:rFonts w:ascii="Times New Roman" w:hAnsi="Times New Roman"/>
          <w:sz w:val="24"/>
          <w:szCs w:val="24"/>
        </w:rPr>
      </w:pPr>
      <w:r w:rsidRPr="00D4762F">
        <w:rPr>
          <w:rFonts w:ascii="Times New Roman" w:hAnsi="Times New Roman"/>
          <w:sz w:val="24"/>
          <w:szCs w:val="24"/>
        </w:rPr>
        <w:t>информация о документах, необходимых для получения  государственной услуги в электронной форме;</w:t>
      </w:r>
    </w:p>
    <w:p w:rsidR="007D2890" w:rsidRPr="00D4762F" w:rsidRDefault="007D2890" w:rsidP="0077493A">
      <w:pPr>
        <w:autoSpaceDE w:val="0"/>
        <w:autoSpaceDN w:val="0"/>
        <w:adjustRightInd w:val="0"/>
        <w:spacing w:after="0" w:line="240" w:lineRule="auto"/>
        <w:ind w:firstLine="426"/>
        <w:jc w:val="both"/>
        <w:rPr>
          <w:rFonts w:ascii="Times New Roman" w:hAnsi="Times New Roman"/>
          <w:sz w:val="24"/>
          <w:szCs w:val="24"/>
        </w:rPr>
      </w:pPr>
      <w:r w:rsidRPr="00D4762F">
        <w:rPr>
          <w:rFonts w:ascii="Times New Roman" w:hAnsi="Times New Roman"/>
          <w:sz w:val="24"/>
          <w:szCs w:val="24"/>
        </w:rPr>
        <w:t>шаблоны заявлений для предоставления государственной услуги</w:t>
      </w:r>
      <w:r w:rsidR="0030196B" w:rsidRPr="00D4762F">
        <w:rPr>
          <w:rFonts w:ascii="Times New Roman" w:hAnsi="Times New Roman"/>
          <w:sz w:val="24"/>
          <w:szCs w:val="24"/>
        </w:rPr>
        <w:t>,</w:t>
      </w:r>
      <w:r w:rsidRPr="00D4762F">
        <w:rPr>
          <w:rFonts w:ascii="Times New Roman" w:hAnsi="Times New Roman"/>
          <w:sz w:val="24"/>
          <w:szCs w:val="24"/>
        </w:rPr>
        <w:t xml:space="preserve"> в том числе в электронной форме.</w:t>
      </w:r>
    </w:p>
    <w:p w:rsidR="007D2890" w:rsidRPr="00D4762F" w:rsidRDefault="007D2890" w:rsidP="0077493A">
      <w:pPr>
        <w:autoSpaceDE w:val="0"/>
        <w:autoSpaceDN w:val="0"/>
        <w:adjustRightInd w:val="0"/>
        <w:spacing w:after="0" w:line="240" w:lineRule="auto"/>
        <w:ind w:firstLine="708"/>
        <w:jc w:val="both"/>
        <w:rPr>
          <w:rFonts w:ascii="Times New Roman" w:hAnsi="Times New Roman"/>
          <w:sz w:val="24"/>
          <w:szCs w:val="24"/>
        </w:rPr>
      </w:pPr>
      <w:r w:rsidRPr="00D4762F">
        <w:rPr>
          <w:rFonts w:ascii="Times New Roman" w:hAnsi="Times New Roman"/>
          <w:sz w:val="24"/>
          <w:szCs w:val="24"/>
        </w:rPr>
        <w:t xml:space="preserve">В </w:t>
      </w:r>
      <w:r w:rsidR="00AE4190" w:rsidRPr="00D4762F">
        <w:rPr>
          <w:rFonts w:ascii="Times New Roman" w:hAnsi="Times New Roman"/>
          <w:sz w:val="24"/>
          <w:szCs w:val="24"/>
        </w:rPr>
        <w:t xml:space="preserve">рамках предоставления </w:t>
      </w:r>
      <w:r w:rsidR="00FC297C" w:rsidRPr="00D4762F">
        <w:rPr>
          <w:rFonts w:ascii="Times New Roman" w:hAnsi="Times New Roman"/>
          <w:sz w:val="24"/>
          <w:szCs w:val="24"/>
        </w:rPr>
        <w:t xml:space="preserve">государственных </w:t>
      </w:r>
      <w:r w:rsidR="00AE4190" w:rsidRPr="00D4762F">
        <w:rPr>
          <w:rFonts w:ascii="Times New Roman" w:hAnsi="Times New Roman"/>
          <w:sz w:val="24"/>
          <w:szCs w:val="24"/>
        </w:rPr>
        <w:t xml:space="preserve">услуг в </w:t>
      </w:r>
      <w:r w:rsidRPr="00D4762F">
        <w:rPr>
          <w:rFonts w:ascii="Times New Roman" w:hAnsi="Times New Roman"/>
          <w:sz w:val="24"/>
          <w:szCs w:val="24"/>
        </w:rPr>
        <w:t>Главном управлении организована</w:t>
      </w:r>
      <w:r w:rsidRPr="00BD64F8">
        <w:rPr>
          <w:rFonts w:ascii="Times New Roman" w:hAnsi="Times New Roman"/>
          <w:color w:val="FF0000"/>
          <w:sz w:val="24"/>
          <w:szCs w:val="24"/>
        </w:rPr>
        <w:t xml:space="preserve"> </w:t>
      </w:r>
      <w:r w:rsidRPr="00D4762F">
        <w:rPr>
          <w:rFonts w:ascii="Times New Roman" w:hAnsi="Times New Roman"/>
          <w:sz w:val="24"/>
          <w:szCs w:val="24"/>
        </w:rPr>
        <w:t>работа по рассмотрению обращений.</w:t>
      </w:r>
    </w:p>
    <w:p w:rsidR="002E33AD" w:rsidRPr="000D062A" w:rsidRDefault="002E33AD" w:rsidP="002E33AD">
      <w:pPr>
        <w:spacing w:line="240" w:lineRule="auto"/>
        <w:ind w:firstLine="708"/>
        <w:contextualSpacing/>
        <w:jc w:val="both"/>
        <w:rPr>
          <w:rFonts w:ascii="Times New Roman" w:hAnsi="Times New Roman"/>
          <w:sz w:val="24"/>
          <w:szCs w:val="24"/>
        </w:rPr>
      </w:pPr>
      <w:r w:rsidRPr="000D062A">
        <w:rPr>
          <w:rFonts w:ascii="Times New Roman" w:hAnsi="Times New Roman"/>
          <w:sz w:val="24"/>
          <w:szCs w:val="24"/>
        </w:rPr>
        <w:t>В 2020 год</w:t>
      </w:r>
      <w:r w:rsidR="00BB423C">
        <w:rPr>
          <w:rFonts w:ascii="Times New Roman" w:hAnsi="Times New Roman"/>
          <w:sz w:val="24"/>
          <w:szCs w:val="24"/>
        </w:rPr>
        <w:t>у</w:t>
      </w:r>
      <w:r w:rsidRPr="000D062A">
        <w:rPr>
          <w:rFonts w:ascii="Times New Roman" w:hAnsi="Times New Roman"/>
          <w:sz w:val="24"/>
          <w:szCs w:val="24"/>
        </w:rPr>
        <w:t>, согласно ежегодно</w:t>
      </w:r>
      <w:r w:rsidR="00E338A6">
        <w:rPr>
          <w:rFonts w:ascii="Times New Roman" w:hAnsi="Times New Roman"/>
          <w:sz w:val="24"/>
          <w:szCs w:val="24"/>
        </w:rPr>
        <w:t>му</w:t>
      </w:r>
      <w:r w:rsidRPr="000D062A">
        <w:rPr>
          <w:rFonts w:ascii="Times New Roman" w:hAnsi="Times New Roman"/>
          <w:sz w:val="24"/>
          <w:szCs w:val="24"/>
        </w:rPr>
        <w:t xml:space="preserve"> план</w:t>
      </w:r>
      <w:r w:rsidR="00E338A6">
        <w:rPr>
          <w:rFonts w:ascii="Times New Roman" w:hAnsi="Times New Roman"/>
          <w:sz w:val="24"/>
          <w:szCs w:val="24"/>
        </w:rPr>
        <w:t>у</w:t>
      </w:r>
      <w:r w:rsidRPr="000D062A">
        <w:rPr>
          <w:rFonts w:ascii="Times New Roman" w:hAnsi="Times New Roman"/>
          <w:sz w:val="24"/>
          <w:szCs w:val="24"/>
        </w:rPr>
        <w:t xml:space="preserve"> проведения плановых проверок и в целях осуществления лицензионного контроля, за соблюдением лицензиатами лицензионных требований плановых проверок проведена 1 плановая проверка. </w:t>
      </w:r>
    </w:p>
    <w:p w:rsidR="002E33AD" w:rsidRPr="00BB423C" w:rsidRDefault="002E33AD" w:rsidP="00BB423C">
      <w:pPr>
        <w:spacing w:after="0" w:line="240" w:lineRule="auto"/>
        <w:ind w:firstLine="708"/>
        <w:contextualSpacing/>
        <w:jc w:val="both"/>
        <w:rPr>
          <w:rFonts w:ascii="Times New Roman" w:eastAsia="Calibri" w:hAnsi="Times New Roman"/>
          <w:sz w:val="24"/>
          <w:szCs w:val="24"/>
        </w:rPr>
      </w:pPr>
      <w:r w:rsidRPr="000D062A">
        <w:rPr>
          <w:rFonts w:ascii="Times New Roman" w:hAnsi="Times New Roman"/>
          <w:sz w:val="24"/>
          <w:szCs w:val="24"/>
        </w:rPr>
        <w:t xml:space="preserve">В Главном управлении организована работа по информированию организаций и граждан о предоставлении государственной услуги по лицензированию в области пожарной безопасности. Сведения о порядке предоставления услуги, контактная информация, план проведения проверок размещаются на Интернет-сайте главного управления, а также на информационных стендах в местах </w:t>
      </w:r>
      <w:r w:rsidRPr="00BB423C">
        <w:rPr>
          <w:rFonts w:ascii="Times New Roman" w:eastAsia="Calibri" w:hAnsi="Times New Roman"/>
          <w:sz w:val="24"/>
          <w:szCs w:val="24"/>
        </w:rPr>
        <w:t>предоставления государственной услуги. Организована работа по рассмотрению обращений.</w:t>
      </w:r>
    </w:p>
    <w:p w:rsidR="00BB423C" w:rsidRPr="00BB423C" w:rsidRDefault="00BB423C" w:rsidP="00BB423C">
      <w:pPr>
        <w:spacing w:after="0" w:line="240" w:lineRule="auto"/>
        <w:ind w:firstLine="708"/>
        <w:contextualSpacing/>
        <w:jc w:val="both"/>
        <w:rPr>
          <w:rFonts w:ascii="Times New Roman" w:eastAsia="Calibri" w:hAnsi="Times New Roman"/>
          <w:sz w:val="24"/>
          <w:szCs w:val="24"/>
        </w:rPr>
      </w:pPr>
      <w:r w:rsidRPr="00BB423C">
        <w:rPr>
          <w:rFonts w:ascii="Times New Roman" w:eastAsia="Calibri" w:hAnsi="Times New Roman"/>
          <w:sz w:val="24"/>
          <w:szCs w:val="24"/>
        </w:rPr>
        <w:t>Всего за 2020 год при личном обращении проведено 8 консультаций соискателей лицензии, посредством телефонной связи оказано более 4 консультаций.</w:t>
      </w:r>
    </w:p>
    <w:p w:rsidR="00BB423C" w:rsidRPr="00BB423C" w:rsidRDefault="00BB423C" w:rsidP="00BB423C">
      <w:pPr>
        <w:spacing w:after="0" w:line="240" w:lineRule="auto"/>
        <w:ind w:firstLine="708"/>
        <w:contextualSpacing/>
        <w:jc w:val="both"/>
        <w:rPr>
          <w:rFonts w:ascii="Times New Roman" w:eastAsia="Calibri" w:hAnsi="Times New Roman"/>
          <w:sz w:val="24"/>
          <w:szCs w:val="24"/>
        </w:rPr>
      </w:pPr>
      <w:r w:rsidRPr="00BB423C">
        <w:rPr>
          <w:rFonts w:ascii="Times New Roman" w:eastAsia="Calibri" w:hAnsi="Times New Roman"/>
          <w:sz w:val="24"/>
          <w:szCs w:val="24"/>
        </w:rPr>
        <w:t>Всего на конец отчетного периода общее количество действующих лицензий составило 2 – по 1 виду, 28 – по 2 виду (АППГ 1 вид – 2, 2 вид – 27):</w:t>
      </w:r>
    </w:p>
    <w:p w:rsidR="00BB423C" w:rsidRPr="00BB423C" w:rsidRDefault="00BB423C" w:rsidP="00BB423C">
      <w:pPr>
        <w:spacing w:after="0" w:line="240" w:lineRule="auto"/>
        <w:ind w:firstLine="708"/>
        <w:contextualSpacing/>
        <w:jc w:val="both"/>
        <w:rPr>
          <w:rFonts w:ascii="Times New Roman" w:eastAsia="Calibri" w:hAnsi="Times New Roman"/>
          <w:sz w:val="24"/>
          <w:szCs w:val="24"/>
        </w:rPr>
      </w:pPr>
      <w:r w:rsidRPr="00BB423C">
        <w:rPr>
          <w:rFonts w:ascii="Times New Roman" w:eastAsia="Calibri" w:hAnsi="Times New Roman"/>
          <w:sz w:val="24"/>
          <w:szCs w:val="24"/>
        </w:rPr>
        <w:t>на прежнем уровне - по 1 виду;</w:t>
      </w:r>
    </w:p>
    <w:p w:rsidR="00BB423C" w:rsidRPr="00BB423C" w:rsidRDefault="00BB423C" w:rsidP="00BB423C">
      <w:pPr>
        <w:spacing w:after="0" w:line="240" w:lineRule="auto"/>
        <w:ind w:firstLine="708"/>
        <w:contextualSpacing/>
        <w:jc w:val="both"/>
        <w:rPr>
          <w:rFonts w:ascii="Times New Roman" w:eastAsia="Calibri" w:hAnsi="Times New Roman"/>
          <w:sz w:val="24"/>
          <w:szCs w:val="24"/>
        </w:rPr>
      </w:pPr>
      <w:r w:rsidRPr="00BB423C">
        <w:rPr>
          <w:rFonts w:ascii="Times New Roman" w:eastAsia="Calibri" w:hAnsi="Times New Roman"/>
          <w:sz w:val="24"/>
          <w:szCs w:val="24"/>
        </w:rPr>
        <w:t>увеличение на 4,0% - по 2 виду.</w:t>
      </w:r>
    </w:p>
    <w:p w:rsidR="00BB423C" w:rsidRPr="00BB423C" w:rsidRDefault="00BB423C" w:rsidP="00BB423C">
      <w:pPr>
        <w:spacing w:after="0" w:line="240" w:lineRule="auto"/>
        <w:ind w:firstLine="708"/>
        <w:contextualSpacing/>
        <w:jc w:val="both"/>
        <w:rPr>
          <w:rFonts w:ascii="Times New Roman" w:eastAsia="Calibri" w:hAnsi="Times New Roman"/>
          <w:sz w:val="24"/>
          <w:szCs w:val="24"/>
        </w:rPr>
      </w:pPr>
      <w:r w:rsidRPr="00BB423C">
        <w:rPr>
          <w:rFonts w:ascii="Times New Roman" w:eastAsia="Calibri" w:hAnsi="Times New Roman"/>
          <w:sz w:val="24"/>
          <w:szCs w:val="24"/>
        </w:rPr>
        <w:t>За 2020 год общее количество заявлений, поступивших и рассмотренных в лицензирующие органы, составило 7, из которых 7 заявления – лицензирование 2 вида деятельности (АППГ всего – 2, 1 вид – 0, 2 вид – 2):</w:t>
      </w:r>
    </w:p>
    <w:p w:rsidR="00BB423C" w:rsidRPr="00BB423C" w:rsidRDefault="00BB423C" w:rsidP="00BB423C">
      <w:pPr>
        <w:spacing w:after="0" w:line="240" w:lineRule="auto"/>
        <w:ind w:firstLine="708"/>
        <w:contextualSpacing/>
        <w:jc w:val="both"/>
        <w:rPr>
          <w:rFonts w:ascii="Times New Roman" w:eastAsia="Calibri" w:hAnsi="Times New Roman"/>
          <w:sz w:val="24"/>
          <w:szCs w:val="24"/>
        </w:rPr>
      </w:pPr>
      <w:r w:rsidRPr="00BB423C">
        <w:rPr>
          <w:rFonts w:ascii="Times New Roman" w:eastAsia="Calibri" w:hAnsi="Times New Roman"/>
          <w:sz w:val="24"/>
          <w:szCs w:val="24"/>
        </w:rPr>
        <w:t>увеличение на 70% по общему числу заявлений.</w:t>
      </w:r>
    </w:p>
    <w:p w:rsidR="00BB423C" w:rsidRPr="00BB423C" w:rsidRDefault="00BB423C" w:rsidP="00BB423C">
      <w:pPr>
        <w:spacing w:after="0" w:line="240" w:lineRule="auto"/>
        <w:ind w:firstLine="708"/>
        <w:contextualSpacing/>
        <w:jc w:val="both"/>
        <w:rPr>
          <w:rFonts w:ascii="Times New Roman" w:eastAsia="Calibri" w:hAnsi="Times New Roman"/>
          <w:sz w:val="24"/>
          <w:szCs w:val="24"/>
        </w:rPr>
      </w:pPr>
      <w:r w:rsidRPr="00BB423C">
        <w:rPr>
          <w:rFonts w:ascii="Times New Roman" w:eastAsia="Calibri" w:hAnsi="Times New Roman"/>
          <w:sz w:val="24"/>
          <w:szCs w:val="24"/>
        </w:rPr>
        <w:t>Отклонение значений указанных количественных показателей объясняется изменением законодательной, нормативной правовой и нормативной базы, обеспечивающей организацию и осуществление лицензирования деятельности в области пожарной безопасности как метода государственного регулирования.</w:t>
      </w:r>
    </w:p>
    <w:p w:rsidR="00BB423C" w:rsidRPr="00BB423C" w:rsidRDefault="00BB423C" w:rsidP="00BB423C">
      <w:pPr>
        <w:spacing w:after="0" w:line="240" w:lineRule="auto"/>
        <w:ind w:firstLine="708"/>
        <w:contextualSpacing/>
        <w:jc w:val="both"/>
        <w:rPr>
          <w:rFonts w:ascii="Times New Roman" w:eastAsia="Calibri" w:hAnsi="Times New Roman"/>
          <w:sz w:val="24"/>
          <w:szCs w:val="24"/>
        </w:rPr>
      </w:pPr>
      <w:r w:rsidRPr="00BB423C">
        <w:rPr>
          <w:rFonts w:ascii="Times New Roman" w:eastAsia="Calibri" w:hAnsi="Times New Roman"/>
          <w:sz w:val="24"/>
          <w:szCs w:val="24"/>
        </w:rPr>
        <w:t>Доли заявлений, полученных лицензирующим органом, составили:</w:t>
      </w:r>
    </w:p>
    <w:p w:rsidR="00BB423C" w:rsidRPr="00BB423C" w:rsidRDefault="00BB423C" w:rsidP="00BB423C">
      <w:pPr>
        <w:spacing w:after="0" w:line="240" w:lineRule="auto"/>
        <w:ind w:firstLine="708"/>
        <w:contextualSpacing/>
        <w:jc w:val="both"/>
        <w:rPr>
          <w:rFonts w:ascii="Times New Roman" w:eastAsia="Calibri" w:hAnsi="Times New Roman"/>
          <w:sz w:val="24"/>
          <w:szCs w:val="24"/>
        </w:rPr>
      </w:pPr>
      <w:r w:rsidRPr="00BB423C">
        <w:rPr>
          <w:rFonts w:ascii="Times New Roman" w:eastAsia="Calibri" w:hAnsi="Times New Roman"/>
          <w:sz w:val="24"/>
          <w:szCs w:val="24"/>
        </w:rPr>
        <w:t>в электронной форме – 42% от общего числа рассмотренных заявлений (через Единый портал государственных услуг);</w:t>
      </w:r>
    </w:p>
    <w:p w:rsidR="00BB423C" w:rsidRPr="00BB423C" w:rsidRDefault="00BB423C" w:rsidP="00BB423C">
      <w:pPr>
        <w:spacing w:after="0" w:line="240" w:lineRule="auto"/>
        <w:ind w:firstLine="708"/>
        <w:contextualSpacing/>
        <w:jc w:val="both"/>
        <w:rPr>
          <w:rFonts w:ascii="Times New Roman" w:eastAsia="Calibri" w:hAnsi="Times New Roman"/>
          <w:sz w:val="24"/>
          <w:szCs w:val="24"/>
        </w:rPr>
      </w:pPr>
      <w:r w:rsidRPr="00BB423C">
        <w:rPr>
          <w:rFonts w:ascii="Times New Roman" w:eastAsia="Calibri" w:hAnsi="Times New Roman"/>
          <w:sz w:val="24"/>
          <w:szCs w:val="24"/>
        </w:rPr>
        <w:lastRenderedPageBreak/>
        <w:t>на бумажном носителе – 58% от общего числа рассмотренных заявлений.</w:t>
      </w:r>
    </w:p>
    <w:p w:rsidR="00BB423C" w:rsidRPr="00BB423C" w:rsidRDefault="00BB423C" w:rsidP="00BB423C">
      <w:pPr>
        <w:spacing w:after="0" w:line="240" w:lineRule="auto"/>
        <w:ind w:firstLine="708"/>
        <w:contextualSpacing/>
        <w:jc w:val="both"/>
        <w:rPr>
          <w:rFonts w:ascii="Times New Roman" w:eastAsia="Calibri" w:hAnsi="Times New Roman"/>
          <w:sz w:val="24"/>
          <w:szCs w:val="24"/>
        </w:rPr>
      </w:pPr>
      <w:r w:rsidRPr="00BB423C">
        <w:rPr>
          <w:rFonts w:ascii="Times New Roman" w:eastAsia="Calibri" w:hAnsi="Times New Roman"/>
          <w:sz w:val="24"/>
          <w:szCs w:val="24"/>
        </w:rPr>
        <w:t>За 2020 год решений по отказу в предоставлении (переоформлении) лицензии МЧС России не принимались.</w:t>
      </w:r>
    </w:p>
    <w:p w:rsidR="00455A7B" w:rsidRPr="00BB423C" w:rsidRDefault="00455A7B" w:rsidP="00BB423C">
      <w:pPr>
        <w:spacing w:after="0" w:line="240" w:lineRule="auto"/>
        <w:ind w:firstLine="708"/>
        <w:contextualSpacing/>
        <w:jc w:val="both"/>
        <w:rPr>
          <w:rFonts w:ascii="Times New Roman" w:eastAsia="Calibri" w:hAnsi="Times New Roman"/>
          <w:sz w:val="24"/>
          <w:szCs w:val="24"/>
        </w:rPr>
      </w:pPr>
    </w:p>
    <w:p w:rsidR="00455A7B" w:rsidRPr="002E33AD" w:rsidRDefault="00FC297C" w:rsidP="002E33AD">
      <w:pPr>
        <w:autoSpaceDE w:val="0"/>
        <w:autoSpaceDN w:val="0"/>
        <w:adjustRightInd w:val="0"/>
        <w:spacing w:after="0" w:line="240" w:lineRule="auto"/>
        <w:ind w:firstLine="708"/>
        <w:jc w:val="both"/>
        <w:rPr>
          <w:rFonts w:ascii="Times New Roman" w:hAnsi="Times New Roman"/>
          <w:sz w:val="24"/>
          <w:szCs w:val="24"/>
        </w:rPr>
      </w:pPr>
      <w:r w:rsidRPr="002E33AD">
        <w:rPr>
          <w:rFonts w:ascii="Times New Roman" w:hAnsi="Times New Roman"/>
          <w:b/>
          <w:i/>
          <w:sz w:val="24"/>
          <w:szCs w:val="24"/>
        </w:rPr>
        <w:t xml:space="preserve">Типовые </w:t>
      </w:r>
      <w:r w:rsidR="00455A7B" w:rsidRPr="002E33AD">
        <w:rPr>
          <w:rFonts w:ascii="Times New Roman" w:hAnsi="Times New Roman"/>
          <w:b/>
          <w:i/>
          <w:sz w:val="24"/>
          <w:szCs w:val="24"/>
        </w:rPr>
        <w:t>нарушения</w:t>
      </w:r>
      <w:r w:rsidRPr="002E33AD">
        <w:rPr>
          <w:rFonts w:ascii="Times New Roman" w:hAnsi="Times New Roman"/>
          <w:sz w:val="24"/>
          <w:szCs w:val="24"/>
        </w:rPr>
        <w:t>, выявленные в результате лицензионного контроля</w:t>
      </w:r>
      <w:r w:rsidR="00455A7B" w:rsidRPr="002E33AD">
        <w:rPr>
          <w:rFonts w:ascii="Times New Roman" w:hAnsi="Times New Roman"/>
          <w:sz w:val="24"/>
          <w:szCs w:val="24"/>
        </w:rPr>
        <w:t>:</w:t>
      </w:r>
    </w:p>
    <w:p w:rsidR="00455A7B" w:rsidRPr="002E33AD" w:rsidRDefault="00455A7B" w:rsidP="002E33AD">
      <w:pPr>
        <w:pStyle w:val="ae"/>
        <w:numPr>
          <w:ilvl w:val="0"/>
          <w:numId w:val="30"/>
        </w:numPr>
        <w:autoSpaceDE w:val="0"/>
        <w:autoSpaceDN w:val="0"/>
        <w:adjustRightInd w:val="0"/>
        <w:spacing w:after="0" w:line="240" w:lineRule="auto"/>
        <w:ind w:left="0" w:firstLine="426"/>
        <w:jc w:val="both"/>
        <w:rPr>
          <w:rFonts w:ascii="Times New Roman" w:hAnsi="Times New Roman"/>
          <w:sz w:val="24"/>
          <w:szCs w:val="24"/>
        </w:rPr>
      </w:pPr>
      <w:r w:rsidRPr="002E33AD">
        <w:rPr>
          <w:rFonts w:ascii="Times New Roman" w:hAnsi="Times New Roman"/>
          <w:sz w:val="24"/>
          <w:szCs w:val="24"/>
        </w:rPr>
        <w:t>отсутствие в штате у лицензиата работников, имеющих профессиональное техническое образование (профессиональную подготовку), соответствующее выполнению работ и оказанию услуг в области лицензируемой деятельности;</w:t>
      </w:r>
      <w:r w:rsidRPr="002E33AD">
        <w:rPr>
          <w:rFonts w:ascii="Times New Roman" w:hAnsi="Times New Roman"/>
          <w:sz w:val="24"/>
          <w:szCs w:val="24"/>
        </w:rPr>
        <w:tab/>
      </w:r>
    </w:p>
    <w:p w:rsidR="00455A7B" w:rsidRPr="002E33AD" w:rsidRDefault="00455A7B" w:rsidP="0077493A">
      <w:pPr>
        <w:pStyle w:val="ae"/>
        <w:numPr>
          <w:ilvl w:val="0"/>
          <w:numId w:val="30"/>
        </w:numPr>
        <w:autoSpaceDE w:val="0"/>
        <w:autoSpaceDN w:val="0"/>
        <w:adjustRightInd w:val="0"/>
        <w:spacing w:after="0" w:line="240" w:lineRule="auto"/>
        <w:ind w:left="0" w:firstLine="426"/>
        <w:jc w:val="both"/>
        <w:rPr>
          <w:rFonts w:ascii="Times New Roman" w:hAnsi="Times New Roman"/>
          <w:sz w:val="24"/>
          <w:szCs w:val="24"/>
        </w:rPr>
      </w:pPr>
      <w:r w:rsidRPr="002E33AD">
        <w:rPr>
          <w:rFonts w:ascii="Times New Roman" w:hAnsi="Times New Roman"/>
          <w:sz w:val="24"/>
          <w:szCs w:val="24"/>
        </w:rPr>
        <w:t>отсутствие повышения квалификации лиц, в области лицензируемой деятельности которое необходимо проходить не реже 1 раза в 5 лет.</w:t>
      </w:r>
    </w:p>
    <w:p w:rsidR="00455A7B" w:rsidRPr="002E33AD" w:rsidRDefault="00455A7B" w:rsidP="0077493A">
      <w:pPr>
        <w:autoSpaceDE w:val="0"/>
        <w:autoSpaceDN w:val="0"/>
        <w:adjustRightInd w:val="0"/>
        <w:spacing w:after="0" w:line="240" w:lineRule="auto"/>
        <w:ind w:firstLine="708"/>
        <w:jc w:val="both"/>
        <w:rPr>
          <w:rFonts w:ascii="Times New Roman" w:hAnsi="Times New Roman"/>
          <w:sz w:val="24"/>
          <w:szCs w:val="24"/>
        </w:rPr>
      </w:pPr>
      <w:r w:rsidRPr="002E33AD">
        <w:rPr>
          <w:rFonts w:ascii="Times New Roman" w:hAnsi="Times New Roman"/>
          <w:sz w:val="24"/>
          <w:szCs w:val="24"/>
        </w:rPr>
        <w:t>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на территории Республики Тыва не допущено.</w:t>
      </w:r>
    </w:p>
    <w:p w:rsidR="00750516" w:rsidRPr="002E33AD" w:rsidRDefault="00750516"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В нижеприведенной таблице представлены обобщенные сведения анализа правоприменительной практики и наиболее часто задаваемые вопросы подконтрольных субъектов при организации и осуществлении лицензионного контроля.</w:t>
      </w:r>
    </w:p>
    <w:p w:rsidR="00EC2305" w:rsidRPr="002E33AD" w:rsidRDefault="00EC2305"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
    <w:p w:rsidR="00750516" w:rsidRPr="002E33AD" w:rsidRDefault="00DD5CCE" w:rsidP="0077493A">
      <w:pPr>
        <w:pStyle w:val="1"/>
        <w:spacing w:before="0" w:beforeAutospacing="0" w:after="0" w:afterAutospacing="0"/>
        <w:jc w:val="center"/>
        <w:rPr>
          <w:sz w:val="24"/>
          <w:szCs w:val="24"/>
        </w:rPr>
      </w:pPr>
      <w:bookmarkStart w:id="12" w:name="_Toc31107891"/>
      <w:r w:rsidRPr="002E33AD">
        <w:rPr>
          <w:sz w:val="24"/>
          <w:szCs w:val="24"/>
        </w:rPr>
        <w:t>3</w:t>
      </w:r>
      <w:r w:rsidR="00750516" w:rsidRPr="002E33AD">
        <w:rPr>
          <w:sz w:val="24"/>
          <w:szCs w:val="24"/>
        </w:rPr>
        <w:t>.2. Ответы на актуальные вопросы правоприменения</w:t>
      </w:r>
      <w:r w:rsidR="00EC2305" w:rsidRPr="002E33AD">
        <w:rPr>
          <w:sz w:val="24"/>
          <w:szCs w:val="24"/>
        </w:rPr>
        <w:t xml:space="preserve"> </w:t>
      </w:r>
      <w:r w:rsidR="00750516" w:rsidRPr="002E33AD">
        <w:rPr>
          <w:sz w:val="24"/>
          <w:szCs w:val="24"/>
        </w:rPr>
        <w:t>законодательства в области лицензионного контроля</w:t>
      </w:r>
      <w:r w:rsidR="00EC2305" w:rsidRPr="002E33AD">
        <w:rPr>
          <w:sz w:val="24"/>
          <w:szCs w:val="24"/>
        </w:rPr>
        <w:t xml:space="preserve"> </w:t>
      </w:r>
      <w:r w:rsidR="00750516" w:rsidRPr="002E33AD">
        <w:rPr>
          <w:sz w:val="24"/>
          <w:szCs w:val="24"/>
        </w:rPr>
        <w:t>при осуществлении деятельности по монтажу, техническому</w:t>
      </w:r>
      <w:r w:rsidR="00EC2305" w:rsidRPr="002E33AD">
        <w:rPr>
          <w:sz w:val="24"/>
          <w:szCs w:val="24"/>
        </w:rPr>
        <w:t xml:space="preserve"> </w:t>
      </w:r>
      <w:r w:rsidR="00750516" w:rsidRPr="002E33AD">
        <w:rPr>
          <w:sz w:val="24"/>
          <w:szCs w:val="24"/>
        </w:rPr>
        <w:t>обслуживанию и ремонту средств обеспечения пожарной</w:t>
      </w:r>
      <w:r w:rsidR="00EC2305" w:rsidRPr="002E33AD">
        <w:rPr>
          <w:sz w:val="24"/>
          <w:szCs w:val="24"/>
        </w:rPr>
        <w:t xml:space="preserve"> </w:t>
      </w:r>
      <w:r w:rsidR="00750516" w:rsidRPr="002E33AD">
        <w:rPr>
          <w:sz w:val="24"/>
          <w:szCs w:val="24"/>
        </w:rPr>
        <w:t>безопасности зданий и сооружений, и деятельности</w:t>
      </w:r>
      <w:r w:rsidR="00EC2305" w:rsidRPr="002E33AD">
        <w:rPr>
          <w:sz w:val="24"/>
          <w:szCs w:val="24"/>
        </w:rPr>
        <w:t xml:space="preserve"> </w:t>
      </w:r>
      <w:r w:rsidR="00750516" w:rsidRPr="002E33AD">
        <w:rPr>
          <w:sz w:val="24"/>
          <w:szCs w:val="24"/>
        </w:rPr>
        <w:t>по тушению пожаров в населенных пунктах,</w:t>
      </w:r>
      <w:r w:rsidR="00EC2305" w:rsidRPr="002E33AD">
        <w:rPr>
          <w:sz w:val="24"/>
          <w:szCs w:val="24"/>
        </w:rPr>
        <w:t xml:space="preserve"> </w:t>
      </w:r>
      <w:r w:rsidR="00750516" w:rsidRPr="002E33AD">
        <w:rPr>
          <w:sz w:val="24"/>
          <w:szCs w:val="24"/>
        </w:rPr>
        <w:t>на производственных объектах</w:t>
      </w:r>
      <w:r w:rsidR="00EC2305" w:rsidRPr="002E33AD">
        <w:rPr>
          <w:sz w:val="24"/>
          <w:szCs w:val="24"/>
        </w:rPr>
        <w:t xml:space="preserve"> </w:t>
      </w:r>
      <w:r w:rsidR="00750516" w:rsidRPr="002E33AD">
        <w:rPr>
          <w:sz w:val="24"/>
          <w:szCs w:val="24"/>
        </w:rPr>
        <w:t>и объектах инфраструктуры</w:t>
      </w:r>
      <w:bookmarkEnd w:id="12"/>
    </w:p>
    <w:p w:rsidR="00FE7710" w:rsidRPr="002E33AD" w:rsidRDefault="00FE7710" w:rsidP="0077493A">
      <w:pPr>
        <w:shd w:val="clear" w:color="auto" w:fill="FFFFFF"/>
        <w:spacing w:after="0" w:line="240" w:lineRule="auto"/>
        <w:jc w:val="right"/>
        <w:textAlignment w:val="baseline"/>
        <w:rPr>
          <w:rFonts w:ascii="Times New Roman" w:eastAsia="Times New Roman" w:hAnsi="Times New Roman" w:cs="Times New Roman"/>
          <w:bCs/>
          <w:sz w:val="24"/>
          <w:szCs w:val="24"/>
          <w:lang w:eastAsia="ru-RU"/>
        </w:rPr>
      </w:pPr>
      <w:r w:rsidRPr="002E33AD">
        <w:rPr>
          <w:rFonts w:ascii="Times New Roman" w:eastAsia="Times New Roman" w:hAnsi="Times New Roman" w:cs="Times New Roman"/>
          <w:bCs/>
          <w:sz w:val="24"/>
          <w:szCs w:val="24"/>
          <w:lang w:eastAsia="ru-RU"/>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2"/>
        <w:gridCol w:w="2576"/>
        <w:gridCol w:w="6922"/>
      </w:tblGrid>
      <w:tr w:rsidR="002E33AD" w:rsidRPr="002E33AD" w:rsidTr="002E33AD">
        <w:tc>
          <w:tcPr>
            <w:tcW w:w="572" w:type="dxa"/>
            <w:shd w:val="clear" w:color="auto" w:fill="FFFFFF"/>
            <w:hideMark/>
          </w:tcPr>
          <w:p w:rsidR="00EC2305" w:rsidRPr="002E33AD" w:rsidRDefault="00E415F2" w:rsidP="0077493A">
            <w:pPr>
              <w:spacing w:after="0" w:line="240" w:lineRule="auto"/>
              <w:jc w:val="center"/>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w:t>
            </w:r>
            <w:r w:rsidR="00EC2305" w:rsidRPr="002E33AD">
              <w:rPr>
                <w:rFonts w:ascii="Times New Roman" w:eastAsia="Times New Roman" w:hAnsi="Times New Roman" w:cs="Times New Roman"/>
                <w:sz w:val="24"/>
                <w:szCs w:val="24"/>
                <w:lang w:eastAsia="ru-RU"/>
              </w:rPr>
              <w:t xml:space="preserve"> п/п</w:t>
            </w:r>
          </w:p>
        </w:tc>
        <w:tc>
          <w:tcPr>
            <w:tcW w:w="2576" w:type="dxa"/>
            <w:shd w:val="clear" w:color="auto" w:fill="FFFFFF"/>
            <w:hideMark/>
          </w:tcPr>
          <w:p w:rsidR="00EC2305" w:rsidRPr="002E33AD" w:rsidRDefault="00EC2305" w:rsidP="0077493A">
            <w:pPr>
              <w:spacing w:after="0" w:line="240" w:lineRule="auto"/>
              <w:ind w:left="142" w:right="142"/>
              <w:jc w:val="center"/>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Содержание вопроса</w:t>
            </w:r>
          </w:p>
        </w:tc>
        <w:tc>
          <w:tcPr>
            <w:tcW w:w="6922" w:type="dxa"/>
            <w:shd w:val="clear" w:color="auto" w:fill="FFFFFF"/>
            <w:hideMark/>
          </w:tcPr>
          <w:p w:rsidR="00EC2305" w:rsidRPr="002E33AD" w:rsidRDefault="00EC2305" w:rsidP="0077493A">
            <w:pPr>
              <w:spacing w:after="0" w:line="240" w:lineRule="auto"/>
              <w:ind w:left="142" w:right="145"/>
              <w:jc w:val="center"/>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Содержание ответа</w:t>
            </w:r>
          </w:p>
        </w:tc>
      </w:tr>
      <w:tr w:rsidR="002E33AD" w:rsidRPr="002E33AD" w:rsidTr="002E33AD">
        <w:tc>
          <w:tcPr>
            <w:tcW w:w="572" w:type="dxa"/>
            <w:shd w:val="clear" w:color="auto" w:fill="FFFFFF"/>
            <w:hideMark/>
          </w:tcPr>
          <w:p w:rsidR="00EC2305" w:rsidRPr="002E33AD" w:rsidRDefault="00EC2305" w:rsidP="0077493A">
            <w:pPr>
              <w:spacing w:after="0" w:line="240" w:lineRule="auto"/>
              <w:jc w:val="center"/>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1.</w:t>
            </w:r>
          </w:p>
        </w:tc>
        <w:tc>
          <w:tcPr>
            <w:tcW w:w="2576" w:type="dxa"/>
            <w:shd w:val="clear" w:color="auto" w:fill="FFFFFF"/>
            <w:hideMark/>
          </w:tcPr>
          <w:p w:rsidR="00EC2305" w:rsidRPr="002E33AD" w:rsidRDefault="00EC2305" w:rsidP="0077493A">
            <w:pPr>
              <w:spacing w:after="0" w:line="240" w:lineRule="auto"/>
              <w:ind w:left="142" w:right="142"/>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Предусмотрена ли административная ответственность при осуществлении предпринимательской деятельности без специального разрешения (лицензии).</w:t>
            </w:r>
          </w:p>
        </w:tc>
        <w:tc>
          <w:tcPr>
            <w:tcW w:w="6922" w:type="dxa"/>
            <w:shd w:val="clear" w:color="auto" w:fill="FFFFFF"/>
            <w:hideMark/>
          </w:tcPr>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Осуществление предпринимательской деятельности без государственной регистрации или без специального разрешения (лицензии) предусмотрена частью 1 статьи </w:t>
            </w:r>
            <w:hyperlink r:id="rId60" w:history="1">
              <w:r w:rsidRPr="002E33AD">
                <w:rPr>
                  <w:rFonts w:ascii="Times New Roman" w:eastAsia="Times New Roman" w:hAnsi="Times New Roman" w:cs="Times New Roman"/>
                  <w:sz w:val="24"/>
                  <w:szCs w:val="24"/>
                  <w:bdr w:val="none" w:sz="0" w:space="0" w:color="auto" w:frame="1"/>
                  <w:lang w:eastAsia="ru-RU"/>
                </w:rPr>
                <w:t>14.1 КоАП РФ</w:t>
              </w:r>
            </w:hyperlink>
            <w:r w:rsidRPr="002E33AD">
              <w:rPr>
                <w:rFonts w:ascii="Times New Roman" w:eastAsia="Times New Roman" w:hAnsi="Times New Roman" w:cs="Times New Roman"/>
                <w:sz w:val="24"/>
                <w:szCs w:val="24"/>
                <w:lang w:eastAsia="ru-RU"/>
              </w:rPr>
              <w:t>.</w:t>
            </w:r>
          </w:p>
          <w:p w:rsidR="00EC2305" w:rsidRPr="002E33AD" w:rsidRDefault="00EC2305" w:rsidP="0077493A">
            <w:pPr>
              <w:spacing w:after="0" w:line="240" w:lineRule="auto"/>
              <w:ind w:left="142" w:right="145"/>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Кроме того, в соответствии со статьей 171 Уголовного кодекс Российской Федерации, осуществление деятельности без лицензии может квалифицироваться как незаконное предпринимательство.</w:t>
            </w:r>
          </w:p>
        </w:tc>
      </w:tr>
      <w:tr w:rsidR="002E33AD" w:rsidRPr="002E33AD" w:rsidTr="002E33AD">
        <w:tc>
          <w:tcPr>
            <w:tcW w:w="572" w:type="dxa"/>
            <w:shd w:val="clear" w:color="auto" w:fill="FFFFFF"/>
            <w:hideMark/>
          </w:tcPr>
          <w:p w:rsidR="00EC2305" w:rsidRPr="002E33AD" w:rsidRDefault="00EC2305" w:rsidP="0077493A">
            <w:pPr>
              <w:spacing w:after="0" w:line="240" w:lineRule="auto"/>
              <w:jc w:val="center"/>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2.</w:t>
            </w:r>
          </w:p>
        </w:tc>
        <w:tc>
          <w:tcPr>
            <w:tcW w:w="2576" w:type="dxa"/>
            <w:shd w:val="clear" w:color="auto" w:fill="FFFFFF"/>
            <w:hideMark/>
          </w:tcPr>
          <w:p w:rsidR="00EC2305" w:rsidRPr="002E33AD" w:rsidRDefault="00EC2305" w:rsidP="0077493A">
            <w:pPr>
              <w:spacing w:after="0" w:line="240" w:lineRule="auto"/>
              <w:ind w:left="142" w:right="142"/>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Предусмотрена ли ответственность лицензиата, за нарушения, допущенные при монтаже систем противопожарной защиты на объекте другой организацией. (результаты решений арбитражного суда)</w:t>
            </w:r>
          </w:p>
        </w:tc>
        <w:tc>
          <w:tcPr>
            <w:tcW w:w="6922" w:type="dxa"/>
            <w:shd w:val="clear" w:color="auto" w:fill="FFFFFF"/>
            <w:hideMark/>
          </w:tcPr>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 xml:space="preserve">Постановлением мирового судьи судебного участка </w:t>
            </w:r>
            <w:r w:rsidR="00E415F2" w:rsidRPr="002E33AD">
              <w:rPr>
                <w:rFonts w:ascii="Times New Roman" w:eastAsia="Times New Roman" w:hAnsi="Times New Roman" w:cs="Times New Roman"/>
                <w:sz w:val="24"/>
                <w:szCs w:val="24"/>
                <w:lang w:eastAsia="ru-RU"/>
              </w:rPr>
              <w:t>№</w:t>
            </w:r>
            <w:r w:rsidRPr="002E33AD">
              <w:rPr>
                <w:rFonts w:ascii="Times New Roman" w:eastAsia="Times New Roman" w:hAnsi="Times New Roman" w:cs="Times New Roman"/>
                <w:sz w:val="24"/>
                <w:szCs w:val="24"/>
                <w:lang w:eastAsia="ru-RU"/>
              </w:rPr>
              <w:t xml:space="preserve"> 5 Мотовилихинского судебного района г. Перми генеральный директор Общества признан виновным в совершении административного правонарушения, предусмотренного ч. 3 ст. </w:t>
            </w:r>
            <w:hyperlink r:id="rId61" w:history="1">
              <w:r w:rsidRPr="002E33AD">
                <w:rPr>
                  <w:rFonts w:ascii="Times New Roman" w:eastAsia="Times New Roman" w:hAnsi="Times New Roman" w:cs="Times New Roman"/>
                  <w:sz w:val="24"/>
                  <w:szCs w:val="24"/>
                  <w:bdr w:val="none" w:sz="0" w:space="0" w:color="auto" w:frame="1"/>
                  <w:lang w:eastAsia="ru-RU"/>
                </w:rPr>
                <w:t>14.1 КоАП РФ</w:t>
              </w:r>
            </w:hyperlink>
            <w:r w:rsidRPr="002E33AD">
              <w:rPr>
                <w:rFonts w:ascii="Times New Roman" w:eastAsia="Times New Roman" w:hAnsi="Times New Roman" w:cs="Times New Roman"/>
                <w:sz w:val="24"/>
                <w:szCs w:val="24"/>
                <w:lang w:eastAsia="ru-RU"/>
              </w:rPr>
              <w:t xml:space="preserve">, а именно в том, что в период с 01.08.2016 г. по 26.08.2016 г., при исполнении должностных обязанностей не обеспечил соблюдение обязательных лицензионных требований, предъявляемых к лицензиату при осуществлении деятельности, а именно: в заданиях и помещении гостиницы в коридорах настенные звуковые оповещатели системы оповещения людей о пожаре установлены на расстоянии от потолка до оповещателя менее 150 мм вплотную к потолку, места нахождения извещателей пожарных ручных, не обозначены знаками пожарной безопасности, приборы приемно-контрольные и приборы управления расположены на стене из горючих материалов (панели ПВХ), а также отсутствует стальной лист </w:t>
            </w:r>
            <w:r w:rsidRPr="002E33AD">
              <w:rPr>
                <w:rFonts w:ascii="Times New Roman" w:eastAsia="Times New Roman" w:hAnsi="Times New Roman" w:cs="Times New Roman"/>
                <w:sz w:val="24"/>
                <w:szCs w:val="24"/>
                <w:lang w:eastAsia="ru-RU"/>
              </w:rPr>
              <w:lastRenderedPageBreak/>
              <w:t>толщиной не менее 10 мм, на первом этаже в фойе ручной пожарный извещатель установлен на высоте менее 1,5 м от уровня пола то есть осуществляя предпринимательскую деятельность с нарушением требований и условий, предусмотренных специальным разрешением (лицензией).</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За данное правонарушение постановлением мирового судьи должностное лицо подвергнуто наказанию в виде административного штрафа в размере 3 000 рублей.</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Директор Общества не согласившись с указанным постановлением мирового судьи обратился в суд с жалобой, в которой просит постановление мирового судьи отменить. В обосновании жалобы он указал, что монтаж систем, в которых были выявлены нарушения проектных решений, осуществляла иная организация, данному факту мировым судьей не была дана должная оценка, при этом, суд исходил из буквального толкования договора не установил какое оборудование было смонтировано Обществом. Кроме того в соответствии с абзацем 1 части 1 статьи 38 ФЗ "О пожарной безопасности" ответственность за нарушение требований пожарной безопасности несут собственники имущества. Ни Общество, ни должностное лицо - генеральный директор лицами, которые могут быть привлечены к административной ответственности не являются.</w:t>
            </w:r>
          </w:p>
          <w:p w:rsidR="00EC2305" w:rsidRPr="002E33AD" w:rsidRDefault="00EC2305" w:rsidP="0077493A">
            <w:pPr>
              <w:spacing w:after="0" w:line="240" w:lineRule="auto"/>
              <w:ind w:left="142" w:right="145"/>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В судебное заседании представитель должностного лица просил жалобу удовлетворить по доводам, изложенным в жалобе.</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Выслушав лицо, привлекаемого к административной ответственности, исследовав материалы дела, судья не находит оснований для удовлетворения жалобы и отмены постановления мировым судьей по следующим основаниям.</w:t>
            </w:r>
          </w:p>
          <w:p w:rsidR="00EC2305" w:rsidRPr="002E33AD" w:rsidRDefault="00EC2305" w:rsidP="0077493A">
            <w:pPr>
              <w:spacing w:after="0" w:line="240" w:lineRule="auto"/>
              <w:ind w:left="142" w:right="145"/>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Как следует из материалов дела об административном правонарушении гражданин С. является генеральным директором Общества.</w:t>
            </w:r>
          </w:p>
          <w:p w:rsidR="00EC2305" w:rsidRPr="002E33AD" w:rsidRDefault="00EC2305" w:rsidP="0077493A">
            <w:pPr>
              <w:spacing w:after="0" w:line="240" w:lineRule="auto"/>
              <w:ind w:left="142" w:right="145"/>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Фактические обстоятельства совершения правонарушения подтверждаются собранными по делу доказательствами: протоколом об административном правонарушении, Уставом Общества, журналом срабатывании ПОС; актом проверки, которым мировым судьей была дана оценка на предмет относимости, допустимости, достоверности, достаточности в соответствии с требованиями статьи </w:t>
            </w:r>
            <w:hyperlink r:id="rId62" w:history="1">
              <w:r w:rsidRPr="002E33AD">
                <w:rPr>
                  <w:rFonts w:ascii="Times New Roman" w:eastAsia="Times New Roman" w:hAnsi="Times New Roman" w:cs="Times New Roman"/>
                  <w:sz w:val="24"/>
                  <w:szCs w:val="24"/>
                  <w:bdr w:val="none" w:sz="0" w:space="0" w:color="auto" w:frame="1"/>
                  <w:lang w:eastAsia="ru-RU"/>
                </w:rPr>
                <w:t>26.11 КоАП РФ</w:t>
              </w:r>
            </w:hyperlink>
            <w:r w:rsidRPr="002E33AD">
              <w:rPr>
                <w:rFonts w:ascii="Times New Roman" w:eastAsia="Times New Roman" w:hAnsi="Times New Roman" w:cs="Times New Roman"/>
                <w:sz w:val="24"/>
                <w:szCs w:val="24"/>
                <w:lang w:eastAsia="ru-RU"/>
              </w:rPr>
              <w:t>.</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 xml:space="preserve">Довод заявителя жалобы о том, что монтаж систем, в которых были выявлены нарушения проектных решений осуществляла иная организация на основании договора </w:t>
            </w:r>
            <w:r w:rsidR="00E415F2" w:rsidRPr="002E33AD">
              <w:rPr>
                <w:rFonts w:ascii="Times New Roman" w:eastAsia="Times New Roman" w:hAnsi="Times New Roman" w:cs="Times New Roman"/>
                <w:sz w:val="24"/>
                <w:szCs w:val="24"/>
                <w:lang w:eastAsia="ru-RU"/>
              </w:rPr>
              <w:t>№</w:t>
            </w:r>
            <w:r w:rsidRPr="002E33AD">
              <w:rPr>
                <w:rFonts w:ascii="Times New Roman" w:eastAsia="Times New Roman" w:hAnsi="Times New Roman" w:cs="Times New Roman"/>
                <w:sz w:val="24"/>
                <w:szCs w:val="24"/>
                <w:lang w:eastAsia="ru-RU"/>
              </w:rPr>
              <w:t xml:space="preserve"> от 12.05.2009 г. суд во внимание не принимает, поскольку заключение вышеуказанного договора не освобождает генерального директора Общества от административной ответственности.</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Также судом не могут быть приняты во внимание доводы гражданина С о том, что ни Общество, ни должностное лицо организации не являются лицами, которые могут быть привлечены к административной ответственности, в силу следующего.</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В соответствии с пунктом 61 </w:t>
            </w:r>
            <w:hyperlink r:id="rId63" w:history="1">
              <w:r w:rsidRPr="002E33AD">
                <w:rPr>
                  <w:rFonts w:ascii="Times New Roman" w:eastAsia="Times New Roman" w:hAnsi="Times New Roman" w:cs="Times New Roman"/>
                  <w:sz w:val="24"/>
                  <w:szCs w:val="24"/>
                  <w:bdr w:val="none" w:sz="0" w:space="0" w:color="auto" w:frame="1"/>
                  <w:lang w:eastAsia="ru-RU"/>
                </w:rPr>
                <w:t>Постановлени</w:t>
              </w:r>
              <w:r w:rsidR="00C6334C" w:rsidRPr="002E33AD">
                <w:rPr>
                  <w:rFonts w:ascii="Times New Roman" w:eastAsia="Times New Roman" w:hAnsi="Times New Roman" w:cs="Times New Roman"/>
                  <w:sz w:val="24"/>
                  <w:szCs w:val="24"/>
                  <w:bdr w:val="none" w:sz="0" w:space="0" w:color="auto" w:frame="1"/>
                  <w:lang w:eastAsia="ru-RU"/>
                </w:rPr>
                <w:t>я</w:t>
              </w:r>
              <w:r w:rsidRPr="002E33AD">
                <w:rPr>
                  <w:rFonts w:ascii="Times New Roman" w:eastAsia="Times New Roman" w:hAnsi="Times New Roman" w:cs="Times New Roman"/>
                  <w:sz w:val="24"/>
                  <w:szCs w:val="24"/>
                  <w:bdr w:val="none" w:sz="0" w:space="0" w:color="auto" w:frame="1"/>
                  <w:lang w:eastAsia="ru-RU"/>
                </w:rPr>
                <w:t xml:space="preserve"> Правительства Российской Федерации от 25.04.2012 </w:t>
              </w:r>
              <w:r w:rsidR="00E415F2" w:rsidRPr="002E33AD">
                <w:rPr>
                  <w:rFonts w:ascii="Times New Roman" w:eastAsia="Times New Roman" w:hAnsi="Times New Roman" w:cs="Times New Roman"/>
                  <w:sz w:val="24"/>
                  <w:szCs w:val="24"/>
                  <w:bdr w:val="none" w:sz="0" w:space="0" w:color="auto" w:frame="1"/>
                  <w:lang w:eastAsia="ru-RU"/>
                </w:rPr>
                <w:t>№</w:t>
              </w:r>
              <w:r w:rsidRPr="002E33AD">
                <w:rPr>
                  <w:rFonts w:ascii="Times New Roman" w:eastAsia="Times New Roman" w:hAnsi="Times New Roman" w:cs="Times New Roman"/>
                  <w:sz w:val="24"/>
                  <w:szCs w:val="24"/>
                  <w:bdr w:val="none" w:sz="0" w:space="0" w:color="auto" w:frame="1"/>
                  <w:lang w:eastAsia="ru-RU"/>
                </w:rPr>
                <w:t xml:space="preserve"> 390</w:t>
              </w:r>
            </w:hyperlink>
            <w:r w:rsidRPr="002E33AD">
              <w:rPr>
                <w:rFonts w:ascii="Times New Roman" w:eastAsia="Times New Roman" w:hAnsi="Times New Roman" w:cs="Times New Roman"/>
                <w:sz w:val="24"/>
                <w:szCs w:val="24"/>
                <w:lang w:eastAsia="ru-RU"/>
              </w:rPr>
              <w:t xml:space="preserve"> "О </w:t>
            </w:r>
            <w:r w:rsidRPr="002E33AD">
              <w:rPr>
                <w:rFonts w:ascii="Times New Roman" w:eastAsia="Times New Roman" w:hAnsi="Times New Roman" w:cs="Times New Roman"/>
                <w:sz w:val="24"/>
                <w:szCs w:val="24"/>
                <w:lang w:eastAsia="ru-RU"/>
              </w:rPr>
              <w:lastRenderedPageBreak/>
              <w:t>противопожарном режиме"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Таким образом, вывод мирового судьи о наличии в действиях должностного лица Общества состава административного правонарушения, предусмотренного ч. 3 ст. </w:t>
            </w:r>
            <w:hyperlink r:id="rId64" w:history="1">
              <w:r w:rsidRPr="002E33AD">
                <w:rPr>
                  <w:rFonts w:ascii="Times New Roman" w:eastAsia="Times New Roman" w:hAnsi="Times New Roman" w:cs="Times New Roman"/>
                  <w:sz w:val="24"/>
                  <w:szCs w:val="24"/>
                  <w:bdr w:val="none" w:sz="0" w:space="0" w:color="auto" w:frame="1"/>
                  <w:lang w:eastAsia="ru-RU"/>
                </w:rPr>
                <w:t>14.1 КоАП РФ</w:t>
              </w:r>
            </w:hyperlink>
            <w:r w:rsidRPr="002E33AD">
              <w:rPr>
                <w:rFonts w:ascii="Times New Roman" w:eastAsia="Times New Roman" w:hAnsi="Times New Roman" w:cs="Times New Roman"/>
                <w:sz w:val="24"/>
                <w:szCs w:val="24"/>
                <w:lang w:eastAsia="ru-RU"/>
              </w:rPr>
              <w:t>, соответствует фактическим обстоятельствам дела, подтверждается совокупностью исследованных доказательств.</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Нарушений процессуального законодательства и норм материального права, влекущих отмену постановления, при рассмотрении дела мировым судьей не допущено. Наказание должностному лицу назначено справедливое, с учетом положения ч. 3.2 ст. </w:t>
            </w:r>
            <w:hyperlink r:id="rId65" w:history="1">
              <w:r w:rsidRPr="002E33AD">
                <w:rPr>
                  <w:rFonts w:ascii="Times New Roman" w:eastAsia="Times New Roman" w:hAnsi="Times New Roman" w:cs="Times New Roman"/>
                  <w:sz w:val="24"/>
                  <w:szCs w:val="24"/>
                  <w:bdr w:val="none" w:sz="0" w:space="0" w:color="auto" w:frame="1"/>
                  <w:lang w:eastAsia="ru-RU"/>
                </w:rPr>
                <w:t>4.1 КоАП РФ</w:t>
              </w:r>
            </w:hyperlink>
            <w:r w:rsidRPr="002E33AD">
              <w:rPr>
                <w:rFonts w:ascii="Times New Roman" w:eastAsia="Times New Roman" w:hAnsi="Times New Roman" w:cs="Times New Roman"/>
                <w:sz w:val="24"/>
                <w:szCs w:val="24"/>
                <w:lang w:eastAsia="ru-RU"/>
              </w:rPr>
              <w:t>. На основании изложенного, руководствуясь ст. </w:t>
            </w:r>
            <w:hyperlink r:id="rId66" w:history="1">
              <w:r w:rsidRPr="002E33AD">
                <w:rPr>
                  <w:rFonts w:ascii="Times New Roman" w:eastAsia="Times New Roman" w:hAnsi="Times New Roman" w:cs="Times New Roman"/>
                  <w:sz w:val="24"/>
                  <w:szCs w:val="24"/>
                  <w:bdr w:val="none" w:sz="0" w:space="0" w:color="auto" w:frame="1"/>
                  <w:lang w:eastAsia="ru-RU"/>
                </w:rPr>
                <w:t>30.7 КоАП РФ</w:t>
              </w:r>
            </w:hyperlink>
            <w:r w:rsidRPr="002E33AD">
              <w:rPr>
                <w:rFonts w:ascii="Times New Roman" w:eastAsia="Times New Roman" w:hAnsi="Times New Roman" w:cs="Times New Roman"/>
                <w:sz w:val="24"/>
                <w:szCs w:val="24"/>
                <w:lang w:eastAsia="ru-RU"/>
              </w:rPr>
              <w:t xml:space="preserve">, судья решил постановление мирового судьи судебного участка </w:t>
            </w:r>
            <w:r w:rsidR="00E415F2" w:rsidRPr="002E33AD">
              <w:rPr>
                <w:rFonts w:ascii="Times New Roman" w:eastAsia="Times New Roman" w:hAnsi="Times New Roman" w:cs="Times New Roman"/>
                <w:sz w:val="24"/>
                <w:szCs w:val="24"/>
                <w:lang w:eastAsia="ru-RU"/>
              </w:rPr>
              <w:t>№</w:t>
            </w:r>
            <w:r w:rsidRPr="002E33AD">
              <w:rPr>
                <w:rFonts w:ascii="Times New Roman" w:eastAsia="Times New Roman" w:hAnsi="Times New Roman" w:cs="Times New Roman"/>
                <w:sz w:val="24"/>
                <w:szCs w:val="24"/>
                <w:lang w:eastAsia="ru-RU"/>
              </w:rPr>
              <w:t xml:space="preserve"> 5 Мотовилихинского судебного района г. Перми по делу об административном правонарушении в отношении должностного лица Общества, привлекаемого к административной ответственности по ч. 3 ст. </w:t>
            </w:r>
            <w:hyperlink r:id="rId67" w:history="1">
              <w:r w:rsidRPr="002E33AD">
                <w:rPr>
                  <w:rFonts w:ascii="Times New Roman" w:eastAsia="Times New Roman" w:hAnsi="Times New Roman" w:cs="Times New Roman"/>
                  <w:sz w:val="24"/>
                  <w:szCs w:val="24"/>
                  <w:bdr w:val="none" w:sz="0" w:space="0" w:color="auto" w:frame="1"/>
                  <w:lang w:eastAsia="ru-RU"/>
                </w:rPr>
                <w:t>14.1 КоАП РФ</w:t>
              </w:r>
            </w:hyperlink>
            <w:r w:rsidRPr="002E33AD">
              <w:rPr>
                <w:rFonts w:ascii="Times New Roman" w:eastAsia="Times New Roman" w:hAnsi="Times New Roman" w:cs="Times New Roman"/>
                <w:sz w:val="24"/>
                <w:szCs w:val="24"/>
                <w:lang w:eastAsia="ru-RU"/>
              </w:rPr>
              <w:t> оставить без изменения, жалобу - без удовлетворения.</w:t>
            </w:r>
          </w:p>
        </w:tc>
      </w:tr>
      <w:tr w:rsidR="002E33AD" w:rsidRPr="002E33AD" w:rsidTr="002E33AD">
        <w:tc>
          <w:tcPr>
            <w:tcW w:w="572" w:type="dxa"/>
            <w:shd w:val="clear" w:color="auto" w:fill="FFFFFF"/>
            <w:hideMark/>
          </w:tcPr>
          <w:p w:rsidR="00EC2305" w:rsidRPr="002E33AD" w:rsidRDefault="00EC2305" w:rsidP="0077493A">
            <w:pPr>
              <w:spacing w:after="0" w:line="240" w:lineRule="auto"/>
              <w:jc w:val="center"/>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lastRenderedPageBreak/>
              <w:t>3.</w:t>
            </w:r>
          </w:p>
        </w:tc>
        <w:tc>
          <w:tcPr>
            <w:tcW w:w="2576" w:type="dxa"/>
            <w:shd w:val="clear" w:color="auto" w:fill="FFFFFF"/>
            <w:hideMark/>
          </w:tcPr>
          <w:p w:rsidR="00EC2305" w:rsidRPr="002E33AD" w:rsidRDefault="00EC2305" w:rsidP="0077493A">
            <w:pPr>
              <w:spacing w:after="0" w:line="240" w:lineRule="auto"/>
              <w:ind w:left="142" w:right="142"/>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Административная ответственность юридического лица за осуществление предпринимательской деятельности с грубым нарушением требований и условий, предусмотренных специальным разрешением (лицензией) (результаты решений арбитражного суда).</w:t>
            </w:r>
          </w:p>
        </w:tc>
        <w:tc>
          <w:tcPr>
            <w:tcW w:w="6922" w:type="dxa"/>
            <w:shd w:val="clear" w:color="auto" w:fill="FFFFFF"/>
            <w:hideMark/>
          </w:tcPr>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Орган ФГПН обратился в Арбитражный суд г. Москвы с заявлением о привлечении Общества к административной ответственности за совершение правонарушения, ответственность за которое предусмотрена частью 4 статьи </w:t>
            </w:r>
            <w:hyperlink r:id="rId68" w:history="1">
              <w:r w:rsidRPr="002E33AD">
                <w:rPr>
                  <w:rFonts w:ascii="Times New Roman" w:eastAsia="Times New Roman" w:hAnsi="Times New Roman" w:cs="Times New Roman"/>
                  <w:sz w:val="24"/>
                  <w:szCs w:val="24"/>
                  <w:bdr w:val="none" w:sz="0" w:space="0" w:color="auto" w:frame="1"/>
                  <w:lang w:eastAsia="ru-RU"/>
                </w:rPr>
                <w:t>14.1 КоАП РФ</w:t>
              </w:r>
            </w:hyperlink>
            <w:r w:rsidRPr="002E33AD">
              <w:rPr>
                <w:rFonts w:ascii="Times New Roman" w:eastAsia="Times New Roman" w:hAnsi="Times New Roman" w:cs="Times New Roman"/>
                <w:sz w:val="24"/>
                <w:szCs w:val="24"/>
                <w:lang w:eastAsia="ru-RU"/>
              </w:rPr>
              <w:t>.</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Изучив материалы дела, суд считает, что требование заявителя подлежит удовлетворению по следующим основаниям.</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Как следует из материалов дела ЖСК, и Общество, заключили Договор на выполнение работ по техническому обслуживанию и текущему ремонту систем противопожарной защиты в жилом доме повышенной этажности. Согласно п. 1.1 договора Подрядчик, обязуется выполнить на свой риск собственными силами и средствами комплекс работ в соответствии с условиями договора и Регламентом на техническое обслуживание и текущий ремонт систем противопожарной защиты. Заказчик обязуется создать Подрядчику необходимые условия для выполнения работ по настоящему договору, организовать приемку их результата и оплатить обусловленную договором стоимости работ.</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 xml:space="preserve">Приказом органа ФГПН Обществу выдана лицензия на осуществление деятельности по монтажу, техническому </w:t>
            </w:r>
            <w:r w:rsidRPr="002E33AD">
              <w:rPr>
                <w:rFonts w:ascii="Times New Roman" w:eastAsia="Times New Roman" w:hAnsi="Times New Roman" w:cs="Times New Roman"/>
                <w:sz w:val="24"/>
                <w:szCs w:val="24"/>
                <w:lang w:eastAsia="ru-RU"/>
              </w:rPr>
              <w:lastRenderedPageBreak/>
              <w:t>обслуживанию и ремонту средств обеспечения пожарной безопасности зданий и сооружений.</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В ходе плановой проверки объекта защиты ЖСК, было установлено, что системы противопожарной защиты находились в неисправном состоянии.</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Общество в рамках выполнения договора при осуществлении предпринимательской деятельности не обеспечило исправное состояние систем и средств противопожарной защиты (систем автоматических установок дымоудаления, системы оповещения людей о пожаре), тем самым нарушило требование статьи 20 Федерального </w:t>
            </w:r>
            <w:hyperlink r:id="rId69" w:history="1">
              <w:r w:rsidRPr="002E33AD">
                <w:rPr>
                  <w:rFonts w:ascii="Times New Roman" w:eastAsia="Times New Roman" w:hAnsi="Times New Roman" w:cs="Times New Roman"/>
                  <w:sz w:val="24"/>
                  <w:szCs w:val="24"/>
                  <w:bdr w:val="none" w:sz="0" w:space="0" w:color="auto" w:frame="1"/>
                  <w:lang w:eastAsia="ru-RU"/>
                </w:rPr>
                <w:t xml:space="preserve">закона Российской Федерации от 21.12.1994 </w:t>
              </w:r>
              <w:r w:rsidR="00E415F2" w:rsidRPr="002E33AD">
                <w:rPr>
                  <w:rFonts w:ascii="Times New Roman" w:eastAsia="Times New Roman" w:hAnsi="Times New Roman" w:cs="Times New Roman"/>
                  <w:sz w:val="24"/>
                  <w:szCs w:val="24"/>
                  <w:bdr w:val="none" w:sz="0" w:space="0" w:color="auto" w:frame="1"/>
                  <w:lang w:eastAsia="ru-RU"/>
                </w:rPr>
                <w:t>№</w:t>
              </w:r>
              <w:r w:rsidRPr="002E33AD">
                <w:rPr>
                  <w:rFonts w:ascii="Times New Roman" w:eastAsia="Times New Roman" w:hAnsi="Times New Roman" w:cs="Times New Roman"/>
                  <w:sz w:val="24"/>
                  <w:szCs w:val="24"/>
                  <w:bdr w:val="none" w:sz="0" w:space="0" w:color="auto" w:frame="1"/>
                  <w:lang w:eastAsia="ru-RU"/>
                </w:rPr>
                <w:t xml:space="preserve"> 69-ФЗ</w:t>
              </w:r>
            </w:hyperlink>
            <w:r w:rsidRPr="002E33AD">
              <w:rPr>
                <w:rFonts w:ascii="Times New Roman" w:eastAsia="Times New Roman" w:hAnsi="Times New Roman" w:cs="Times New Roman"/>
                <w:sz w:val="24"/>
                <w:szCs w:val="24"/>
                <w:lang w:eastAsia="ru-RU"/>
              </w:rPr>
              <w:t> "О пожарной безопасности", в части выполнения требований пожарной безопасности установленных Правительством Российской Федерации, создав угрозу причинения вреда жизни и здоровью граждан, чем совершило грубое нарушение лицензионных требований, предусмотренных специальным разрешением (лицензией).</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Таким образом, Общество совершило противоправное виновное действие, за которое предусмотрена административная ответственность по части 4 статьи </w:t>
            </w:r>
            <w:hyperlink r:id="rId70" w:history="1">
              <w:r w:rsidRPr="002E33AD">
                <w:rPr>
                  <w:rFonts w:ascii="Times New Roman" w:eastAsia="Times New Roman" w:hAnsi="Times New Roman" w:cs="Times New Roman"/>
                  <w:sz w:val="24"/>
                  <w:szCs w:val="24"/>
                  <w:bdr w:val="none" w:sz="0" w:space="0" w:color="auto" w:frame="1"/>
                  <w:lang w:eastAsia="ru-RU"/>
                </w:rPr>
                <w:t>14.1 Кодекса Российской Федерации об административных правонарушениях</w:t>
              </w:r>
            </w:hyperlink>
            <w:r w:rsidRPr="002E33AD">
              <w:rPr>
                <w:rFonts w:ascii="Times New Roman" w:eastAsia="Times New Roman" w:hAnsi="Times New Roman" w:cs="Times New Roman"/>
                <w:sz w:val="24"/>
                <w:szCs w:val="24"/>
                <w:lang w:eastAsia="ru-RU"/>
              </w:rPr>
              <w:t>.</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Вина Общества в совершении правонарушения, предусмотренного частью 4 статьи </w:t>
            </w:r>
            <w:hyperlink r:id="rId71" w:history="1">
              <w:r w:rsidRPr="002E33AD">
                <w:rPr>
                  <w:rFonts w:ascii="Times New Roman" w:eastAsia="Times New Roman" w:hAnsi="Times New Roman" w:cs="Times New Roman"/>
                  <w:sz w:val="24"/>
                  <w:szCs w:val="24"/>
                  <w:bdr w:val="none" w:sz="0" w:space="0" w:color="auto" w:frame="1"/>
                  <w:lang w:eastAsia="ru-RU"/>
                </w:rPr>
                <w:t>14.1 КоАП РФ</w:t>
              </w:r>
            </w:hyperlink>
            <w:r w:rsidRPr="002E33AD">
              <w:rPr>
                <w:rFonts w:ascii="Times New Roman" w:eastAsia="Times New Roman" w:hAnsi="Times New Roman" w:cs="Times New Roman"/>
                <w:sz w:val="24"/>
                <w:szCs w:val="24"/>
                <w:lang w:eastAsia="ru-RU"/>
              </w:rPr>
              <w:t> заявителем доказана, подтверждена материалами дела и не оспаривается обществом, поскольку, исходя из положений части 2 статьи </w:t>
            </w:r>
            <w:hyperlink r:id="rId72" w:history="1">
              <w:r w:rsidRPr="002E33AD">
                <w:rPr>
                  <w:rFonts w:ascii="Times New Roman" w:eastAsia="Times New Roman" w:hAnsi="Times New Roman" w:cs="Times New Roman"/>
                  <w:sz w:val="24"/>
                  <w:szCs w:val="24"/>
                  <w:bdr w:val="none" w:sz="0" w:space="0" w:color="auto" w:frame="1"/>
                  <w:lang w:eastAsia="ru-RU"/>
                </w:rPr>
                <w:t>2.1 КоАП РФ</w:t>
              </w:r>
            </w:hyperlink>
            <w:r w:rsidRPr="002E33AD">
              <w:rPr>
                <w:rFonts w:ascii="Times New Roman" w:eastAsia="Times New Roman" w:hAnsi="Times New Roman" w:cs="Times New Roman"/>
                <w:sz w:val="24"/>
                <w:szCs w:val="24"/>
                <w:lang w:eastAsia="ru-RU"/>
              </w:rPr>
              <w:t>, у общества имелась возможность для соблюдения правил и норм, за нарушение которых </w:t>
            </w:r>
            <w:hyperlink r:id="rId73" w:history="1">
              <w:r w:rsidRPr="002E33AD">
                <w:rPr>
                  <w:rFonts w:ascii="Times New Roman" w:eastAsia="Times New Roman" w:hAnsi="Times New Roman" w:cs="Times New Roman"/>
                  <w:sz w:val="24"/>
                  <w:szCs w:val="24"/>
                  <w:bdr w:val="none" w:sz="0" w:space="0" w:color="auto" w:frame="1"/>
                  <w:lang w:eastAsia="ru-RU"/>
                </w:rPr>
                <w:t>КоАП РФ</w:t>
              </w:r>
            </w:hyperlink>
            <w:r w:rsidRPr="002E33AD">
              <w:rPr>
                <w:rFonts w:ascii="Times New Roman" w:eastAsia="Times New Roman" w:hAnsi="Times New Roman" w:cs="Times New Roman"/>
                <w:sz w:val="24"/>
                <w:szCs w:val="24"/>
                <w:lang w:eastAsia="ru-RU"/>
              </w:rPr>
              <w:t> предусмотрена административная ответственность, но данным лицом не были приняты все зависящие от него меры по их соблюдению. В материалах дела отсутствуют какие-либо доказательства того, что Обществом принимались действия по соблюдению лицензионных требований.</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Учитывая, что обстоятельств, предусмотренных статьей </w:t>
            </w:r>
            <w:hyperlink r:id="rId74" w:history="1">
              <w:r w:rsidRPr="002E33AD">
                <w:rPr>
                  <w:rFonts w:ascii="Times New Roman" w:eastAsia="Times New Roman" w:hAnsi="Times New Roman" w:cs="Times New Roman"/>
                  <w:sz w:val="24"/>
                  <w:szCs w:val="24"/>
                  <w:bdr w:val="none" w:sz="0" w:space="0" w:color="auto" w:frame="1"/>
                  <w:lang w:eastAsia="ru-RU"/>
                </w:rPr>
                <w:t>4.3 КоАП РФ</w:t>
              </w:r>
            </w:hyperlink>
            <w:r w:rsidRPr="002E33AD">
              <w:rPr>
                <w:rFonts w:ascii="Times New Roman" w:eastAsia="Times New Roman" w:hAnsi="Times New Roman" w:cs="Times New Roman"/>
                <w:sz w:val="24"/>
                <w:szCs w:val="24"/>
                <w:lang w:eastAsia="ru-RU"/>
              </w:rPr>
              <w:t> и отягчающих ответственность Общества не установлено, суд решил назначить наказание в минимальном размере санкции, предусмотренной частью 4 статьи 14.1. </w:t>
            </w:r>
            <w:hyperlink r:id="rId75" w:history="1">
              <w:r w:rsidRPr="002E33AD">
                <w:rPr>
                  <w:rFonts w:ascii="Times New Roman" w:eastAsia="Times New Roman" w:hAnsi="Times New Roman" w:cs="Times New Roman"/>
                  <w:sz w:val="24"/>
                  <w:szCs w:val="24"/>
                  <w:bdr w:val="none" w:sz="0" w:space="0" w:color="auto" w:frame="1"/>
                  <w:lang w:eastAsia="ru-RU"/>
                </w:rPr>
                <w:t>КоАП РФ</w:t>
              </w:r>
            </w:hyperlink>
            <w:r w:rsidRPr="002E33AD">
              <w:rPr>
                <w:rFonts w:ascii="Times New Roman" w:eastAsia="Times New Roman" w:hAnsi="Times New Roman" w:cs="Times New Roman"/>
                <w:sz w:val="24"/>
                <w:szCs w:val="24"/>
                <w:lang w:eastAsia="ru-RU"/>
              </w:rPr>
              <w:t>, в размере 100 000 рублей.</w:t>
            </w:r>
          </w:p>
        </w:tc>
      </w:tr>
      <w:tr w:rsidR="002E33AD" w:rsidRPr="002E33AD" w:rsidTr="002E33AD">
        <w:tc>
          <w:tcPr>
            <w:tcW w:w="572" w:type="dxa"/>
            <w:shd w:val="clear" w:color="auto" w:fill="FFFFFF"/>
            <w:hideMark/>
          </w:tcPr>
          <w:p w:rsidR="00EC2305" w:rsidRPr="002E33AD" w:rsidRDefault="00EC2305" w:rsidP="0077493A">
            <w:pPr>
              <w:spacing w:after="0" w:line="240" w:lineRule="auto"/>
              <w:jc w:val="center"/>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lastRenderedPageBreak/>
              <w:t>4.</w:t>
            </w:r>
          </w:p>
        </w:tc>
        <w:tc>
          <w:tcPr>
            <w:tcW w:w="2576" w:type="dxa"/>
            <w:shd w:val="clear" w:color="auto" w:fill="FFFFFF"/>
            <w:hideMark/>
          </w:tcPr>
          <w:p w:rsidR="00EC2305" w:rsidRPr="002E33AD" w:rsidRDefault="00EC2305" w:rsidP="0077493A">
            <w:pPr>
              <w:spacing w:after="0" w:line="240" w:lineRule="auto"/>
              <w:ind w:left="142" w:right="142"/>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Административная ответственность юридического лица за осуществление предпринимательской деятельности с грубым нарушением требований и условий, предусмотренных специальным разрешением (лицензией) (результаты решений арбитражного суда).</w:t>
            </w:r>
          </w:p>
        </w:tc>
        <w:tc>
          <w:tcPr>
            <w:tcW w:w="6922" w:type="dxa"/>
            <w:shd w:val="clear" w:color="auto" w:fill="FFFFFF"/>
            <w:hideMark/>
          </w:tcPr>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Арбитражный суд Нижегородской области рассмотрел в судебном заседании заявление Главного управления МЧС России по Нижегородской области о привлечении Общества к административной ответственности по части 4 статьи </w:t>
            </w:r>
            <w:hyperlink r:id="rId76" w:history="1">
              <w:r w:rsidRPr="002E33AD">
                <w:rPr>
                  <w:rFonts w:ascii="Times New Roman" w:eastAsia="Times New Roman" w:hAnsi="Times New Roman" w:cs="Times New Roman"/>
                  <w:sz w:val="24"/>
                  <w:szCs w:val="24"/>
                  <w:bdr w:val="none" w:sz="0" w:space="0" w:color="auto" w:frame="1"/>
                  <w:lang w:eastAsia="ru-RU"/>
                </w:rPr>
                <w:t>14.1 Кодекса Российской Федерации об административных правонарушениях</w:t>
              </w:r>
            </w:hyperlink>
            <w:r w:rsidRPr="002E33AD">
              <w:rPr>
                <w:rFonts w:ascii="Times New Roman" w:eastAsia="Times New Roman" w:hAnsi="Times New Roman" w:cs="Times New Roman"/>
                <w:sz w:val="24"/>
                <w:szCs w:val="24"/>
                <w:lang w:eastAsia="ru-RU"/>
              </w:rPr>
              <w:t>.</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Проверив обстоятельства возбуждения дела об административном правонарушении в отношении Общества, арбитражный суд пришел к выводу о необходимости привлечения ответчика к административной ответственности и назначения наказания в виде административного штрафа в размере 100000 рублей ввиду следующих обстоятельств.</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 xml:space="preserve">Как следует из материалов дела, на основании распоряжения заместителя начальника Главного управления МЧС России по Нижегородской области начальником группы лицензирования </w:t>
            </w:r>
            <w:r w:rsidRPr="002E33AD">
              <w:rPr>
                <w:rFonts w:ascii="Times New Roman" w:eastAsia="Times New Roman" w:hAnsi="Times New Roman" w:cs="Times New Roman"/>
                <w:sz w:val="24"/>
                <w:szCs w:val="24"/>
                <w:lang w:eastAsia="ru-RU"/>
              </w:rPr>
              <w:lastRenderedPageBreak/>
              <w:t>УОП и ПАСР Главного управления МЧС России по Нижегородской области была проведена внеплановая выездная проверка соблюдения Обществом лицензионных требований при осуществлении деятельности по монтажу, техническому обслуживанию и ремонту средств обеспечения пожарной безопасности зданий и сооружений.</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В ходе проверки должностным лицом Управления были выявлены нарушения Обществом подпунктов "а", "б" и "г" пункта 4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утвержденного </w:t>
            </w:r>
            <w:hyperlink r:id="rId77" w:history="1">
              <w:r w:rsidRPr="002E33AD">
                <w:rPr>
                  <w:rFonts w:ascii="Times New Roman" w:eastAsia="Times New Roman" w:hAnsi="Times New Roman" w:cs="Times New Roman"/>
                  <w:sz w:val="24"/>
                  <w:szCs w:val="24"/>
                  <w:bdr w:val="none" w:sz="0" w:space="0" w:color="auto" w:frame="1"/>
                  <w:lang w:eastAsia="ru-RU"/>
                </w:rPr>
                <w:t xml:space="preserve">постановлением Правительства Российской Федерации от 30.12.2011 </w:t>
              </w:r>
              <w:r w:rsidR="00E415F2" w:rsidRPr="002E33AD">
                <w:rPr>
                  <w:rFonts w:ascii="Times New Roman" w:eastAsia="Times New Roman" w:hAnsi="Times New Roman" w:cs="Times New Roman"/>
                  <w:sz w:val="24"/>
                  <w:szCs w:val="24"/>
                  <w:bdr w:val="none" w:sz="0" w:space="0" w:color="auto" w:frame="1"/>
                  <w:lang w:eastAsia="ru-RU"/>
                </w:rPr>
                <w:t>№</w:t>
              </w:r>
              <w:r w:rsidRPr="002E33AD">
                <w:rPr>
                  <w:rFonts w:ascii="Times New Roman" w:eastAsia="Times New Roman" w:hAnsi="Times New Roman" w:cs="Times New Roman"/>
                  <w:sz w:val="24"/>
                  <w:szCs w:val="24"/>
                  <w:bdr w:val="none" w:sz="0" w:space="0" w:color="auto" w:frame="1"/>
                  <w:lang w:eastAsia="ru-RU"/>
                </w:rPr>
                <w:t xml:space="preserve"> 1225</w:t>
              </w:r>
            </w:hyperlink>
            <w:r w:rsidRPr="002E33AD">
              <w:rPr>
                <w:rFonts w:ascii="Times New Roman" w:eastAsia="Times New Roman" w:hAnsi="Times New Roman" w:cs="Times New Roman"/>
                <w:sz w:val="24"/>
                <w:szCs w:val="24"/>
                <w:lang w:eastAsia="ru-RU"/>
              </w:rPr>
              <w:t> (далее - Положение), а именно: в организации отсутствуют работники, имеющие профессиональное техническое образование (профессиональную подготовку) в области лицензируемой деятельности, минимальный стаж работы по определенным видам работ, прошедшие повышение квалификации в области лицензируемой деятельности не реже 1 раза в 5 лет, не представлено оборудование, инструмент, технические средства, в том числе средства измерения, принадлежащих ему на праве собственности или ином законном основании, соответствующих установленным требованиям и необходимые для выполнения работ и услуг.</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Факт проведенного проверочного мероприятия зафиксирован в акте проверки, составленном в присутствии директора Общества.</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По результатам рассмотрения материалов проверки, усмотрев в действиях Общества признаки состава административного правонарушения, предусмотренного частью 4 статьи </w:t>
            </w:r>
            <w:hyperlink r:id="rId78" w:history="1">
              <w:r w:rsidRPr="002E33AD">
                <w:rPr>
                  <w:rFonts w:ascii="Times New Roman" w:eastAsia="Times New Roman" w:hAnsi="Times New Roman" w:cs="Times New Roman"/>
                  <w:sz w:val="24"/>
                  <w:szCs w:val="24"/>
                  <w:bdr w:val="none" w:sz="0" w:space="0" w:color="auto" w:frame="1"/>
                  <w:lang w:eastAsia="ru-RU"/>
                </w:rPr>
                <w:t>14.1 Кодекса Российской Федерации об административных правонарушениях</w:t>
              </w:r>
            </w:hyperlink>
            <w:r w:rsidRPr="002E33AD">
              <w:rPr>
                <w:rFonts w:ascii="Times New Roman" w:eastAsia="Times New Roman" w:hAnsi="Times New Roman" w:cs="Times New Roman"/>
                <w:sz w:val="24"/>
                <w:szCs w:val="24"/>
                <w:lang w:eastAsia="ru-RU"/>
              </w:rPr>
              <w:t>, начальником группы лицензирования УОП и ПАСР Главного управления МЧС России по Нижегородской области составлен протокол об административном правонарушении. Данный протокол составлен в присутствии законного представителя Общества.</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В силу пункта 15 статьи 12 Федерального </w:t>
            </w:r>
            <w:hyperlink r:id="rId79" w:history="1">
              <w:r w:rsidRPr="002E33AD">
                <w:rPr>
                  <w:rFonts w:ascii="Times New Roman" w:eastAsia="Times New Roman" w:hAnsi="Times New Roman" w:cs="Times New Roman"/>
                  <w:sz w:val="24"/>
                  <w:szCs w:val="24"/>
                  <w:bdr w:val="none" w:sz="0" w:space="0" w:color="auto" w:frame="1"/>
                  <w:lang w:eastAsia="ru-RU"/>
                </w:rPr>
                <w:t xml:space="preserve">закона от 04.05.2011 </w:t>
              </w:r>
              <w:r w:rsidR="00E415F2" w:rsidRPr="002E33AD">
                <w:rPr>
                  <w:rFonts w:ascii="Times New Roman" w:eastAsia="Times New Roman" w:hAnsi="Times New Roman" w:cs="Times New Roman"/>
                  <w:sz w:val="24"/>
                  <w:szCs w:val="24"/>
                  <w:bdr w:val="none" w:sz="0" w:space="0" w:color="auto" w:frame="1"/>
                  <w:lang w:eastAsia="ru-RU"/>
                </w:rPr>
                <w:t>№</w:t>
              </w:r>
              <w:r w:rsidRPr="002E33AD">
                <w:rPr>
                  <w:rFonts w:ascii="Times New Roman" w:eastAsia="Times New Roman" w:hAnsi="Times New Roman" w:cs="Times New Roman"/>
                  <w:sz w:val="24"/>
                  <w:szCs w:val="24"/>
                  <w:bdr w:val="none" w:sz="0" w:space="0" w:color="auto" w:frame="1"/>
                  <w:lang w:eastAsia="ru-RU"/>
                </w:rPr>
                <w:t xml:space="preserve"> 99-ФЗ</w:t>
              </w:r>
            </w:hyperlink>
            <w:r w:rsidRPr="002E33AD">
              <w:rPr>
                <w:rFonts w:ascii="Times New Roman" w:eastAsia="Times New Roman" w:hAnsi="Times New Roman" w:cs="Times New Roman"/>
                <w:sz w:val="24"/>
                <w:szCs w:val="24"/>
                <w:lang w:eastAsia="ru-RU"/>
              </w:rPr>
              <w:t> "О лицензировании отдельных видов деятельности" (далее - Закон о лицензировании) деятельность по монтажу, техническому обслуживанию и ремонту средств обеспечения пожарной безопасности зданий и сооружений подлежит лицензированию.</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Материалами дела подтверждается, что Обществом были нарушены требования подпунктов "а", "б", "г" пункта 4 Положения. При этом нарушения требований подпункта "а" Положения является грубым нарушением лицензионных требований и условий при осуществлении данного вида деятельности.</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Изложенные обстоятельства подтверждаются материалами дела и свидетельствуют о наличии события административного правонарушения и виновности лица, привлекаемого к административной ответственности, в его совершении.</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lastRenderedPageBreak/>
              <w:t>При таких условиях в действиях ответчика имеется состав административного правонарушения, предусмотренного частью 4 статьи </w:t>
            </w:r>
            <w:hyperlink r:id="rId80" w:history="1">
              <w:r w:rsidRPr="002E33AD">
                <w:rPr>
                  <w:rFonts w:ascii="Times New Roman" w:eastAsia="Times New Roman" w:hAnsi="Times New Roman" w:cs="Times New Roman"/>
                  <w:sz w:val="24"/>
                  <w:szCs w:val="24"/>
                  <w:bdr w:val="none" w:sz="0" w:space="0" w:color="auto" w:frame="1"/>
                  <w:lang w:eastAsia="ru-RU"/>
                </w:rPr>
                <w:t>14.1 Кодекса Российской Федерации об административных правонарушениях</w:t>
              </w:r>
            </w:hyperlink>
            <w:r w:rsidRPr="002E33AD">
              <w:rPr>
                <w:rFonts w:ascii="Times New Roman" w:eastAsia="Times New Roman" w:hAnsi="Times New Roman" w:cs="Times New Roman"/>
                <w:sz w:val="24"/>
                <w:szCs w:val="24"/>
                <w:lang w:eastAsia="ru-RU"/>
              </w:rPr>
              <w:t>.</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Нарушение Обществом подпунктов "б" и "г" пункта 4 Положения (в организации отсутствуют сотрудники, имеющие профессиональное техническое образование в области лицензируемой деятельности; имеются сотрудники, не прошедшие повышение квалификации в области лицензируемой деятельности не реже 1 раза в 5 лет) подтверждено материалами дела. Вместе с этим, данное нарушение образует состава административного правонарушения, ответственность за которое установлена в части 3 статьи </w:t>
            </w:r>
            <w:hyperlink r:id="rId81" w:history="1">
              <w:r w:rsidRPr="002E33AD">
                <w:rPr>
                  <w:rFonts w:ascii="Times New Roman" w:eastAsia="Times New Roman" w:hAnsi="Times New Roman" w:cs="Times New Roman"/>
                  <w:sz w:val="24"/>
                  <w:szCs w:val="24"/>
                  <w:bdr w:val="none" w:sz="0" w:space="0" w:color="auto" w:frame="1"/>
                  <w:lang w:eastAsia="ru-RU"/>
                </w:rPr>
                <w:t>14.1 Кодекса Российской Федерации об административных правонарушениях</w:t>
              </w:r>
            </w:hyperlink>
            <w:r w:rsidRPr="002E33AD">
              <w:rPr>
                <w:rFonts w:ascii="Times New Roman" w:eastAsia="Times New Roman" w:hAnsi="Times New Roman" w:cs="Times New Roman"/>
                <w:sz w:val="24"/>
                <w:szCs w:val="24"/>
                <w:lang w:eastAsia="ru-RU"/>
              </w:rPr>
              <w:t>.</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Осуществление предпринимательской деятельности с нарушением условий, предусмотренных специальным разрешением (лицензией), образует состав административного правонарушения, предусмотренного частью 3 статьи </w:t>
            </w:r>
            <w:hyperlink r:id="rId82" w:history="1">
              <w:r w:rsidRPr="002E33AD">
                <w:rPr>
                  <w:rFonts w:ascii="Times New Roman" w:eastAsia="Times New Roman" w:hAnsi="Times New Roman" w:cs="Times New Roman"/>
                  <w:sz w:val="24"/>
                  <w:szCs w:val="24"/>
                  <w:bdr w:val="none" w:sz="0" w:space="0" w:color="auto" w:frame="1"/>
                  <w:lang w:eastAsia="ru-RU"/>
                </w:rPr>
                <w:t>14.1 Кодекса Российской Федерации об административных правонарушениях</w:t>
              </w:r>
            </w:hyperlink>
            <w:r w:rsidRPr="002E33AD">
              <w:rPr>
                <w:rFonts w:ascii="Times New Roman" w:eastAsia="Times New Roman" w:hAnsi="Times New Roman" w:cs="Times New Roman"/>
                <w:sz w:val="24"/>
                <w:szCs w:val="24"/>
                <w:lang w:eastAsia="ru-RU"/>
              </w:rPr>
              <w:t>.</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Таким образом, в действиях Общества имеется также состав административного правонарушения по части 3 статьи </w:t>
            </w:r>
            <w:hyperlink r:id="rId83" w:history="1">
              <w:r w:rsidRPr="002E33AD">
                <w:rPr>
                  <w:rFonts w:ascii="Times New Roman" w:eastAsia="Times New Roman" w:hAnsi="Times New Roman" w:cs="Times New Roman"/>
                  <w:sz w:val="24"/>
                  <w:szCs w:val="24"/>
                  <w:bdr w:val="none" w:sz="0" w:space="0" w:color="auto" w:frame="1"/>
                  <w:lang w:eastAsia="ru-RU"/>
                </w:rPr>
                <w:t>14.1 Кодекса Российской Федерации об административных правонарушениях</w:t>
              </w:r>
            </w:hyperlink>
            <w:r w:rsidRPr="002E33AD">
              <w:rPr>
                <w:rFonts w:ascii="Times New Roman" w:eastAsia="Times New Roman" w:hAnsi="Times New Roman" w:cs="Times New Roman"/>
                <w:sz w:val="24"/>
                <w:szCs w:val="24"/>
                <w:lang w:eastAsia="ru-RU"/>
              </w:rPr>
              <w:t>.</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Ответственность, установленная в части 3 статьи </w:t>
            </w:r>
            <w:hyperlink r:id="rId84" w:history="1">
              <w:r w:rsidRPr="002E33AD">
                <w:rPr>
                  <w:rFonts w:ascii="Times New Roman" w:eastAsia="Times New Roman" w:hAnsi="Times New Roman" w:cs="Times New Roman"/>
                  <w:sz w:val="24"/>
                  <w:szCs w:val="24"/>
                  <w:bdr w:val="none" w:sz="0" w:space="0" w:color="auto" w:frame="1"/>
                  <w:lang w:eastAsia="ru-RU"/>
                </w:rPr>
                <w:t>14.1 Кодекса Российской Федерации об административных правонарушениях</w:t>
              </w:r>
            </w:hyperlink>
            <w:r w:rsidRPr="002E33AD">
              <w:rPr>
                <w:rFonts w:ascii="Times New Roman" w:eastAsia="Times New Roman" w:hAnsi="Times New Roman" w:cs="Times New Roman"/>
                <w:sz w:val="24"/>
                <w:szCs w:val="24"/>
                <w:lang w:eastAsia="ru-RU"/>
              </w:rPr>
              <w:t>, влечет применение административной санкции в виде наложения административного штрафа на юридических лиц в размере от тридцати тысяч до сорока тысяч рублей.</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Ответственность, установленная в части 4 статьи </w:t>
            </w:r>
            <w:hyperlink r:id="rId85" w:history="1">
              <w:r w:rsidRPr="002E33AD">
                <w:rPr>
                  <w:rFonts w:ascii="Times New Roman" w:eastAsia="Times New Roman" w:hAnsi="Times New Roman" w:cs="Times New Roman"/>
                  <w:sz w:val="24"/>
                  <w:szCs w:val="24"/>
                  <w:bdr w:val="none" w:sz="0" w:space="0" w:color="auto" w:frame="1"/>
                  <w:lang w:eastAsia="ru-RU"/>
                </w:rPr>
                <w:t>14.1 Кодекса Российской Федерации об административных правонарушениях</w:t>
              </w:r>
            </w:hyperlink>
            <w:r w:rsidRPr="002E33AD">
              <w:rPr>
                <w:rFonts w:ascii="Times New Roman" w:eastAsia="Times New Roman" w:hAnsi="Times New Roman" w:cs="Times New Roman"/>
                <w:sz w:val="24"/>
                <w:szCs w:val="24"/>
                <w:lang w:eastAsia="ru-RU"/>
              </w:rPr>
              <w:t>, влечет применение административной санкции в виде наложения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Таким образом, в действиях Общества имеются составы административных правонарушений, ответственность за которые предусмотрена в частях 3 и 4 статьи </w:t>
            </w:r>
            <w:hyperlink r:id="rId86" w:history="1">
              <w:r w:rsidRPr="002E33AD">
                <w:rPr>
                  <w:rFonts w:ascii="Times New Roman" w:eastAsia="Times New Roman" w:hAnsi="Times New Roman" w:cs="Times New Roman"/>
                  <w:sz w:val="24"/>
                  <w:szCs w:val="24"/>
                  <w:bdr w:val="none" w:sz="0" w:space="0" w:color="auto" w:frame="1"/>
                  <w:lang w:eastAsia="ru-RU"/>
                </w:rPr>
                <w:t>14.1 Кодекса Российской Федерации об административных правонарушениях</w:t>
              </w:r>
            </w:hyperlink>
            <w:r w:rsidRPr="002E33AD">
              <w:rPr>
                <w:rFonts w:ascii="Times New Roman" w:eastAsia="Times New Roman" w:hAnsi="Times New Roman" w:cs="Times New Roman"/>
                <w:sz w:val="24"/>
                <w:szCs w:val="24"/>
                <w:lang w:eastAsia="ru-RU"/>
              </w:rPr>
              <w:t>.</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Основываясь на вышеизложенном, учитывая обстоятельства и характер совершенного правонарушения, в том числе степень вины правонарушителя, отсутствие вредных последствий, ущерба третьим лицам и государству, суд находит возможным применить к Обществу меру ответственности в виде административного штрафа в размере 100000 рублей.</w:t>
            </w:r>
          </w:p>
        </w:tc>
      </w:tr>
      <w:tr w:rsidR="002E33AD" w:rsidRPr="002E33AD" w:rsidTr="002E33AD">
        <w:tc>
          <w:tcPr>
            <w:tcW w:w="572" w:type="dxa"/>
            <w:shd w:val="clear" w:color="auto" w:fill="FFFFFF"/>
            <w:hideMark/>
          </w:tcPr>
          <w:p w:rsidR="00EC2305" w:rsidRPr="002E33AD" w:rsidRDefault="00EC2305" w:rsidP="0077493A">
            <w:pPr>
              <w:spacing w:after="0" w:line="240" w:lineRule="auto"/>
              <w:jc w:val="center"/>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lastRenderedPageBreak/>
              <w:t>5.</w:t>
            </w:r>
          </w:p>
        </w:tc>
        <w:tc>
          <w:tcPr>
            <w:tcW w:w="2576" w:type="dxa"/>
            <w:shd w:val="clear" w:color="auto" w:fill="FFFFFF"/>
            <w:hideMark/>
          </w:tcPr>
          <w:p w:rsidR="00EC2305" w:rsidRPr="002E33AD" w:rsidRDefault="00EC2305" w:rsidP="0077493A">
            <w:pPr>
              <w:spacing w:after="0" w:line="240" w:lineRule="auto"/>
              <w:ind w:left="142" w:right="142"/>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Аннулирование лицензии в связи с нарушением порядка ее переоформления (результаты решений арбитражного суда).</w:t>
            </w:r>
          </w:p>
        </w:tc>
        <w:tc>
          <w:tcPr>
            <w:tcW w:w="6922" w:type="dxa"/>
            <w:shd w:val="clear" w:color="auto" w:fill="FFFFFF"/>
            <w:hideMark/>
          </w:tcPr>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Орган ФГПН обратился в Арбитражный суд г. Москвы с заявлением, в котором просит аннулировать лицензию, выданную МЧС России Обществу.</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В обоснование заявленного требования Орган ФГПН ссылается на то, что лицензиат в нарушение Федерального </w:t>
            </w:r>
            <w:hyperlink r:id="rId87" w:history="1">
              <w:r w:rsidRPr="002E33AD">
                <w:rPr>
                  <w:rFonts w:ascii="Times New Roman" w:eastAsia="Times New Roman" w:hAnsi="Times New Roman" w:cs="Times New Roman"/>
                  <w:sz w:val="24"/>
                  <w:szCs w:val="24"/>
                  <w:bdr w:val="none" w:sz="0" w:space="0" w:color="auto" w:frame="1"/>
                  <w:lang w:eastAsia="ru-RU"/>
                </w:rPr>
                <w:t xml:space="preserve">закона от 04.05.2011 </w:t>
              </w:r>
              <w:r w:rsidR="00E415F2" w:rsidRPr="002E33AD">
                <w:rPr>
                  <w:rFonts w:ascii="Times New Roman" w:eastAsia="Times New Roman" w:hAnsi="Times New Roman" w:cs="Times New Roman"/>
                  <w:sz w:val="24"/>
                  <w:szCs w:val="24"/>
                  <w:bdr w:val="none" w:sz="0" w:space="0" w:color="auto" w:frame="1"/>
                  <w:lang w:eastAsia="ru-RU"/>
                </w:rPr>
                <w:t>№</w:t>
              </w:r>
              <w:r w:rsidRPr="002E33AD">
                <w:rPr>
                  <w:rFonts w:ascii="Times New Roman" w:eastAsia="Times New Roman" w:hAnsi="Times New Roman" w:cs="Times New Roman"/>
                  <w:sz w:val="24"/>
                  <w:szCs w:val="24"/>
                  <w:bdr w:val="none" w:sz="0" w:space="0" w:color="auto" w:frame="1"/>
                  <w:lang w:eastAsia="ru-RU"/>
                </w:rPr>
                <w:t xml:space="preserve"> 99-ФЗ</w:t>
              </w:r>
            </w:hyperlink>
            <w:r w:rsidRPr="002E33AD">
              <w:rPr>
                <w:rFonts w:ascii="Times New Roman" w:eastAsia="Times New Roman" w:hAnsi="Times New Roman" w:cs="Times New Roman"/>
                <w:sz w:val="24"/>
                <w:szCs w:val="24"/>
                <w:lang w:eastAsia="ru-RU"/>
              </w:rPr>
              <w:t xml:space="preserve"> "О лицензировании </w:t>
            </w:r>
            <w:r w:rsidRPr="002E33AD">
              <w:rPr>
                <w:rFonts w:ascii="Times New Roman" w:eastAsia="Times New Roman" w:hAnsi="Times New Roman" w:cs="Times New Roman"/>
                <w:sz w:val="24"/>
                <w:szCs w:val="24"/>
                <w:lang w:eastAsia="ru-RU"/>
              </w:rPr>
              <w:lastRenderedPageBreak/>
              <w:t xml:space="preserve">отдельных видов деятельности" (далее - Федерального закона </w:t>
            </w:r>
            <w:r w:rsidR="00E415F2" w:rsidRPr="002E33AD">
              <w:rPr>
                <w:rFonts w:ascii="Times New Roman" w:eastAsia="Times New Roman" w:hAnsi="Times New Roman" w:cs="Times New Roman"/>
                <w:sz w:val="24"/>
                <w:szCs w:val="24"/>
                <w:lang w:eastAsia="ru-RU"/>
              </w:rPr>
              <w:t>№</w:t>
            </w:r>
            <w:r w:rsidRPr="002E33AD">
              <w:rPr>
                <w:rFonts w:ascii="Times New Roman" w:eastAsia="Times New Roman" w:hAnsi="Times New Roman" w:cs="Times New Roman"/>
                <w:sz w:val="24"/>
                <w:szCs w:val="24"/>
                <w:lang w:eastAsia="ru-RU"/>
              </w:rPr>
              <w:t xml:space="preserve"> 99-ФЗ) после изменения адреса места нахождения и осуществления лицензионной деятельности своевременно не принял меры по переоформлению лицензии.</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Рассмотрев материалы дела, суд считает, что заявленное требование подлежит удовлетворению по следующим основаниям.</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Как следует из материалов дела, в отношении Общество была запланирована проверка деятельности по соблюдению требований специального разрешения - лицензии МЧС России.</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В ходе организации проведения проверки сотрудниками заявителя было установлено, что Лицензиат по заявленному месту нахождения по адресу отсутствует.</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 xml:space="preserve">Как следует из частей 1, 2 статьи 18 Федерального закона </w:t>
            </w:r>
            <w:r w:rsidR="00E415F2" w:rsidRPr="002E33AD">
              <w:rPr>
                <w:rFonts w:ascii="Times New Roman" w:eastAsia="Times New Roman" w:hAnsi="Times New Roman" w:cs="Times New Roman"/>
                <w:sz w:val="24"/>
                <w:szCs w:val="24"/>
                <w:lang w:eastAsia="ru-RU"/>
              </w:rPr>
              <w:t>№</w:t>
            </w:r>
            <w:r w:rsidRPr="002E33AD">
              <w:rPr>
                <w:rFonts w:ascii="Times New Roman" w:eastAsia="Times New Roman" w:hAnsi="Times New Roman" w:cs="Times New Roman"/>
                <w:sz w:val="24"/>
                <w:szCs w:val="24"/>
                <w:lang w:eastAsia="ru-RU"/>
              </w:rPr>
              <w:t xml:space="preserve"> 99-ФЗ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(часть 1).</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 xml:space="preserve">Частью 5 статьи 18 ФЗ Федерального закона </w:t>
            </w:r>
            <w:r w:rsidR="00E415F2" w:rsidRPr="002E33AD">
              <w:rPr>
                <w:rFonts w:ascii="Times New Roman" w:eastAsia="Times New Roman" w:hAnsi="Times New Roman" w:cs="Times New Roman"/>
                <w:sz w:val="24"/>
                <w:szCs w:val="24"/>
                <w:lang w:eastAsia="ru-RU"/>
              </w:rPr>
              <w:t>№</w:t>
            </w:r>
            <w:r w:rsidRPr="002E33AD">
              <w:rPr>
                <w:rFonts w:ascii="Times New Roman" w:eastAsia="Times New Roman" w:hAnsi="Times New Roman" w:cs="Times New Roman"/>
                <w:sz w:val="24"/>
                <w:szCs w:val="24"/>
                <w:lang w:eastAsia="ru-RU"/>
              </w:rPr>
              <w:t xml:space="preserve"> 99-ФЗ определено, что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 Однако до настоящего момента действий со стороны Лицензиата по переоформлению лицензии не предпринималось.</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 xml:space="preserve">Таким образом, суд приходит к выводу, что Общество в нарушение требований Федерального закона </w:t>
            </w:r>
            <w:r w:rsidR="00E415F2" w:rsidRPr="002E33AD">
              <w:rPr>
                <w:rFonts w:ascii="Times New Roman" w:eastAsia="Times New Roman" w:hAnsi="Times New Roman" w:cs="Times New Roman"/>
                <w:sz w:val="24"/>
                <w:szCs w:val="24"/>
                <w:lang w:eastAsia="ru-RU"/>
              </w:rPr>
              <w:t>№</w:t>
            </w:r>
            <w:r w:rsidRPr="002E33AD">
              <w:rPr>
                <w:rFonts w:ascii="Times New Roman" w:eastAsia="Times New Roman" w:hAnsi="Times New Roman" w:cs="Times New Roman"/>
                <w:sz w:val="24"/>
                <w:szCs w:val="24"/>
                <w:lang w:eastAsia="ru-RU"/>
              </w:rPr>
              <w:t xml:space="preserve"> 99-ФЗ после изменения адреса места нахождения своевременно не принял меры по переоформлению лицензии и в настоящий момент не имеет права осуществлять лицензируемый вид деятельности.</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Вместе с тем, несоблюдение Обществом требований к переоформлению лицензии препятствует органу лицензирования проводить в отношении общества мероприятия по контролю за соблюдением лицензионных требований, с учетом специфики лицензируемой деятельности, свидетельствует о грубом нарушении Обществом лицензионных требований и возникновение угрозы причинения вреда жизни, здоровью граждан.</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Исследовав обстоятельства дела, оценив в соответствии со статьей </w:t>
            </w:r>
            <w:hyperlink r:id="rId88" w:history="1">
              <w:r w:rsidRPr="002E33AD">
                <w:rPr>
                  <w:rFonts w:ascii="Times New Roman" w:eastAsia="Times New Roman" w:hAnsi="Times New Roman" w:cs="Times New Roman"/>
                  <w:sz w:val="24"/>
                  <w:szCs w:val="24"/>
                  <w:bdr w:val="none" w:sz="0" w:space="0" w:color="auto" w:frame="1"/>
                  <w:lang w:eastAsia="ru-RU"/>
                </w:rPr>
                <w:t>71 АПК РФ</w:t>
              </w:r>
            </w:hyperlink>
            <w:r w:rsidRPr="002E33AD">
              <w:rPr>
                <w:rFonts w:ascii="Times New Roman" w:eastAsia="Times New Roman" w:hAnsi="Times New Roman" w:cs="Times New Roman"/>
                <w:sz w:val="24"/>
                <w:szCs w:val="24"/>
                <w:lang w:eastAsia="ru-RU"/>
              </w:rPr>
              <w:t xml:space="preserve"> представленные в материалы дела доказательства, с учетом того, что применение в данном случае такой меры как аннулирование лицензии на осуществление деятельности по обеспечению пожарной безопасности является необходимой мерой для защиты прав и законных интересов </w:t>
            </w:r>
            <w:r w:rsidRPr="002E33AD">
              <w:rPr>
                <w:rFonts w:ascii="Times New Roman" w:eastAsia="Times New Roman" w:hAnsi="Times New Roman" w:cs="Times New Roman"/>
                <w:sz w:val="24"/>
                <w:szCs w:val="24"/>
                <w:lang w:eastAsia="ru-RU"/>
              </w:rPr>
              <w:lastRenderedPageBreak/>
              <w:t>потребителей этих услуг, суд пришел к выводу об аннулировании выданной Обществу лицензии.</w:t>
            </w:r>
          </w:p>
        </w:tc>
      </w:tr>
      <w:tr w:rsidR="002E33AD" w:rsidRPr="002E33AD" w:rsidTr="002E33AD">
        <w:tc>
          <w:tcPr>
            <w:tcW w:w="572" w:type="dxa"/>
            <w:shd w:val="clear" w:color="auto" w:fill="FFFFFF"/>
            <w:hideMark/>
          </w:tcPr>
          <w:p w:rsidR="00EC2305" w:rsidRPr="002E33AD" w:rsidRDefault="00EC2305" w:rsidP="0077493A">
            <w:pPr>
              <w:spacing w:after="0" w:line="240" w:lineRule="auto"/>
              <w:jc w:val="center"/>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lastRenderedPageBreak/>
              <w:t>6.</w:t>
            </w:r>
          </w:p>
        </w:tc>
        <w:tc>
          <w:tcPr>
            <w:tcW w:w="2576" w:type="dxa"/>
            <w:shd w:val="clear" w:color="auto" w:fill="FFFFFF"/>
            <w:hideMark/>
          </w:tcPr>
          <w:p w:rsidR="00EC2305" w:rsidRPr="002E33AD" w:rsidRDefault="00EC2305" w:rsidP="0077493A">
            <w:pPr>
              <w:spacing w:after="0" w:line="240" w:lineRule="auto"/>
              <w:ind w:left="142" w:right="142"/>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Требуется ли переоформление лицензии в связи с вступлением в силу </w:t>
            </w:r>
            <w:hyperlink r:id="rId89" w:history="1">
              <w:r w:rsidRPr="002E33AD">
                <w:rPr>
                  <w:rFonts w:ascii="Times New Roman" w:eastAsia="Times New Roman" w:hAnsi="Times New Roman" w:cs="Times New Roman"/>
                  <w:sz w:val="24"/>
                  <w:szCs w:val="24"/>
                  <w:bdr w:val="none" w:sz="0" w:space="0" w:color="auto" w:frame="1"/>
                  <w:lang w:eastAsia="ru-RU"/>
                </w:rPr>
                <w:t xml:space="preserve">постановления Правительства РФ от 06.10.2017 </w:t>
              </w:r>
              <w:r w:rsidR="00E415F2" w:rsidRPr="002E33AD">
                <w:rPr>
                  <w:rFonts w:ascii="Times New Roman" w:eastAsia="Times New Roman" w:hAnsi="Times New Roman" w:cs="Times New Roman"/>
                  <w:sz w:val="24"/>
                  <w:szCs w:val="24"/>
                  <w:bdr w:val="none" w:sz="0" w:space="0" w:color="auto" w:frame="1"/>
                  <w:lang w:eastAsia="ru-RU"/>
                </w:rPr>
                <w:t>№</w:t>
              </w:r>
              <w:r w:rsidRPr="002E33AD">
                <w:rPr>
                  <w:rFonts w:ascii="Times New Roman" w:eastAsia="Times New Roman" w:hAnsi="Times New Roman" w:cs="Times New Roman"/>
                  <w:sz w:val="24"/>
                  <w:szCs w:val="24"/>
                  <w:bdr w:val="none" w:sz="0" w:space="0" w:color="auto" w:frame="1"/>
                  <w:lang w:eastAsia="ru-RU"/>
                </w:rPr>
                <w:t xml:space="preserve"> 1219</w:t>
              </w:r>
            </w:hyperlink>
            <w:r w:rsidRPr="002E33AD">
              <w:rPr>
                <w:rFonts w:ascii="Times New Roman" w:eastAsia="Times New Roman" w:hAnsi="Times New Roman" w:cs="Times New Roman"/>
                <w:sz w:val="24"/>
                <w:szCs w:val="24"/>
                <w:lang w:eastAsia="ru-RU"/>
              </w:rPr>
              <w:t>?</w:t>
            </w:r>
          </w:p>
        </w:tc>
        <w:tc>
          <w:tcPr>
            <w:tcW w:w="6922" w:type="dxa"/>
            <w:shd w:val="clear" w:color="auto" w:fill="FFFFFF"/>
            <w:hideMark/>
          </w:tcPr>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МЧС России сообщает, что в связи с принятием </w:t>
            </w:r>
            <w:hyperlink r:id="rId90" w:history="1">
              <w:r w:rsidRPr="002E33AD">
                <w:rPr>
                  <w:rFonts w:ascii="Times New Roman" w:eastAsia="Times New Roman" w:hAnsi="Times New Roman" w:cs="Times New Roman"/>
                  <w:sz w:val="24"/>
                  <w:szCs w:val="24"/>
                  <w:bdr w:val="none" w:sz="0" w:space="0" w:color="auto" w:frame="1"/>
                  <w:lang w:eastAsia="ru-RU"/>
                </w:rPr>
                <w:t xml:space="preserve">постановления Правительства Российской Федерации от 6 октября 2017 г. </w:t>
              </w:r>
              <w:r w:rsidR="00E415F2" w:rsidRPr="002E33AD">
                <w:rPr>
                  <w:rFonts w:ascii="Times New Roman" w:eastAsia="Times New Roman" w:hAnsi="Times New Roman" w:cs="Times New Roman"/>
                  <w:sz w:val="24"/>
                  <w:szCs w:val="24"/>
                  <w:bdr w:val="none" w:sz="0" w:space="0" w:color="auto" w:frame="1"/>
                  <w:lang w:eastAsia="ru-RU"/>
                </w:rPr>
                <w:t>№</w:t>
              </w:r>
              <w:r w:rsidRPr="002E33AD">
                <w:rPr>
                  <w:rFonts w:ascii="Times New Roman" w:eastAsia="Times New Roman" w:hAnsi="Times New Roman" w:cs="Times New Roman"/>
                  <w:sz w:val="24"/>
                  <w:szCs w:val="24"/>
                  <w:bdr w:val="none" w:sz="0" w:space="0" w:color="auto" w:frame="1"/>
                  <w:lang w:eastAsia="ru-RU"/>
                </w:rPr>
                <w:t xml:space="preserve"> 1219</w:t>
              </w:r>
            </w:hyperlink>
            <w:r w:rsidRPr="002E33AD">
              <w:rPr>
                <w:rFonts w:ascii="Times New Roman" w:eastAsia="Times New Roman" w:hAnsi="Times New Roman" w:cs="Times New Roman"/>
                <w:sz w:val="24"/>
                <w:szCs w:val="24"/>
                <w:lang w:eastAsia="ru-RU"/>
              </w:rPr>
              <w:t> "О внесении изменений в некоторые акты Правительства Российской Федерации по вопросам лицензирования отдельных видов деятельности" переоформление лицензии МЧС России на деятельность по монтажу, техническому обслуживанию и ремонту средств обеспечения пожарной безопасности зданий и сооружений не требуется.</w:t>
            </w:r>
          </w:p>
        </w:tc>
      </w:tr>
      <w:tr w:rsidR="002E33AD" w:rsidRPr="002E33AD" w:rsidTr="002E33AD">
        <w:tc>
          <w:tcPr>
            <w:tcW w:w="572" w:type="dxa"/>
            <w:shd w:val="clear" w:color="auto" w:fill="FFFFFF"/>
            <w:hideMark/>
          </w:tcPr>
          <w:p w:rsidR="00EC2305" w:rsidRPr="002E33AD" w:rsidRDefault="002E33AD" w:rsidP="0077493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C2305" w:rsidRPr="002E33AD">
              <w:rPr>
                <w:rFonts w:ascii="Times New Roman" w:eastAsia="Times New Roman" w:hAnsi="Times New Roman" w:cs="Times New Roman"/>
                <w:sz w:val="24"/>
                <w:szCs w:val="24"/>
                <w:lang w:eastAsia="ru-RU"/>
              </w:rPr>
              <w:t>.</w:t>
            </w:r>
          </w:p>
        </w:tc>
        <w:tc>
          <w:tcPr>
            <w:tcW w:w="2576" w:type="dxa"/>
            <w:shd w:val="clear" w:color="auto" w:fill="FFFFFF"/>
            <w:hideMark/>
          </w:tcPr>
          <w:p w:rsidR="00EC2305" w:rsidRPr="002E33AD" w:rsidRDefault="00EC2305" w:rsidP="0077493A">
            <w:pPr>
              <w:spacing w:after="0" w:line="240" w:lineRule="auto"/>
              <w:ind w:left="142" w:right="142"/>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Необходимо ли уведомлять лицензирующие органы МЧС России в случае выполнения работ и оказания услуг по монтажу, техническому обслуживанию и ремонту средств обеспечения пожарной безопасности зданий и сооружений в другом субъекте РФ по адресу не указанному в лицензии?</w:t>
            </w:r>
          </w:p>
        </w:tc>
        <w:tc>
          <w:tcPr>
            <w:tcW w:w="6922" w:type="dxa"/>
            <w:shd w:val="clear" w:color="auto" w:fill="FFFFFF"/>
            <w:hideMark/>
          </w:tcPr>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Согласно части 2 статьи 9 Федерального </w:t>
            </w:r>
            <w:hyperlink r:id="rId91" w:history="1">
              <w:r w:rsidRPr="002E33AD">
                <w:rPr>
                  <w:rFonts w:ascii="Times New Roman" w:eastAsia="Times New Roman" w:hAnsi="Times New Roman" w:cs="Times New Roman"/>
                  <w:sz w:val="24"/>
                  <w:szCs w:val="24"/>
                  <w:bdr w:val="none" w:sz="0" w:space="0" w:color="auto" w:frame="1"/>
                  <w:lang w:eastAsia="ru-RU"/>
                </w:rPr>
                <w:t xml:space="preserve">закона от 4 мая 2011 г. </w:t>
              </w:r>
              <w:r w:rsidR="00E415F2" w:rsidRPr="002E33AD">
                <w:rPr>
                  <w:rFonts w:ascii="Times New Roman" w:eastAsia="Times New Roman" w:hAnsi="Times New Roman" w:cs="Times New Roman"/>
                  <w:sz w:val="24"/>
                  <w:szCs w:val="24"/>
                  <w:bdr w:val="none" w:sz="0" w:space="0" w:color="auto" w:frame="1"/>
                  <w:lang w:eastAsia="ru-RU"/>
                </w:rPr>
                <w:t>№</w:t>
              </w:r>
              <w:r w:rsidRPr="002E33AD">
                <w:rPr>
                  <w:rFonts w:ascii="Times New Roman" w:eastAsia="Times New Roman" w:hAnsi="Times New Roman" w:cs="Times New Roman"/>
                  <w:sz w:val="24"/>
                  <w:szCs w:val="24"/>
                  <w:bdr w:val="none" w:sz="0" w:space="0" w:color="auto" w:frame="1"/>
                  <w:lang w:eastAsia="ru-RU"/>
                </w:rPr>
                <w:t xml:space="preserve"> 99-ФЗ</w:t>
              </w:r>
            </w:hyperlink>
            <w:r w:rsidRPr="002E33AD">
              <w:rPr>
                <w:rFonts w:ascii="Times New Roman" w:eastAsia="Times New Roman" w:hAnsi="Times New Roman" w:cs="Times New Roman"/>
                <w:sz w:val="24"/>
                <w:szCs w:val="24"/>
                <w:lang w:eastAsia="ru-RU"/>
              </w:rPr>
              <w:t> "О лицензировании отдельных видов деятельности"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лицензию.</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Уведомление лицензирующих органов субъектов Российской Федерации в случае выполнения работ на территории регионов не требуется.</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Учитывая изложенное, лицензиат на основании предоставленной лицензии МЧС России вправе осуществлять деятельность по монтажу, техническому обслуживанию и ремонту средств обеспечения пожарной безопасности зданий и сооружений на всей территории Российской Федерации силами подразделения, расположенного по адресу места осуществления лицензируемого вида деятельности.</w:t>
            </w:r>
          </w:p>
        </w:tc>
      </w:tr>
      <w:tr w:rsidR="002E33AD" w:rsidRPr="002E33AD" w:rsidTr="002E33AD">
        <w:tc>
          <w:tcPr>
            <w:tcW w:w="572" w:type="dxa"/>
            <w:shd w:val="clear" w:color="auto" w:fill="FFFFFF"/>
            <w:hideMark/>
          </w:tcPr>
          <w:p w:rsidR="00EC2305" w:rsidRPr="002E33AD" w:rsidRDefault="002E33AD" w:rsidP="0077493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C2305" w:rsidRPr="002E33AD">
              <w:rPr>
                <w:rFonts w:ascii="Times New Roman" w:eastAsia="Times New Roman" w:hAnsi="Times New Roman" w:cs="Times New Roman"/>
                <w:sz w:val="24"/>
                <w:szCs w:val="24"/>
                <w:lang w:eastAsia="ru-RU"/>
              </w:rPr>
              <w:t>.</w:t>
            </w:r>
          </w:p>
        </w:tc>
        <w:tc>
          <w:tcPr>
            <w:tcW w:w="2576" w:type="dxa"/>
            <w:shd w:val="clear" w:color="auto" w:fill="FFFFFF"/>
            <w:hideMark/>
          </w:tcPr>
          <w:p w:rsidR="00EC2305" w:rsidRPr="002E33AD" w:rsidRDefault="00EC2305" w:rsidP="0077493A">
            <w:pPr>
              <w:spacing w:after="0" w:line="240" w:lineRule="auto"/>
              <w:ind w:left="142" w:right="142"/>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Вправе ли сотрудник МЧС России при проверке на соответствие соискателя лицензии лицензионным требованиям проводить встречу с работниками, заявленными в качестве специалистов организации?</w:t>
            </w:r>
          </w:p>
        </w:tc>
        <w:tc>
          <w:tcPr>
            <w:tcW w:w="6922" w:type="dxa"/>
            <w:shd w:val="clear" w:color="auto" w:fill="FFFFFF"/>
            <w:hideMark/>
          </w:tcPr>
          <w:p w:rsidR="00EC2305" w:rsidRPr="002E33AD" w:rsidRDefault="00EC2305" w:rsidP="0077493A">
            <w:pPr>
              <w:spacing w:after="0" w:line="240" w:lineRule="auto"/>
              <w:ind w:left="142" w:right="145"/>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В случае если документы на заявленных в штате соискателя лицензии (лицензиата) работников вызывают сомнения на подлинность, то сотрудник лицензирующего органа, проводивший проверку вправе организовать встречу с работниками или переговорить с ними по телефону для уточнения необходимых сведений для достижения целей проверки.</w:t>
            </w:r>
          </w:p>
        </w:tc>
      </w:tr>
      <w:tr w:rsidR="002E33AD" w:rsidRPr="002E33AD" w:rsidTr="002E33AD">
        <w:tc>
          <w:tcPr>
            <w:tcW w:w="572" w:type="dxa"/>
            <w:shd w:val="clear" w:color="auto" w:fill="FFFFFF"/>
            <w:hideMark/>
          </w:tcPr>
          <w:p w:rsidR="00EC2305" w:rsidRPr="002E33AD" w:rsidRDefault="002E33AD" w:rsidP="0077493A">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C2305" w:rsidRPr="002E33AD">
              <w:rPr>
                <w:rFonts w:ascii="Times New Roman" w:eastAsia="Times New Roman" w:hAnsi="Times New Roman" w:cs="Times New Roman"/>
                <w:sz w:val="24"/>
                <w:szCs w:val="24"/>
                <w:lang w:eastAsia="ru-RU"/>
              </w:rPr>
              <w:t>.</w:t>
            </w:r>
          </w:p>
        </w:tc>
        <w:tc>
          <w:tcPr>
            <w:tcW w:w="2576" w:type="dxa"/>
            <w:shd w:val="clear" w:color="auto" w:fill="FFFFFF"/>
            <w:hideMark/>
          </w:tcPr>
          <w:p w:rsidR="00EC2305" w:rsidRPr="002E33AD" w:rsidRDefault="00EC2305" w:rsidP="0077493A">
            <w:pPr>
              <w:spacing w:after="0" w:line="240" w:lineRule="auto"/>
              <w:ind w:left="142" w:right="142"/>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 xml:space="preserve">Требуется ли наличие лицензии или других разрешительных документов МЧС России для проверки дымовых и вентиляционных каналов в </w:t>
            </w:r>
            <w:r w:rsidRPr="002E33AD">
              <w:rPr>
                <w:rFonts w:ascii="Times New Roman" w:eastAsia="Times New Roman" w:hAnsi="Times New Roman" w:cs="Times New Roman"/>
                <w:sz w:val="24"/>
                <w:szCs w:val="24"/>
                <w:lang w:eastAsia="ru-RU"/>
              </w:rPr>
              <w:lastRenderedPageBreak/>
              <w:t>многоквартирных домах?</w:t>
            </w:r>
          </w:p>
        </w:tc>
        <w:tc>
          <w:tcPr>
            <w:tcW w:w="6922" w:type="dxa"/>
            <w:shd w:val="clear" w:color="auto" w:fill="FFFFFF"/>
            <w:hideMark/>
          </w:tcPr>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lastRenderedPageBreak/>
              <w:t>МЧС России сообщает, что в соответствии с подпунктом "а" пункта 11 Правил пользования газом в части обеспечения безопасности при использовании и содержании внутридомового и внутриквартирного газового оборудования, утвержденных </w:t>
            </w:r>
            <w:hyperlink r:id="rId92" w:history="1">
              <w:r w:rsidRPr="002E33AD">
                <w:rPr>
                  <w:rFonts w:ascii="Times New Roman" w:eastAsia="Times New Roman" w:hAnsi="Times New Roman" w:cs="Times New Roman"/>
                  <w:sz w:val="24"/>
                  <w:szCs w:val="24"/>
                  <w:bdr w:val="none" w:sz="0" w:space="0" w:color="auto" w:frame="1"/>
                  <w:lang w:eastAsia="ru-RU"/>
                </w:rPr>
                <w:t xml:space="preserve">постановлением Правительства Российской Федерации от 14 мая 2013 г. </w:t>
              </w:r>
              <w:r w:rsidR="00E415F2" w:rsidRPr="002E33AD">
                <w:rPr>
                  <w:rFonts w:ascii="Times New Roman" w:eastAsia="Times New Roman" w:hAnsi="Times New Roman" w:cs="Times New Roman"/>
                  <w:sz w:val="24"/>
                  <w:szCs w:val="24"/>
                  <w:bdr w:val="none" w:sz="0" w:space="0" w:color="auto" w:frame="1"/>
                  <w:lang w:eastAsia="ru-RU"/>
                </w:rPr>
                <w:t>№</w:t>
              </w:r>
              <w:r w:rsidRPr="002E33AD">
                <w:rPr>
                  <w:rFonts w:ascii="Times New Roman" w:eastAsia="Times New Roman" w:hAnsi="Times New Roman" w:cs="Times New Roman"/>
                  <w:sz w:val="24"/>
                  <w:szCs w:val="24"/>
                  <w:bdr w:val="none" w:sz="0" w:space="0" w:color="auto" w:frame="1"/>
                  <w:lang w:eastAsia="ru-RU"/>
                </w:rPr>
                <w:t xml:space="preserve"> 410</w:t>
              </w:r>
            </w:hyperlink>
            <w:r w:rsidRPr="002E33AD">
              <w:rPr>
                <w:rFonts w:ascii="Times New Roman" w:eastAsia="Times New Roman" w:hAnsi="Times New Roman" w:cs="Times New Roman"/>
                <w:sz w:val="24"/>
                <w:szCs w:val="24"/>
                <w:lang w:eastAsia="ru-RU"/>
              </w:rPr>
              <w:t xml:space="preserve"> "О мерах по обеспечению безопасности при использовании и содержании внутридомового и внутриквартирного газового оборудования" (далее - Правила) </w:t>
            </w:r>
            <w:r w:rsidRPr="002E33AD">
              <w:rPr>
                <w:rFonts w:ascii="Times New Roman" w:eastAsia="Times New Roman" w:hAnsi="Times New Roman" w:cs="Times New Roman"/>
                <w:sz w:val="24"/>
                <w:szCs w:val="24"/>
                <w:lang w:eastAsia="ru-RU"/>
              </w:rPr>
              <w:lastRenderedPageBreak/>
              <w:t>надлежащее содержание дымовых и вентиляционных каналов в многоквартирных домах обеспечивается путем проверки состояния и функционирования дымовых и вентиляционных каналов, при необходимости их очистки и (или) ремонта лицами, ответственными за содержание общего имущества в многоквартирном доме, либо путем заключения договора об их проверке, а также при необходимости об очистке и (или) о ремонте с организацией, осуществляющей указанные работы.</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Вместе с тем, для проверки дымовых и вентиляционных каналов в многоквартирных домах лицензия МЧС России не требуется.</w:t>
            </w:r>
          </w:p>
          <w:p w:rsidR="00EC2305" w:rsidRPr="002E33AD" w:rsidRDefault="00EC2305" w:rsidP="0077493A">
            <w:pPr>
              <w:spacing w:after="0" w:line="240" w:lineRule="auto"/>
              <w:ind w:left="142" w:right="145" w:firstLine="283"/>
              <w:jc w:val="both"/>
              <w:textAlignment w:val="baseline"/>
              <w:rPr>
                <w:rFonts w:ascii="Times New Roman" w:eastAsia="Times New Roman" w:hAnsi="Times New Roman" w:cs="Times New Roman"/>
                <w:sz w:val="24"/>
                <w:szCs w:val="24"/>
                <w:lang w:eastAsia="ru-RU"/>
              </w:rPr>
            </w:pPr>
            <w:r w:rsidRPr="002E33AD">
              <w:rPr>
                <w:rFonts w:ascii="Times New Roman" w:eastAsia="Times New Roman" w:hAnsi="Times New Roman" w:cs="Times New Roman"/>
                <w:sz w:val="24"/>
                <w:szCs w:val="24"/>
                <w:lang w:eastAsia="ru-RU"/>
              </w:rPr>
              <w:t>Одновременно сообщается, что в соответствии с пунктом 89 Правил, контроль за соблюдением положений Правил осуществляется органами жилищного надзора (контроля).</w:t>
            </w:r>
          </w:p>
        </w:tc>
      </w:tr>
    </w:tbl>
    <w:p w:rsidR="00750516" w:rsidRPr="002E33AD" w:rsidRDefault="00750516"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p>
    <w:p w:rsidR="00F8790E" w:rsidRPr="002E33AD" w:rsidRDefault="00F8790E" w:rsidP="0077493A">
      <w:pPr>
        <w:spacing w:after="0" w:line="240" w:lineRule="auto"/>
        <w:ind w:firstLine="540"/>
        <w:jc w:val="both"/>
        <w:rPr>
          <w:rFonts w:ascii="Times New Roman" w:hAnsi="Times New Roman"/>
          <w:b/>
          <w:i/>
          <w:sz w:val="24"/>
          <w:szCs w:val="24"/>
        </w:rPr>
      </w:pPr>
      <w:r w:rsidRPr="002E33AD">
        <w:rPr>
          <w:rFonts w:ascii="Times New Roman" w:hAnsi="Times New Roman"/>
          <w:b/>
          <w:i/>
          <w:sz w:val="24"/>
          <w:szCs w:val="24"/>
        </w:rPr>
        <w:t>Проблемные вопросы при осуществлении лицензирования отдельных видов деятельности в области пожарной безопасности.</w:t>
      </w:r>
    </w:p>
    <w:p w:rsidR="00F8790E" w:rsidRPr="002E33AD" w:rsidRDefault="00F8790E" w:rsidP="0077493A">
      <w:pPr>
        <w:autoSpaceDE w:val="0"/>
        <w:autoSpaceDN w:val="0"/>
        <w:adjustRightInd w:val="0"/>
        <w:spacing w:after="0" w:line="240" w:lineRule="auto"/>
        <w:ind w:firstLine="708"/>
        <w:jc w:val="both"/>
        <w:rPr>
          <w:rFonts w:ascii="Times New Roman" w:hAnsi="Times New Roman"/>
          <w:sz w:val="24"/>
          <w:szCs w:val="24"/>
        </w:rPr>
      </w:pPr>
      <w:r w:rsidRPr="002E33AD">
        <w:rPr>
          <w:rFonts w:ascii="Times New Roman" w:hAnsi="Times New Roman"/>
          <w:sz w:val="24"/>
          <w:szCs w:val="24"/>
        </w:rPr>
        <w:t>Работа, проводимая Главным управлением МЧС России по Республике Тыва в 2019 году в области предоставления государственной услуги по лицензированию видов деятельности в области пожарной безопасности, соответствует требованиям действующих законодательных, нормативных правовых актов Российской Федерации и нормативных актов МЧС России.</w:t>
      </w:r>
    </w:p>
    <w:p w:rsidR="00F8790E" w:rsidRPr="002E33AD" w:rsidRDefault="00F8790E" w:rsidP="0077493A">
      <w:pPr>
        <w:autoSpaceDE w:val="0"/>
        <w:autoSpaceDN w:val="0"/>
        <w:adjustRightInd w:val="0"/>
        <w:spacing w:after="0" w:line="240" w:lineRule="auto"/>
        <w:ind w:firstLine="708"/>
        <w:jc w:val="both"/>
        <w:rPr>
          <w:rFonts w:ascii="Times New Roman" w:hAnsi="Times New Roman"/>
          <w:sz w:val="24"/>
          <w:szCs w:val="24"/>
        </w:rPr>
      </w:pPr>
      <w:r w:rsidRPr="002E33AD">
        <w:rPr>
          <w:rFonts w:ascii="Times New Roman" w:hAnsi="Times New Roman"/>
          <w:sz w:val="24"/>
          <w:szCs w:val="24"/>
        </w:rPr>
        <w:t>При реализации деятельности в области лицензирования и лицензионного контроля остаются не решёнными следующие проблемные вопросы:</w:t>
      </w:r>
    </w:p>
    <w:p w:rsidR="00F8790E" w:rsidRPr="002E33AD" w:rsidRDefault="00F8790E" w:rsidP="0077493A">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E33AD">
        <w:rPr>
          <w:rFonts w:ascii="Times New Roman" w:hAnsi="Times New Roman"/>
          <w:sz w:val="24"/>
          <w:szCs w:val="24"/>
        </w:rPr>
        <w:t>В нормативно-правовых актах не конкретизированы лицензионные требования к штату организации для каждого вида работ лицензируемой деятельности.</w:t>
      </w:r>
    </w:p>
    <w:p w:rsidR="00F8790E" w:rsidRPr="002E33AD" w:rsidRDefault="00F8790E" w:rsidP="0077493A">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E33AD">
        <w:rPr>
          <w:rFonts w:ascii="Times New Roman" w:hAnsi="Times New Roman"/>
          <w:sz w:val="24"/>
          <w:szCs w:val="24"/>
        </w:rPr>
        <w:t xml:space="preserve">Отсутствие электронно-цифровой подписи у организации не дает им права подачи заявления в электронном виде через портал </w:t>
      </w:r>
      <w:r w:rsidR="00E415F2" w:rsidRPr="002E33AD">
        <w:rPr>
          <w:rFonts w:ascii="Times New Roman" w:hAnsi="Times New Roman"/>
          <w:sz w:val="24"/>
          <w:szCs w:val="24"/>
        </w:rPr>
        <w:t>«</w:t>
      </w:r>
      <w:r w:rsidRPr="002E33AD">
        <w:rPr>
          <w:rFonts w:ascii="Times New Roman" w:hAnsi="Times New Roman"/>
          <w:sz w:val="24"/>
          <w:szCs w:val="24"/>
        </w:rPr>
        <w:t>Госуслуги</w:t>
      </w:r>
      <w:r w:rsidR="00E415F2" w:rsidRPr="002E33AD">
        <w:rPr>
          <w:rFonts w:ascii="Times New Roman" w:hAnsi="Times New Roman"/>
          <w:sz w:val="24"/>
          <w:szCs w:val="24"/>
        </w:rPr>
        <w:t>»</w:t>
      </w:r>
      <w:r w:rsidRPr="002E33AD">
        <w:rPr>
          <w:rFonts w:ascii="Times New Roman" w:hAnsi="Times New Roman"/>
          <w:sz w:val="24"/>
          <w:szCs w:val="24"/>
        </w:rPr>
        <w:t xml:space="preserve">, в связи с этим заявления и пакет документов предоставляются в традиционном виде. Не предусмотрена возможность единоразовой оплаты, непосредственно на портале </w:t>
      </w:r>
      <w:r w:rsidR="00E415F2" w:rsidRPr="002E33AD">
        <w:rPr>
          <w:rFonts w:ascii="Times New Roman" w:hAnsi="Times New Roman"/>
          <w:sz w:val="24"/>
          <w:szCs w:val="24"/>
        </w:rPr>
        <w:t>«</w:t>
      </w:r>
      <w:r w:rsidRPr="002E33AD">
        <w:rPr>
          <w:rFonts w:ascii="Times New Roman" w:hAnsi="Times New Roman"/>
          <w:sz w:val="24"/>
          <w:szCs w:val="24"/>
        </w:rPr>
        <w:t>Госуслуги</w:t>
      </w:r>
      <w:r w:rsidR="00E415F2" w:rsidRPr="002E33AD">
        <w:rPr>
          <w:rFonts w:ascii="Times New Roman" w:hAnsi="Times New Roman"/>
          <w:sz w:val="24"/>
          <w:szCs w:val="24"/>
        </w:rPr>
        <w:t>»</w:t>
      </w:r>
      <w:r w:rsidRPr="002E33AD">
        <w:rPr>
          <w:rFonts w:ascii="Times New Roman" w:hAnsi="Times New Roman"/>
          <w:sz w:val="24"/>
          <w:szCs w:val="24"/>
        </w:rPr>
        <w:t>, лицом, совершающим действия связанным с подачей заявления для предоставления государственной услуги.</w:t>
      </w:r>
    </w:p>
    <w:p w:rsidR="00F8790E" w:rsidRPr="002E33AD" w:rsidRDefault="00F8790E" w:rsidP="0077493A">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E33AD">
        <w:rPr>
          <w:rFonts w:ascii="Times New Roman" w:hAnsi="Times New Roman"/>
          <w:sz w:val="24"/>
          <w:szCs w:val="24"/>
        </w:rPr>
        <w:t xml:space="preserve">Некорректная работа портала </w:t>
      </w:r>
      <w:r w:rsidR="00E415F2" w:rsidRPr="002E33AD">
        <w:rPr>
          <w:rFonts w:ascii="Times New Roman" w:hAnsi="Times New Roman"/>
          <w:sz w:val="24"/>
          <w:szCs w:val="24"/>
        </w:rPr>
        <w:t>«</w:t>
      </w:r>
      <w:r w:rsidRPr="002E33AD">
        <w:rPr>
          <w:rFonts w:ascii="Times New Roman" w:hAnsi="Times New Roman"/>
          <w:sz w:val="24"/>
          <w:szCs w:val="24"/>
        </w:rPr>
        <w:t>Госуслуги</w:t>
      </w:r>
      <w:r w:rsidR="00E415F2" w:rsidRPr="002E33AD">
        <w:rPr>
          <w:rFonts w:ascii="Times New Roman" w:hAnsi="Times New Roman"/>
          <w:sz w:val="24"/>
          <w:szCs w:val="24"/>
        </w:rPr>
        <w:t>»</w:t>
      </w:r>
      <w:r w:rsidRPr="002E33AD">
        <w:rPr>
          <w:rFonts w:ascii="Times New Roman" w:hAnsi="Times New Roman"/>
          <w:sz w:val="24"/>
          <w:szCs w:val="24"/>
        </w:rPr>
        <w:t xml:space="preserve"> связанная с техническими сбоями при загрузке заявления и документов не дает возможности в полном объёме использовать ресурсы и возможности предоставления услуги в электронном виде.</w:t>
      </w:r>
    </w:p>
    <w:p w:rsidR="00F8790E" w:rsidRDefault="00F8790E" w:rsidP="0077493A">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E33AD">
        <w:rPr>
          <w:rFonts w:ascii="Times New Roman" w:hAnsi="Times New Roman"/>
          <w:sz w:val="24"/>
          <w:szCs w:val="24"/>
        </w:rPr>
        <w:t xml:space="preserve">Не доработан интерфейс электронного сервиса обмена с порталом </w:t>
      </w:r>
      <w:r w:rsidR="00E415F2" w:rsidRPr="002E33AD">
        <w:rPr>
          <w:rFonts w:ascii="Times New Roman" w:hAnsi="Times New Roman"/>
          <w:sz w:val="24"/>
          <w:szCs w:val="24"/>
        </w:rPr>
        <w:t>«</w:t>
      </w:r>
      <w:r w:rsidRPr="002E33AD">
        <w:rPr>
          <w:rFonts w:ascii="Times New Roman" w:hAnsi="Times New Roman"/>
          <w:sz w:val="24"/>
          <w:szCs w:val="24"/>
        </w:rPr>
        <w:t>Госуслуги</w:t>
      </w:r>
      <w:r w:rsidR="00E415F2" w:rsidRPr="002E33AD">
        <w:rPr>
          <w:rFonts w:ascii="Times New Roman" w:hAnsi="Times New Roman"/>
          <w:sz w:val="24"/>
          <w:szCs w:val="24"/>
        </w:rPr>
        <w:t>»</w:t>
      </w:r>
      <w:r w:rsidRPr="002E33AD">
        <w:rPr>
          <w:rFonts w:ascii="Times New Roman" w:hAnsi="Times New Roman"/>
          <w:sz w:val="24"/>
          <w:szCs w:val="24"/>
        </w:rPr>
        <w:t xml:space="preserve"> для обеспечения ответственных должностных лиц возможностью направлять сообщения о ходе предоставления государственной услуги заявителю в личном кабинете.</w:t>
      </w:r>
    </w:p>
    <w:p w:rsidR="00BB423C" w:rsidRDefault="00BB423C" w:rsidP="00BB423C">
      <w:pPr>
        <w:autoSpaceDE w:val="0"/>
        <w:autoSpaceDN w:val="0"/>
        <w:adjustRightInd w:val="0"/>
        <w:spacing w:after="0" w:line="240" w:lineRule="auto"/>
        <w:ind w:firstLine="708"/>
        <w:jc w:val="both"/>
        <w:rPr>
          <w:rFonts w:ascii="Times New Roman" w:hAnsi="Times New Roman"/>
          <w:sz w:val="24"/>
          <w:szCs w:val="24"/>
        </w:rPr>
      </w:pPr>
    </w:p>
    <w:p w:rsidR="00BB423C" w:rsidRPr="00BB423C" w:rsidRDefault="00BB423C" w:rsidP="00BB423C">
      <w:pPr>
        <w:autoSpaceDE w:val="0"/>
        <w:autoSpaceDN w:val="0"/>
        <w:adjustRightInd w:val="0"/>
        <w:spacing w:after="0" w:line="240" w:lineRule="auto"/>
        <w:ind w:firstLine="708"/>
        <w:jc w:val="center"/>
        <w:rPr>
          <w:rFonts w:ascii="Times New Roman" w:hAnsi="Times New Roman"/>
          <w:b/>
          <w:bCs/>
          <w:sz w:val="24"/>
          <w:szCs w:val="24"/>
        </w:rPr>
      </w:pPr>
      <w:r w:rsidRPr="00BB423C">
        <w:rPr>
          <w:rFonts w:ascii="Times New Roman" w:hAnsi="Times New Roman"/>
          <w:b/>
          <w:bCs/>
          <w:sz w:val="24"/>
          <w:szCs w:val="24"/>
        </w:rPr>
        <w:t>ВЫВОДЫ И ПРЕДЛОЖЕНИЯ:</w:t>
      </w:r>
    </w:p>
    <w:p w:rsidR="00BB423C" w:rsidRPr="00BB423C" w:rsidRDefault="00BB423C" w:rsidP="00BB423C">
      <w:pPr>
        <w:autoSpaceDE w:val="0"/>
        <w:autoSpaceDN w:val="0"/>
        <w:adjustRightInd w:val="0"/>
        <w:spacing w:after="0" w:line="240" w:lineRule="auto"/>
        <w:ind w:firstLine="708"/>
        <w:jc w:val="both"/>
        <w:rPr>
          <w:rFonts w:ascii="Times New Roman" w:hAnsi="Times New Roman"/>
          <w:sz w:val="24"/>
          <w:szCs w:val="24"/>
        </w:rPr>
      </w:pPr>
      <w:r w:rsidRPr="00BB423C">
        <w:rPr>
          <w:rFonts w:ascii="Times New Roman" w:hAnsi="Times New Roman"/>
          <w:sz w:val="24"/>
          <w:szCs w:val="24"/>
        </w:rPr>
        <w:t xml:space="preserve">В целях исключения случаев нарушения обязательных требований подконтрольным субъектам целесообразно: </w:t>
      </w:r>
    </w:p>
    <w:p w:rsidR="00BB423C" w:rsidRPr="00BB423C" w:rsidRDefault="00BB423C" w:rsidP="00BB423C">
      <w:pPr>
        <w:autoSpaceDE w:val="0"/>
        <w:autoSpaceDN w:val="0"/>
        <w:adjustRightInd w:val="0"/>
        <w:spacing w:after="0" w:line="240" w:lineRule="auto"/>
        <w:ind w:firstLine="708"/>
        <w:jc w:val="both"/>
        <w:rPr>
          <w:rFonts w:ascii="Times New Roman" w:hAnsi="Times New Roman"/>
          <w:sz w:val="24"/>
          <w:szCs w:val="24"/>
        </w:rPr>
      </w:pPr>
      <w:r w:rsidRPr="00BB423C">
        <w:rPr>
          <w:rFonts w:ascii="Times New Roman" w:hAnsi="Times New Roman"/>
          <w:sz w:val="24"/>
          <w:szCs w:val="24"/>
        </w:rPr>
        <w:t>- обеспечить неукоснительное соблюдение лицензионных требований в полном объеме;</w:t>
      </w:r>
    </w:p>
    <w:p w:rsidR="00BB423C" w:rsidRPr="002E33AD" w:rsidRDefault="00BB423C" w:rsidP="00BB423C">
      <w:pPr>
        <w:autoSpaceDE w:val="0"/>
        <w:autoSpaceDN w:val="0"/>
        <w:adjustRightInd w:val="0"/>
        <w:spacing w:after="0" w:line="240" w:lineRule="auto"/>
        <w:ind w:firstLine="708"/>
        <w:jc w:val="both"/>
        <w:rPr>
          <w:rFonts w:ascii="Times New Roman" w:hAnsi="Times New Roman"/>
          <w:sz w:val="24"/>
          <w:szCs w:val="24"/>
        </w:rPr>
      </w:pPr>
      <w:r w:rsidRPr="00BB423C">
        <w:rPr>
          <w:rFonts w:ascii="Times New Roman" w:hAnsi="Times New Roman"/>
          <w:sz w:val="24"/>
          <w:szCs w:val="24"/>
        </w:rPr>
        <w:t xml:space="preserve"> - в процессе осуществления деятельности руководствоваться положениями постановлений Правительства от 30.12.2011 № 1225 и от 31.01.2012 № 69, а также выполнять требования федеральных законов от 04.05.2011 № 99-ФЗ и от 21.12.1994 № 69-ФЗ, а в случае неясности или неоднозначности трактовки обязательных требований, обращаться за разъяснениями в подразделения МЧС России.</w:t>
      </w:r>
    </w:p>
    <w:p w:rsidR="00F8790E" w:rsidRDefault="00F8790E" w:rsidP="00BB423C">
      <w:pPr>
        <w:tabs>
          <w:tab w:val="left" w:pos="993"/>
        </w:tabs>
        <w:autoSpaceDE w:val="0"/>
        <w:autoSpaceDN w:val="0"/>
        <w:adjustRightInd w:val="0"/>
        <w:spacing w:after="0" w:line="240" w:lineRule="auto"/>
        <w:ind w:left="709"/>
        <w:jc w:val="both"/>
        <w:rPr>
          <w:rFonts w:ascii="Times New Roman" w:hAnsi="Times New Roman"/>
          <w:sz w:val="24"/>
          <w:szCs w:val="24"/>
        </w:rPr>
      </w:pPr>
    </w:p>
    <w:p w:rsidR="00BB423C" w:rsidRDefault="00BB423C" w:rsidP="00BB423C">
      <w:pPr>
        <w:tabs>
          <w:tab w:val="left" w:pos="993"/>
        </w:tabs>
        <w:autoSpaceDE w:val="0"/>
        <w:autoSpaceDN w:val="0"/>
        <w:adjustRightInd w:val="0"/>
        <w:spacing w:after="0" w:line="240" w:lineRule="auto"/>
        <w:ind w:left="709"/>
        <w:jc w:val="both"/>
        <w:rPr>
          <w:rFonts w:ascii="Times New Roman" w:hAnsi="Times New Roman"/>
          <w:sz w:val="24"/>
          <w:szCs w:val="24"/>
        </w:rPr>
      </w:pPr>
    </w:p>
    <w:p w:rsidR="00BB423C" w:rsidRDefault="00BB423C" w:rsidP="00BB423C">
      <w:pPr>
        <w:tabs>
          <w:tab w:val="left" w:pos="993"/>
        </w:tabs>
        <w:autoSpaceDE w:val="0"/>
        <w:autoSpaceDN w:val="0"/>
        <w:adjustRightInd w:val="0"/>
        <w:spacing w:after="0" w:line="240" w:lineRule="auto"/>
        <w:ind w:left="709"/>
        <w:jc w:val="both"/>
        <w:rPr>
          <w:rFonts w:ascii="Times New Roman" w:hAnsi="Times New Roman"/>
          <w:sz w:val="24"/>
          <w:szCs w:val="24"/>
        </w:rPr>
      </w:pPr>
    </w:p>
    <w:p w:rsidR="00BB423C" w:rsidRPr="00BB423C" w:rsidRDefault="00BB423C" w:rsidP="00BB423C">
      <w:pPr>
        <w:tabs>
          <w:tab w:val="left" w:pos="993"/>
        </w:tabs>
        <w:autoSpaceDE w:val="0"/>
        <w:autoSpaceDN w:val="0"/>
        <w:adjustRightInd w:val="0"/>
        <w:spacing w:after="0" w:line="240" w:lineRule="auto"/>
        <w:ind w:left="709"/>
        <w:jc w:val="both"/>
        <w:rPr>
          <w:rFonts w:ascii="Times New Roman" w:hAnsi="Times New Roman"/>
          <w:sz w:val="24"/>
          <w:szCs w:val="24"/>
        </w:rPr>
      </w:pPr>
    </w:p>
    <w:p w:rsidR="004663CB" w:rsidRPr="002E33AD" w:rsidRDefault="00F8790E" w:rsidP="0077493A">
      <w:pPr>
        <w:pStyle w:val="1"/>
        <w:spacing w:before="0" w:beforeAutospacing="0" w:after="0" w:afterAutospacing="0"/>
        <w:jc w:val="center"/>
        <w:rPr>
          <w:sz w:val="28"/>
          <w:szCs w:val="28"/>
        </w:rPr>
      </w:pPr>
      <w:bookmarkStart w:id="13" w:name="_Toc31107892"/>
      <w:r w:rsidRPr="002E33AD">
        <w:rPr>
          <w:sz w:val="28"/>
          <w:szCs w:val="28"/>
        </w:rPr>
        <w:lastRenderedPageBreak/>
        <w:t xml:space="preserve">Раздел </w:t>
      </w:r>
      <w:r w:rsidR="00DD5CCE" w:rsidRPr="002E33AD">
        <w:rPr>
          <w:sz w:val="28"/>
          <w:szCs w:val="28"/>
        </w:rPr>
        <w:t>4</w:t>
      </w:r>
      <w:r w:rsidR="00E415F2" w:rsidRPr="002E33AD">
        <w:rPr>
          <w:sz w:val="28"/>
          <w:szCs w:val="28"/>
        </w:rPr>
        <w:t>. Государственный надзор во внутренних водах и территориальном море Российской Федерации за маломерными судами, используемыми в</w:t>
      </w:r>
      <w:r w:rsidR="00E415F2" w:rsidRPr="00BD64F8">
        <w:rPr>
          <w:color w:val="FF0000"/>
          <w:sz w:val="28"/>
          <w:szCs w:val="28"/>
        </w:rPr>
        <w:t xml:space="preserve"> </w:t>
      </w:r>
      <w:r w:rsidR="00E415F2" w:rsidRPr="002E33AD">
        <w:rPr>
          <w:sz w:val="28"/>
          <w:szCs w:val="28"/>
        </w:rPr>
        <w:t>некоммерческих целях, и базами (сооружениями) для их стоянок</w:t>
      </w:r>
      <w:bookmarkEnd w:id="13"/>
    </w:p>
    <w:p w:rsidR="00E415F2" w:rsidRPr="00BD64F8" w:rsidRDefault="00E415F2" w:rsidP="0077493A">
      <w:pPr>
        <w:shd w:val="clear" w:color="auto" w:fill="FFFFFF"/>
        <w:spacing w:after="0" w:line="240" w:lineRule="auto"/>
        <w:jc w:val="center"/>
        <w:textAlignment w:val="baseline"/>
        <w:rPr>
          <w:rFonts w:ascii="Arial" w:eastAsia="Times New Roman" w:hAnsi="Arial" w:cs="Arial"/>
          <w:b/>
          <w:bCs/>
          <w:color w:val="FF0000"/>
          <w:sz w:val="24"/>
          <w:szCs w:val="24"/>
          <w:lang w:eastAsia="ru-RU"/>
        </w:rPr>
      </w:pPr>
    </w:p>
    <w:p w:rsidR="00E415F2" w:rsidRPr="00916F3C" w:rsidRDefault="00DD5CCE" w:rsidP="0077493A">
      <w:pPr>
        <w:pStyle w:val="1"/>
        <w:spacing w:before="0" w:beforeAutospacing="0" w:after="0" w:afterAutospacing="0"/>
        <w:jc w:val="center"/>
        <w:rPr>
          <w:sz w:val="24"/>
          <w:szCs w:val="24"/>
        </w:rPr>
      </w:pPr>
      <w:bookmarkStart w:id="14" w:name="_Toc31107893"/>
      <w:r w:rsidRPr="00916F3C">
        <w:rPr>
          <w:sz w:val="24"/>
          <w:szCs w:val="24"/>
        </w:rPr>
        <w:t>4</w:t>
      </w:r>
      <w:r w:rsidR="00E415F2" w:rsidRPr="00916F3C">
        <w:rPr>
          <w:sz w:val="24"/>
          <w:szCs w:val="24"/>
        </w:rPr>
        <w:t>.1. Доклад по правоприменительной практике</w:t>
      </w:r>
      <w:bookmarkEnd w:id="14"/>
    </w:p>
    <w:p w:rsidR="00E415F2" w:rsidRPr="00916F3C" w:rsidRDefault="00E415F2"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 xml:space="preserve">Государственная инспекция по маломерным судам </w:t>
      </w:r>
      <w:r w:rsidR="007A0486" w:rsidRPr="00916F3C">
        <w:rPr>
          <w:rFonts w:ascii="Times New Roman" w:eastAsia="Times New Roman" w:hAnsi="Times New Roman" w:cs="Times New Roman"/>
          <w:sz w:val="24"/>
          <w:szCs w:val="24"/>
          <w:lang w:eastAsia="ru-RU"/>
        </w:rPr>
        <w:t xml:space="preserve">МЧС России по Республике Тыва </w:t>
      </w:r>
      <w:r w:rsidRPr="00916F3C">
        <w:rPr>
          <w:rFonts w:ascii="Times New Roman" w:eastAsia="Times New Roman" w:hAnsi="Times New Roman" w:cs="Times New Roman"/>
          <w:sz w:val="24"/>
          <w:szCs w:val="24"/>
          <w:lang w:eastAsia="ru-RU"/>
        </w:rPr>
        <w:t>(далее - ГИМС) в соответствии с </w:t>
      </w:r>
      <w:hyperlink r:id="rId93" w:history="1">
        <w:r w:rsidRPr="00916F3C">
          <w:rPr>
            <w:rFonts w:ascii="Times New Roman" w:eastAsia="Times New Roman" w:hAnsi="Times New Roman" w:cs="Times New Roman"/>
            <w:sz w:val="24"/>
            <w:szCs w:val="24"/>
            <w:bdr w:val="none" w:sz="0" w:space="0" w:color="auto" w:frame="1"/>
            <w:lang w:eastAsia="ru-RU"/>
          </w:rPr>
          <w:t>постановлением Правительства Российской Федерации от 23.12.2004 № 835</w:t>
        </w:r>
      </w:hyperlink>
      <w:r w:rsidRPr="00916F3C">
        <w:rPr>
          <w:rFonts w:ascii="Times New Roman" w:eastAsia="Times New Roman" w:hAnsi="Times New Roman" w:cs="Times New Roman"/>
          <w:sz w:val="24"/>
          <w:szCs w:val="24"/>
          <w:lang w:eastAsia="ru-RU"/>
        </w:rPr>
        <w:t> осуществляет свою деятельность в отношении принадлежащих юридическим лицам и индивидуальным предпринимателям:</w:t>
      </w:r>
    </w:p>
    <w:p w:rsidR="00E415F2" w:rsidRPr="00916F3C" w:rsidRDefault="00E415F2"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маломерных судов, используемых в некоммерческих целях (далее - маломерные суда);</w:t>
      </w:r>
    </w:p>
    <w:p w:rsidR="00E415F2" w:rsidRPr="00916F3C" w:rsidRDefault="00E415F2"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баз (сооружений) для стоянок маломерных судов и иных плавучих объектов (средств), пляжей и других мест массового отдыха на водоемах (далее - пляжи), переправ (кроме паромных переправ), на которых используются маломерные суда, и ледовых переправ (далее - переправы), а также наплавных мостов на внутренних водах, не включенных в Перечень внутренних водных путей Российской Федерации (далее - наплавные мосты).</w:t>
      </w:r>
    </w:p>
    <w:p w:rsidR="00E415F2" w:rsidRPr="00916F3C" w:rsidRDefault="00E415F2"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Основными задачами ГИМС являются:</w:t>
      </w:r>
    </w:p>
    <w:p w:rsidR="00E415F2" w:rsidRPr="00916F3C" w:rsidRDefault="00E415F2"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осуществление государственного надзора за маломерными судами и базами (сооружениями) для их стоянок и их пользованием во внутренних водах и в территориальном море Российской Федерации (далее - водные объекты);</w:t>
      </w:r>
    </w:p>
    <w:p w:rsidR="00E415F2" w:rsidRPr="00916F3C" w:rsidRDefault="00E415F2"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обеспечение в пределах своей компетенции безопасности людей на водных объектах.</w:t>
      </w:r>
    </w:p>
    <w:p w:rsidR="00E415F2" w:rsidRPr="00916F3C" w:rsidRDefault="00E415F2"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ГИМС осуществляет следующие функции:</w:t>
      </w:r>
    </w:p>
    <w:p w:rsidR="00E415F2" w:rsidRPr="00916F3C" w:rsidRDefault="00E415F2"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1) организует в пределах своей компетенции надзор и контроль за выполнением требований по обеспечению безопасности людей и охраны жизни людей на базах (сооружениях) для стоянок маломерных судов, пляжах, переправах и наплавных мостах;</w:t>
      </w:r>
    </w:p>
    <w:p w:rsidR="00E415F2" w:rsidRPr="00916F3C" w:rsidRDefault="00E415F2"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2) организует контроль за соблюдением правовых актов, регламентирующих порядок пользования маломерными судами, базами (сооружениями) для их стоянок, пляжами, переправами и наплавными мостами;</w:t>
      </w:r>
    </w:p>
    <w:p w:rsidR="00E415F2" w:rsidRPr="00916F3C" w:rsidRDefault="00E415F2"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3) осуществляет в установленном порядке классификацию, освидетельствование, государственную регистрацию и учет маломерных судов, присвоение им идентификационных номеров, выдачу судовых билетов и иных документов на зарегистрированные маломерные суда;</w:t>
      </w:r>
    </w:p>
    <w:p w:rsidR="00E415F2" w:rsidRPr="00916F3C" w:rsidRDefault="00E415F2"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4) разрабатывает типовые программы обучения и осуществляет прием экзаменов по судовождению, правилам пользования и навыкам практического управления маломерными</w:t>
      </w:r>
      <w:r w:rsidRPr="00BD64F8">
        <w:rPr>
          <w:rFonts w:ascii="Times New Roman" w:eastAsia="Times New Roman" w:hAnsi="Times New Roman" w:cs="Times New Roman"/>
          <w:color w:val="FF0000"/>
          <w:sz w:val="24"/>
          <w:szCs w:val="24"/>
          <w:lang w:eastAsia="ru-RU"/>
        </w:rPr>
        <w:t xml:space="preserve"> </w:t>
      </w:r>
      <w:r w:rsidRPr="00916F3C">
        <w:rPr>
          <w:rFonts w:ascii="Times New Roman" w:eastAsia="Times New Roman" w:hAnsi="Times New Roman" w:cs="Times New Roman"/>
          <w:sz w:val="24"/>
          <w:szCs w:val="24"/>
          <w:lang w:eastAsia="ru-RU"/>
        </w:rPr>
        <w:t>судами, водными мотоциклами (гидроциклами), аттестацию судоводителей и выдачу им удостоверений на право управления маломерным судном;</w:t>
      </w:r>
    </w:p>
    <w:p w:rsidR="00E415F2" w:rsidRPr="00916F3C" w:rsidRDefault="00E415F2"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5) осуществляет ведение реестра маломерных судов и государственный учет выдаваемых удостоверений на право управления маломерными судами, регистрационных и иных документов, необходимых для допуска маломерных судов и судоводителей к участию в плавании;</w:t>
      </w:r>
    </w:p>
    <w:p w:rsidR="00E415F2" w:rsidRPr="00916F3C" w:rsidRDefault="00E415F2"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6) устанавливает в зависимости от конструкции судна и вносит в судовой билет обязательные условия, нормы и требования по количеству людей на маломерном судне, грузоподъемности, предельной мощности и количеству двигателей, допустимой площади парусов, району плавания, высоте волны, при которой маломерное судно может плавать, осадке, минимальному надводному борту, оснащению спасательными и противопожарными средствами, сигнальными огнями, навигационным и другим оборудованием;</w:t>
      </w:r>
    </w:p>
    <w:p w:rsidR="00E415F2" w:rsidRPr="00916F3C" w:rsidRDefault="00E415F2"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7) проводит в установленном порядке регулярные проверки маломерных судов на соответствие нормативам выбросов в атмосферный воздух вредных (загрязняющих) веществ;</w:t>
      </w:r>
    </w:p>
    <w:p w:rsidR="00E415F2" w:rsidRPr="00916F3C" w:rsidRDefault="00E415F2"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8) осуществляет учет аварий и происшествий с маломерными судами, несчастных случаев с людьми на воде;</w:t>
      </w:r>
    </w:p>
    <w:p w:rsidR="00E415F2" w:rsidRPr="00916F3C" w:rsidRDefault="00E415F2"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9) осуществляет учет, ежегодное освидетельствование баз (сооружений) для стоянок маломерных судов, пляжей, переправ и наплавных мостов, выдачу разрешений на эксплуатацию баз (сооружений) для стоянок маломерных судов, переправ и наплавных мостов, а также разрешений на пользование пляжами;</w:t>
      </w:r>
    </w:p>
    <w:p w:rsidR="00E415F2" w:rsidRPr="00916F3C" w:rsidRDefault="00E415F2"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lastRenderedPageBreak/>
        <w:t>10) осуществляет подготовку, переподготовку и повышение квалификации работников Государственной инспекции по маломерным судам по профилю их профессиональной деятельности;</w:t>
      </w:r>
    </w:p>
    <w:p w:rsidR="00E415F2" w:rsidRPr="00916F3C" w:rsidRDefault="00E415F2"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11) проводит разъяснительную и профилактическую работу среди населения в целях предупреждения аварийности маломерных судов и снижения травматизма людей на водных объектах;</w:t>
      </w:r>
    </w:p>
    <w:p w:rsidR="00E415F2" w:rsidRPr="00916F3C" w:rsidRDefault="00E415F2"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12) осуществляет в установленном порядке производство по делам об административных правонарушениях в пределах своей компетенции;</w:t>
      </w:r>
    </w:p>
    <w:p w:rsidR="00E415F2" w:rsidRPr="00916F3C" w:rsidRDefault="00E415F2"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13) участвует в реализации мероприятий по предупреждению и ликвидации чрезвычайных ситуаций на водных объектах;</w:t>
      </w:r>
    </w:p>
    <w:p w:rsidR="00E415F2" w:rsidRPr="00916F3C" w:rsidRDefault="00E415F2"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916F3C">
        <w:rPr>
          <w:rFonts w:ascii="Times New Roman" w:eastAsia="Times New Roman" w:hAnsi="Times New Roman" w:cs="Times New Roman"/>
          <w:sz w:val="24"/>
          <w:szCs w:val="24"/>
          <w:lang w:eastAsia="ru-RU"/>
        </w:rPr>
        <w:t>14) участвует в формировании соответствующих технических регламентов и технических требований.</w:t>
      </w:r>
    </w:p>
    <w:p w:rsidR="00BB423C" w:rsidRPr="00BB423C" w:rsidRDefault="00BB423C" w:rsidP="00BB423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B423C">
        <w:rPr>
          <w:rFonts w:ascii="Times New Roman" w:eastAsia="Times New Roman" w:hAnsi="Times New Roman" w:cs="Times New Roman"/>
          <w:sz w:val="24"/>
          <w:szCs w:val="24"/>
          <w:lang w:eastAsia="ru-RU"/>
        </w:rPr>
        <w:t xml:space="preserve">На учете в центре ГИМС ГУ МЧС России по Республики Тыва состоит 2714 маломерных судов, 1404 судоводителя, 1 база (сооружение) для стоянки маломерных судов, 4 пляжа и 5 ледовых переправ. </w:t>
      </w:r>
    </w:p>
    <w:p w:rsidR="00BB423C" w:rsidRPr="00BB423C" w:rsidRDefault="00BB423C" w:rsidP="00BB423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B423C">
        <w:rPr>
          <w:rFonts w:ascii="Times New Roman" w:eastAsia="Times New Roman" w:hAnsi="Times New Roman" w:cs="Times New Roman"/>
          <w:sz w:val="24"/>
          <w:szCs w:val="24"/>
          <w:lang w:eastAsia="ru-RU"/>
        </w:rPr>
        <w:t>В результате проведённой работы в 2020 году:</w:t>
      </w:r>
    </w:p>
    <w:p w:rsidR="00BB423C" w:rsidRPr="00BB423C" w:rsidRDefault="00BB423C" w:rsidP="00BB423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B423C">
        <w:rPr>
          <w:rFonts w:ascii="Times New Roman" w:eastAsia="Times New Roman" w:hAnsi="Times New Roman" w:cs="Times New Roman"/>
          <w:sz w:val="24"/>
          <w:szCs w:val="24"/>
          <w:lang w:eastAsia="ru-RU"/>
        </w:rPr>
        <w:t xml:space="preserve">зарегистрировано маломерных судов - 95 ед. (АППГ – 88 ед.); </w:t>
      </w:r>
    </w:p>
    <w:p w:rsidR="00BB423C" w:rsidRPr="00BB423C" w:rsidRDefault="00BB423C" w:rsidP="00BB423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B423C">
        <w:rPr>
          <w:rFonts w:ascii="Times New Roman" w:eastAsia="Times New Roman" w:hAnsi="Times New Roman" w:cs="Times New Roman"/>
          <w:sz w:val="24"/>
          <w:szCs w:val="24"/>
          <w:lang w:eastAsia="ru-RU"/>
        </w:rPr>
        <w:t>освидетельствование маломерных судов – 74 (АППГ-155). Уменьшение на – 52,2%;</w:t>
      </w:r>
    </w:p>
    <w:p w:rsidR="00BB423C" w:rsidRPr="00BB423C" w:rsidRDefault="00BB423C" w:rsidP="00BB423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B423C">
        <w:rPr>
          <w:rFonts w:ascii="Times New Roman" w:eastAsia="Times New Roman" w:hAnsi="Times New Roman" w:cs="Times New Roman"/>
          <w:sz w:val="24"/>
          <w:szCs w:val="24"/>
          <w:lang w:eastAsia="ru-RU"/>
        </w:rPr>
        <w:t>освидетельствование баз (сооружений) для стоянок маломерных судов – 1. выполнено на 100 %;</w:t>
      </w:r>
    </w:p>
    <w:p w:rsidR="00BB423C" w:rsidRPr="00BB423C" w:rsidRDefault="00BB423C" w:rsidP="00BB423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B423C">
        <w:rPr>
          <w:rFonts w:ascii="Times New Roman" w:eastAsia="Times New Roman" w:hAnsi="Times New Roman" w:cs="Times New Roman"/>
          <w:sz w:val="24"/>
          <w:szCs w:val="24"/>
          <w:lang w:eastAsia="ru-RU"/>
        </w:rPr>
        <w:t xml:space="preserve"> освидетельствование пляжей – 0 (АППГ-2), (освидетельствования не проводились в связи с введенными карантинными мероприятиями);</w:t>
      </w:r>
    </w:p>
    <w:p w:rsidR="00BB423C" w:rsidRPr="00BB423C" w:rsidRDefault="00BB423C" w:rsidP="00BB423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B423C">
        <w:rPr>
          <w:rFonts w:ascii="Times New Roman" w:eastAsia="Times New Roman" w:hAnsi="Times New Roman" w:cs="Times New Roman"/>
          <w:sz w:val="24"/>
          <w:szCs w:val="24"/>
          <w:lang w:eastAsia="ru-RU"/>
        </w:rPr>
        <w:t xml:space="preserve">  аттестовано судоводителей – 85 (АППГ – 108) уменьшение на - 21%.</w:t>
      </w:r>
    </w:p>
    <w:p w:rsidR="00BB423C" w:rsidRPr="00BB423C" w:rsidRDefault="00B37302" w:rsidP="00BB423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B423C" w:rsidRPr="00BB423C">
        <w:rPr>
          <w:rFonts w:ascii="Times New Roman" w:eastAsia="Times New Roman" w:hAnsi="Times New Roman" w:cs="Times New Roman"/>
          <w:sz w:val="24"/>
          <w:szCs w:val="24"/>
          <w:lang w:eastAsia="ru-RU"/>
        </w:rPr>
        <w:t xml:space="preserve"> 2020 год</w:t>
      </w:r>
      <w:r>
        <w:rPr>
          <w:rFonts w:ascii="Times New Roman" w:eastAsia="Times New Roman" w:hAnsi="Times New Roman" w:cs="Times New Roman"/>
          <w:sz w:val="24"/>
          <w:szCs w:val="24"/>
          <w:lang w:eastAsia="ru-RU"/>
        </w:rPr>
        <w:t>у</w:t>
      </w:r>
      <w:r w:rsidR="00BB423C" w:rsidRPr="00BB423C">
        <w:rPr>
          <w:rFonts w:ascii="Times New Roman" w:eastAsia="Times New Roman" w:hAnsi="Times New Roman" w:cs="Times New Roman"/>
          <w:sz w:val="24"/>
          <w:szCs w:val="24"/>
          <w:lang w:eastAsia="ru-RU"/>
        </w:rPr>
        <w:t xml:space="preserve"> на оказание государственных услуг подано 440 заявлений (АППГ-353), из них в электронном виде 296, что составило 67,2 % от общего числа оказанных государственных услуг. </w:t>
      </w:r>
    </w:p>
    <w:p w:rsidR="00BB423C" w:rsidRPr="00BB423C" w:rsidRDefault="00BB423C" w:rsidP="00BB423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B423C">
        <w:rPr>
          <w:rFonts w:ascii="Times New Roman" w:eastAsia="Times New Roman" w:hAnsi="Times New Roman" w:cs="Times New Roman"/>
          <w:sz w:val="24"/>
          <w:szCs w:val="24"/>
          <w:lang w:eastAsia="ru-RU"/>
        </w:rPr>
        <w:t xml:space="preserve">Информация по оказанию услуг в электронном виде размещена на официальном сайте Главного управления, инспекторских участках ГИМС, в администрациях муниципальных образованиях и пожарно-спасательных частях республики. </w:t>
      </w:r>
    </w:p>
    <w:p w:rsidR="00BB423C" w:rsidRPr="00BB423C" w:rsidRDefault="00BB423C" w:rsidP="00BB423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B423C">
        <w:rPr>
          <w:rFonts w:ascii="Times New Roman" w:eastAsia="Times New Roman" w:hAnsi="Times New Roman" w:cs="Times New Roman"/>
          <w:sz w:val="24"/>
          <w:szCs w:val="24"/>
          <w:lang w:eastAsia="ru-RU"/>
        </w:rPr>
        <w:t>В целях недопущения несчастных случаев и гибели людей</w:t>
      </w:r>
      <w:r>
        <w:rPr>
          <w:rFonts w:ascii="Times New Roman" w:eastAsia="Times New Roman" w:hAnsi="Times New Roman" w:cs="Times New Roman"/>
          <w:sz w:val="24"/>
          <w:szCs w:val="24"/>
          <w:lang w:eastAsia="ru-RU"/>
        </w:rPr>
        <w:t xml:space="preserve"> в </w:t>
      </w:r>
      <w:r w:rsidRPr="00BB423C">
        <w:rPr>
          <w:rFonts w:ascii="Times New Roman" w:eastAsia="Times New Roman" w:hAnsi="Times New Roman" w:cs="Times New Roman"/>
          <w:sz w:val="24"/>
          <w:szCs w:val="24"/>
          <w:lang w:eastAsia="ru-RU"/>
        </w:rPr>
        <w:t>2020 год</w:t>
      </w:r>
      <w:r>
        <w:rPr>
          <w:rFonts w:ascii="Times New Roman" w:eastAsia="Times New Roman" w:hAnsi="Times New Roman" w:cs="Times New Roman"/>
          <w:sz w:val="24"/>
          <w:szCs w:val="24"/>
          <w:lang w:eastAsia="ru-RU"/>
        </w:rPr>
        <w:t>у</w:t>
      </w:r>
      <w:r w:rsidRPr="00BB423C">
        <w:rPr>
          <w:rFonts w:ascii="Times New Roman" w:eastAsia="Times New Roman" w:hAnsi="Times New Roman" w:cs="Times New Roman"/>
          <w:sz w:val="24"/>
          <w:szCs w:val="24"/>
          <w:lang w:eastAsia="ru-RU"/>
        </w:rPr>
        <w:t xml:space="preserve"> проведено 850 надзорно-профилактических патрулирований и рейдов  (АППГ-656), в ходе которых выявлено - 83 нарушений законодательства в области безопасности пользования водным транспортом (АППГ – 62, увеличение на +34%), количество составленных протоколов – 83 (АППГ – 62, увеличение на +34 %).</w:t>
      </w:r>
    </w:p>
    <w:p w:rsidR="00BB423C" w:rsidRPr="00BB423C" w:rsidRDefault="00BB423C" w:rsidP="00BB423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B423C">
        <w:rPr>
          <w:rFonts w:ascii="Times New Roman" w:eastAsia="Times New Roman" w:hAnsi="Times New Roman" w:cs="Times New Roman"/>
          <w:sz w:val="24"/>
          <w:szCs w:val="24"/>
          <w:lang w:eastAsia="ru-RU"/>
        </w:rPr>
        <w:t xml:space="preserve">На специализированные (штрафные) стоянки помещено 2 маломерных судна (АППГ-0). </w:t>
      </w:r>
    </w:p>
    <w:p w:rsidR="00BB423C" w:rsidRPr="00BB423C" w:rsidRDefault="00B37302" w:rsidP="00BB423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2020 </w:t>
      </w:r>
      <w:r w:rsidR="00BB423C" w:rsidRPr="00BB423C">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у</w:t>
      </w:r>
      <w:r w:rsidR="00BB423C" w:rsidRPr="00BB423C">
        <w:rPr>
          <w:rFonts w:ascii="Times New Roman" w:eastAsia="Times New Roman" w:hAnsi="Times New Roman" w:cs="Times New Roman"/>
          <w:sz w:val="24"/>
          <w:szCs w:val="24"/>
          <w:lang w:eastAsia="ru-RU"/>
        </w:rPr>
        <w:t xml:space="preserve"> в целях профилактики и предупреждения несчастных случаев на воде работниками ГИМС в средствах массовой информации была развернута широкая пропаганда правил безопасного поведения людей на водных объектах: проведено выступлений по телевидению и радио – 212; публикаций в печати – 30; проведено свыше – 9000 лекций и бесед. Применялся мобильный комплекс информирования и оповещения населения «МКИОН» транслировалась информация о правилах поведения водных объектах в летний и зимний период. </w:t>
      </w:r>
    </w:p>
    <w:p w:rsidR="00BB423C" w:rsidRPr="00BB423C" w:rsidRDefault="00BB423C" w:rsidP="00BB423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B423C">
        <w:rPr>
          <w:rFonts w:ascii="Times New Roman" w:eastAsia="Times New Roman" w:hAnsi="Times New Roman" w:cs="Times New Roman"/>
          <w:sz w:val="24"/>
          <w:szCs w:val="24"/>
          <w:lang w:eastAsia="ru-RU"/>
        </w:rPr>
        <w:t>В зависимости от сезонных условий, обеспечивается проведение надзорно-профилактических операций, таких как «Научись плавать», «Вода – безопасная территория», «Безопасный лед». Указанными профилактическими операциями охватывается широкий спектр поднадзорных объектов, объектов находящихся вблизи водных объектов. Результатами реализации данных мероприятий является повышение качества информационной и разъяснительной работы среди населения, проводимой заинтересованными организациями, и как следствие, повышение уровня культуры поведения на воде. Помимо профилактической деятельности, с раздачей листовок, памяток, проведены дистанционные конкурсы детского творчества по теме: «Безопасность на воде».</w:t>
      </w:r>
    </w:p>
    <w:p w:rsidR="00BB423C" w:rsidRDefault="00BB423C" w:rsidP="0077493A">
      <w:pPr>
        <w:spacing w:after="0" w:line="240" w:lineRule="auto"/>
        <w:ind w:firstLine="709"/>
        <w:jc w:val="both"/>
        <w:rPr>
          <w:rFonts w:ascii="Times New Roman" w:eastAsia="MS Mincho" w:hAnsi="Times New Roman"/>
          <w:b/>
          <w:sz w:val="24"/>
          <w:szCs w:val="24"/>
          <w:lang w:eastAsia="ru-RU"/>
        </w:rPr>
      </w:pPr>
    </w:p>
    <w:p w:rsidR="001C67AA" w:rsidRPr="00B15B47" w:rsidRDefault="001C67AA" w:rsidP="0077493A">
      <w:pPr>
        <w:spacing w:after="0" w:line="240" w:lineRule="auto"/>
        <w:ind w:firstLine="709"/>
        <w:jc w:val="both"/>
        <w:rPr>
          <w:rFonts w:ascii="Times New Roman" w:eastAsia="MS Mincho" w:hAnsi="Times New Roman"/>
          <w:b/>
          <w:sz w:val="24"/>
          <w:szCs w:val="24"/>
          <w:lang w:eastAsia="ru-RU"/>
        </w:rPr>
      </w:pPr>
      <w:r w:rsidRPr="00B15B47">
        <w:rPr>
          <w:rFonts w:ascii="Times New Roman" w:eastAsia="MS Mincho" w:hAnsi="Times New Roman"/>
          <w:b/>
          <w:sz w:val="24"/>
          <w:szCs w:val="24"/>
          <w:lang w:eastAsia="ru-RU"/>
        </w:rPr>
        <w:t xml:space="preserve">Типовые массовые нарушения обязательных требований. </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lastRenderedPageBreak/>
        <w:t>Невыполнение комплекса мероприятий по подготовке судна к эксплуатации на водных объектах является основной причиной выявляемых нарушений непосредственно на водных объектах. К ним относятся:</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 выход на транспортном средстве судоводителем без документов на право управление маломерным судном (удостоверение судоводителя);</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 выход на маломерном судне, с судоводителем, не имеющим при себе документов о регистрации транспортного средства (судовой билет);</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 выход на маломерном судне с неисправностями, с которыми запрещено его пользование;</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ab/>
        <w:t>- выход на маломерном судне с отсутствием спасательных, противопожарных и водоотливных средств, необходимых по нормам снабжения;</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 выход на водные объекты без изучения информации о навигационных и погодных условиях по маршруту движения;</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 выход на маломерном судне не прошедшим очередное освидетельствование (осмотр);</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 выход на маломерном судне не несущим бортовых номеров;</w:t>
      </w:r>
    </w:p>
    <w:p w:rsidR="001C67AA" w:rsidRPr="00B15B47" w:rsidRDefault="001C67AA" w:rsidP="0077493A">
      <w:pPr>
        <w:spacing w:after="0" w:line="240" w:lineRule="auto"/>
        <w:ind w:firstLine="567"/>
        <w:jc w:val="both"/>
        <w:rPr>
          <w:rFonts w:ascii="Times New Roman" w:hAnsi="Times New Roman"/>
          <w:b/>
          <w:sz w:val="24"/>
          <w:szCs w:val="24"/>
        </w:rPr>
      </w:pPr>
      <w:r w:rsidRPr="00B15B47">
        <w:rPr>
          <w:rFonts w:ascii="Times New Roman" w:hAnsi="Times New Roman"/>
          <w:b/>
          <w:sz w:val="24"/>
          <w:szCs w:val="24"/>
        </w:rPr>
        <w:t>Несоблюдение правил эксплуатации и управления маломерным судном.</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Наиболее распространенными нарушениями в данной области являются:</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а) управление маломерным судном с нарушением норм загрузки, пассажировместимости, ограничений по району и условиям плавания;</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б) управление маломерным судном в состоянии опьянения;</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в) передача управления судном лицу, не имеющему права управления или находящемуся в состоянии опьянения;</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г) превышение установленной скорости движения;</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д) нарушение правил маневрирования, подачи звуковых сигналов, несения бортовых огней и знаков;</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е) нанесение повреждений техническим средствам, знакам судоходной и навигационной обстановки;</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ж) перевозка на судне детей дошкольного возраста без сопровождения взрослых;</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з) швартовка, остановка, в том числе на якоре у плавучих навигационных знаков, грузовых и пассажирских причалов, пирсов, доков и под мостами, маневрировать в непосредственной близости от транспортных и технических судов морского и речного флота, создавать своими действиями помехи судоходству;</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и) использование маломерных судов в целях браконьерства и других противоправных действий;</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к) осуществление пересадки людей с одного судна на другое во время движения;</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л) осуществление заправки топливом без соблюдения соответствующих мер пожарной безопасности;</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м) выход на судовой ход при ограниченной (менее 1 км) видимости;</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н) осуществление расхождения и обгона судов в местах расположения аварийно-ремонтных заграждений, переправ, а также в пролетах мостов;</w:t>
      </w:r>
    </w:p>
    <w:p w:rsidR="001C67AA"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о) движение в тумане или в других неблагоприятных метеоусловиях, когда из-за отсутствия видимости невозможна ориентировка;</w:t>
      </w:r>
    </w:p>
    <w:p w:rsidR="00942213" w:rsidRPr="00B15B47" w:rsidRDefault="001C67AA" w:rsidP="0077493A">
      <w:pPr>
        <w:spacing w:after="0" w:line="240" w:lineRule="auto"/>
        <w:ind w:firstLine="567"/>
        <w:jc w:val="both"/>
        <w:rPr>
          <w:rFonts w:ascii="Times New Roman" w:hAnsi="Times New Roman"/>
          <w:sz w:val="24"/>
          <w:szCs w:val="24"/>
        </w:rPr>
      </w:pPr>
      <w:r w:rsidRPr="00B15B47">
        <w:rPr>
          <w:rFonts w:ascii="Times New Roman" w:hAnsi="Times New Roman"/>
          <w:sz w:val="24"/>
          <w:szCs w:val="24"/>
        </w:rPr>
        <w:t>т) нарушение правил, обеспечивающих безопасность плавания, а также безопасность</w:t>
      </w:r>
      <w:r w:rsidRPr="00BD64F8">
        <w:rPr>
          <w:rFonts w:ascii="Times New Roman" w:hAnsi="Times New Roman"/>
          <w:color w:val="FF0000"/>
          <w:sz w:val="24"/>
          <w:szCs w:val="24"/>
        </w:rPr>
        <w:t xml:space="preserve"> </w:t>
      </w:r>
      <w:r w:rsidRPr="00B15B47">
        <w:rPr>
          <w:rFonts w:ascii="Times New Roman" w:hAnsi="Times New Roman"/>
          <w:sz w:val="24"/>
          <w:szCs w:val="24"/>
        </w:rPr>
        <w:t>пассажиров при посадке на суда, в пути следования и при высадке их с судов.</w:t>
      </w:r>
    </w:p>
    <w:p w:rsidR="00C94917" w:rsidRDefault="00C94917" w:rsidP="0077493A">
      <w:pPr>
        <w:pStyle w:val="1"/>
        <w:spacing w:before="0" w:beforeAutospacing="0" w:after="0" w:afterAutospacing="0"/>
        <w:jc w:val="center"/>
        <w:rPr>
          <w:color w:val="FF0000"/>
          <w:sz w:val="24"/>
          <w:szCs w:val="24"/>
        </w:rPr>
      </w:pPr>
    </w:p>
    <w:p w:rsidR="00B37302" w:rsidRDefault="00B37302" w:rsidP="0077493A">
      <w:pPr>
        <w:pStyle w:val="1"/>
        <w:spacing w:before="0" w:beforeAutospacing="0" w:after="0" w:afterAutospacing="0"/>
        <w:jc w:val="center"/>
        <w:rPr>
          <w:color w:val="FF0000"/>
          <w:sz w:val="24"/>
          <w:szCs w:val="24"/>
        </w:rPr>
      </w:pPr>
    </w:p>
    <w:p w:rsidR="00B37302" w:rsidRDefault="00B37302" w:rsidP="0077493A">
      <w:pPr>
        <w:pStyle w:val="1"/>
        <w:spacing w:before="0" w:beforeAutospacing="0" w:after="0" w:afterAutospacing="0"/>
        <w:jc w:val="center"/>
        <w:rPr>
          <w:color w:val="FF0000"/>
          <w:sz w:val="24"/>
          <w:szCs w:val="24"/>
        </w:rPr>
      </w:pPr>
    </w:p>
    <w:p w:rsidR="00B37302" w:rsidRDefault="00B37302" w:rsidP="0077493A">
      <w:pPr>
        <w:pStyle w:val="1"/>
        <w:spacing w:before="0" w:beforeAutospacing="0" w:after="0" w:afterAutospacing="0"/>
        <w:jc w:val="center"/>
        <w:rPr>
          <w:color w:val="FF0000"/>
          <w:sz w:val="24"/>
          <w:szCs w:val="24"/>
        </w:rPr>
      </w:pPr>
    </w:p>
    <w:p w:rsidR="00B37302" w:rsidRDefault="00B37302" w:rsidP="0077493A">
      <w:pPr>
        <w:pStyle w:val="1"/>
        <w:spacing w:before="0" w:beforeAutospacing="0" w:after="0" w:afterAutospacing="0"/>
        <w:jc w:val="center"/>
        <w:rPr>
          <w:color w:val="FF0000"/>
          <w:sz w:val="24"/>
          <w:szCs w:val="24"/>
        </w:rPr>
      </w:pPr>
    </w:p>
    <w:p w:rsidR="00B37302" w:rsidRDefault="00B37302" w:rsidP="0077493A">
      <w:pPr>
        <w:pStyle w:val="1"/>
        <w:spacing w:before="0" w:beforeAutospacing="0" w:after="0" w:afterAutospacing="0"/>
        <w:jc w:val="center"/>
        <w:rPr>
          <w:color w:val="FF0000"/>
          <w:sz w:val="24"/>
          <w:szCs w:val="24"/>
        </w:rPr>
      </w:pPr>
    </w:p>
    <w:p w:rsidR="00B37302" w:rsidRDefault="00B37302" w:rsidP="0077493A">
      <w:pPr>
        <w:pStyle w:val="1"/>
        <w:spacing w:before="0" w:beforeAutospacing="0" w:after="0" w:afterAutospacing="0"/>
        <w:jc w:val="center"/>
        <w:rPr>
          <w:color w:val="FF0000"/>
          <w:sz w:val="24"/>
          <w:szCs w:val="24"/>
        </w:rPr>
      </w:pPr>
    </w:p>
    <w:p w:rsidR="00B37302" w:rsidRPr="00BD64F8" w:rsidRDefault="00B37302" w:rsidP="0077493A">
      <w:pPr>
        <w:pStyle w:val="1"/>
        <w:spacing w:before="0" w:beforeAutospacing="0" w:after="0" w:afterAutospacing="0"/>
        <w:jc w:val="center"/>
        <w:rPr>
          <w:color w:val="FF0000"/>
          <w:sz w:val="24"/>
          <w:szCs w:val="24"/>
        </w:rPr>
      </w:pPr>
    </w:p>
    <w:p w:rsidR="00FE7710" w:rsidRDefault="00FE7710" w:rsidP="00B37302">
      <w:pPr>
        <w:pStyle w:val="1"/>
        <w:numPr>
          <w:ilvl w:val="1"/>
          <w:numId w:val="31"/>
        </w:numPr>
        <w:spacing w:before="0" w:beforeAutospacing="0" w:after="0" w:afterAutospacing="0"/>
        <w:jc w:val="center"/>
        <w:rPr>
          <w:sz w:val="24"/>
          <w:szCs w:val="24"/>
        </w:rPr>
      </w:pPr>
      <w:bookmarkStart w:id="15" w:name="_Toc31107894"/>
      <w:r w:rsidRPr="00B15B47">
        <w:rPr>
          <w:sz w:val="24"/>
          <w:szCs w:val="24"/>
        </w:rPr>
        <w:lastRenderedPageBreak/>
        <w:t>Ответы на актуальные вопросы правоприменения</w:t>
      </w:r>
      <w:r w:rsidR="002C1F4B" w:rsidRPr="00B15B47">
        <w:rPr>
          <w:sz w:val="24"/>
          <w:szCs w:val="24"/>
        </w:rPr>
        <w:t xml:space="preserve"> </w:t>
      </w:r>
      <w:r w:rsidRPr="00B15B47">
        <w:rPr>
          <w:sz w:val="24"/>
          <w:szCs w:val="24"/>
        </w:rPr>
        <w:t>законодательства в области государственный надзор</w:t>
      </w:r>
      <w:r w:rsidR="002C1F4B" w:rsidRPr="00B15B47">
        <w:rPr>
          <w:sz w:val="24"/>
          <w:szCs w:val="24"/>
        </w:rPr>
        <w:t xml:space="preserve"> </w:t>
      </w:r>
      <w:r w:rsidRPr="00B15B47">
        <w:rPr>
          <w:sz w:val="24"/>
          <w:szCs w:val="24"/>
        </w:rPr>
        <w:t>во внутренних водах и в территориальном море</w:t>
      </w:r>
      <w:r w:rsidR="002C1F4B" w:rsidRPr="00B15B47">
        <w:rPr>
          <w:sz w:val="24"/>
          <w:szCs w:val="24"/>
        </w:rPr>
        <w:t xml:space="preserve"> </w:t>
      </w:r>
      <w:r w:rsidRPr="00B15B47">
        <w:rPr>
          <w:sz w:val="24"/>
          <w:szCs w:val="24"/>
        </w:rPr>
        <w:t>Российской Федерации за маломерными судами,</w:t>
      </w:r>
      <w:r w:rsidR="002C1F4B" w:rsidRPr="00B15B47">
        <w:rPr>
          <w:sz w:val="24"/>
          <w:szCs w:val="24"/>
        </w:rPr>
        <w:t xml:space="preserve"> </w:t>
      </w:r>
      <w:r w:rsidRPr="00B15B47">
        <w:rPr>
          <w:sz w:val="24"/>
          <w:szCs w:val="24"/>
        </w:rPr>
        <w:t>используемыми в некоммерческих целях, и базами</w:t>
      </w:r>
      <w:r w:rsidR="002C1F4B" w:rsidRPr="00B15B47">
        <w:rPr>
          <w:sz w:val="24"/>
          <w:szCs w:val="24"/>
        </w:rPr>
        <w:t xml:space="preserve"> </w:t>
      </w:r>
      <w:r w:rsidRPr="00B15B47">
        <w:rPr>
          <w:sz w:val="24"/>
          <w:szCs w:val="24"/>
        </w:rPr>
        <w:t>(сооружениями) для их стоянок</w:t>
      </w:r>
      <w:bookmarkEnd w:id="15"/>
    </w:p>
    <w:p w:rsidR="00B37302" w:rsidRDefault="00B37302" w:rsidP="00B37302">
      <w:pPr>
        <w:pStyle w:val="1"/>
        <w:spacing w:before="0" w:beforeAutospacing="0" w:after="0" w:afterAutospacing="0"/>
        <w:jc w:val="center"/>
        <w:rPr>
          <w:sz w:val="24"/>
          <w:szCs w:val="24"/>
        </w:rPr>
      </w:pPr>
    </w:p>
    <w:p w:rsidR="00FE7710" w:rsidRDefault="00FE7710" w:rsidP="0077493A">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 xml:space="preserve">Таблица </w:t>
      </w:r>
      <w:r w:rsidR="00FC1B87" w:rsidRPr="00B15B47">
        <w:rPr>
          <w:rFonts w:ascii="Times New Roman" w:eastAsia="Times New Roman" w:hAnsi="Times New Roman" w:cs="Times New Roman"/>
          <w:sz w:val="24"/>
          <w:szCs w:val="24"/>
          <w:lang w:eastAsia="ru-RU"/>
        </w:rPr>
        <w:t>4</w:t>
      </w:r>
    </w:p>
    <w:p w:rsidR="00B37302" w:rsidRDefault="00B37302" w:rsidP="0077493A">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1"/>
        <w:gridCol w:w="2693"/>
        <w:gridCol w:w="7071"/>
      </w:tblGrid>
      <w:tr w:rsidR="00B37302" w:rsidRPr="00B15B47" w:rsidTr="00D22D0F">
        <w:tc>
          <w:tcPr>
            <w:tcW w:w="431" w:type="dxa"/>
            <w:shd w:val="clear" w:color="auto" w:fill="FFFFFF"/>
            <w:hideMark/>
          </w:tcPr>
          <w:p w:rsidR="00B37302" w:rsidRPr="00B15B47" w:rsidRDefault="00B37302" w:rsidP="00D22D0F">
            <w:pPr>
              <w:spacing w:after="0" w:line="240" w:lineRule="auto"/>
              <w:jc w:val="center"/>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 п/п</w:t>
            </w:r>
          </w:p>
        </w:tc>
        <w:tc>
          <w:tcPr>
            <w:tcW w:w="2693" w:type="dxa"/>
            <w:shd w:val="clear" w:color="auto" w:fill="FFFFFF"/>
            <w:hideMark/>
          </w:tcPr>
          <w:p w:rsidR="00B37302" w:rsidRPr="00B15B47" w:rsidRDefault="00B37302" w:rsidP="00D22D0F">
            <w:pPr>
              <w:spacing w:after="0" w:line="240" w:lineRule="auto"/>
              <w:ind w:left="76" w:right="161"/>
              <w:jc w:val="center"/>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Содержание вопроса</w:t>
            </w:r>
          </w:p>
        </w:tc>
        <w:tc>
          <w:tcPr>
            <w:tcW w:w="0" w:type="auto"/>
            <w:shd w:val="clear" w:color="auto" w:fill="FFFFFF"/>
            <w:hideMark/>
          </w:tcPr>
          <w:p w:rsidR="00B37302" w:rsidRPr="00B15B47" w:rsidRDefault="00B37302" w:rsidP="00D22D0F">
            <w:pPr>
              <w:spacing w:after="0" w:line="240" w:lineRule="auto"/>
              <w:ind w:left="191" w:right="145" w:firstLine="363"/>
              <w:jc w:val="center"/>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Содержание ответа</w:t>
            </w:r>
          </w:p>
        </w:tc>
      </w:tr>
      <w:tr w:rsidR="00B37302" w:rsidRPr="00B15B47" w:rsidTr="00D22D0F">
        <w:tc>
          <w:tcPr>
            <w:tcW w:w="431" w:type="dxa"/>
            <w:shd w:val="clear" w:color="auto" w:fill="FFFFFF"/>
            <w:hideMark/>
          </w:tcPr>
          <w:p w:rsidR="00B37302" w:rsidRPr="00B15B47" w:rsidRDefault="00B37302" w:rsidP="00D22D0F">
            <w:pPr>
              <w:spacing w:after="0" w:line="240" w:lineRule="auto"/>
              <w:jc w:val="center"/>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1.</w:t>
            </w:r>
          </w:p>
        </w:tc>
        <w:tc>
          <w:tcPr>
            <w:tcW w:w="2693" w:type="dxa"/>
            <w:shd w:val="clear" w:color="auto" w:fill="FFFFFF"/>
            <w:hideMark/>
          </w:tcPr>
          <w:p w:rsidR="00B37302" w:rsidRPr="00B15B47" w:rsidRDefault="00B37302" w:rsidP="00D22D0F">
            <w:pPr>
              <w:spacing w:after="0" w:line="240" w:lineRule="auto"/>
              <w:ind w:left="76" w:right="161"/>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В каком порядке назначается административное наказание за нарушение правил государственной регистрации маломерных судов, используемых в некоммерческих целях.</w:t>
            </w:r>
          </w:p>
        </w:tc>
        <w:tc>
          <w:tcPr>
            <w:tcW w:w="0" w:type="auto"/>
            <w:shd w:val="clear" w:color="auto" w:fill="FFFFFF"/>
            <w:hideMark/>
          </w:tcPr>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В соответствии со статьей </w:t>
            </w:r>
            <w:hyperlink r:id="rId94" w:history="1">
              <w:r w:rsidRPr="00B15B47">
                <w:rPr>
                  <w:rFonts w:ascii="Times New Roman" w:eastAsia="Times New Roman" w:hAnsi="Times New Roman" w:cs="Times New Roman"/>
                  <w:sz w:val="24"/>
                  <w:szCs w:val="24"/>
                  <w:bdr w:val="none" w:sz="0" w:space="0" w:color="auto" w:frame="1"/>
                  <w:lang w:eastAsia="ru-RU"/>
                </w:rPr>
                <w:t>19.22 КоАП</w:t>
              </w:r>
            </w:hyperlink>
            <w:r w:rsidRPr="00B15B47">
              <w:rPr>
                <w:rFonts w:ascii="Times New Roman" w:eastAsia="Times New Roman" w:hAnsi="Times New Roman" w:cs="Times New Roman"/>
                <w:sz w:val="24"/>
                <w:szCs w:val="24"/>
                <w:lang w:eastAsia="ru-RU"/>
              </w:rPr>
              <w:t> за нарушение правил государственной регистрации судов всех видов, либо невыполнение собственником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невыполнение собственником судна обязанности по информированию органа государственной регистрации таких судов об изменении сведений, подлежащих внесению изменений в реестр судов Российской Федерации устанавливается административная ответственность, предусмотренная частью 2 статьи </w:t>
            </w:r>
            <w:hyperlink r:id="rId95" w:history="1">
              <w:r w:rsidRPr="00B15B47">
                <w:rPr>
                  <w:rFonts w:ascii="Times New Roman" w:eastAsia="Times New Roman" w:hAnsi="Times New Roman" w:cs="Times New Roman"/>
                  <w:sz w:val="24"/>
                  <w:szCs w:val="24"/>
                  <w:bdr w:val="none" w:sz="0" w:space="0" w:color="auto" w:frame="1"/>
                  <w:lang w:eastAsia="ru-RU"/>
                </w:rPr>
                <w:t>19.22 КоАП</w:t>
              </w:r>
            </w:hyperlink>
            <w:r w:rsidRPr="00B15B47">
              <w:rPr>
                <w:rFonts w:ascii="Times New Roman" w:eastAsia="Times New Roman" w:hAnsi="Times New Roman" w:cs="Times New Roman"/>
                <w:sz w:val="24"/>
                <w:szCs w:val="24"/>
                <w:lang w:eastAsia="ru-RU"/>
              </w:rPr>
              <w:t>. Производство по делам об административных правонарушениях по указанному составу в соответствии со статьей </w:t>
            </w:r>
            <w:hyperlink r:id="rId96" w:history="1">
              <w:r w:rsidRPr="00B15B47">
                <w:rPr>
                  <w:rFonts w:ascii="Times New Roman" w:eastAsia="Times New Roman" w:hAnsi="Times New Roman" w:cs="Times New Roman"/>
                  <w:sz w:val="24"/>
                  <w:szCs w:val="24"/>
                  <w:bdr w:val="none" w:sz="0" w:space="0" w:color="auto" w:frame="1"/>
                  <w:lang w:eastAsia="ru-RU"/>
                </w:rPr>
                <w:t>23.40 КоАП</w:t>
              </w:r>
            </w:hyperlink>
            <w:r w:rsidRPr="00B15B47">
              <w:rPr>
                <w:rFonts w:ascii="Times New Roman" w:eastAsia="Times New Roman" w:hAnsi="Times New Roman" w:cs="Times New Roman"/>
                <w:sz w:val="24"/>
                <w:szCs w:val="24"/>
                <w:lang w:eastAsia="ru-RU"/>
              </w:rPr>
              <w:t>, в пределах своей компетенции, возложено на органы ГИМС МЧС России. Данная норма введена Федеральным </w:t>
            </w:r>
            <w:hyperlink r:id="rId97" w:history="1">
              <w:r w:rsidRPr="00B15B47">
                <w:rPr>
                  <w:rFonts w:ascii="Times New Roman" w:eastAsia="Times New Roman" w:hAnsi="Times New Roman" w:cs="Times New Roman"/>
                  <w:sz w:val="24"/>
                  <w:szCs w:val="24"/>
                  <w:bdr w:val="none" w:sz="0" w:space="0" w:color="auto" w:frame="1"/>
                  <w:lang w:eastAsia="ru-RU"/>
                </w:rPr>
                <w:t>законом от 19.12.2016 № 440-ФЗ</w:t>
              </w:r>
            </w:hyperlink>
            <w:r w:rsidRPr="00B15B47">
              <w:rPr>
                <w:rFonts w:ascii="Times New Roman" w:eastAsia="Times New Roman" w:hAnsi="Times New Roman" w:cs="Times New Roman"/>
                <w:sz w:val="24"/>
                <w:szCs w:val="24"/>
                <w:lang w:eastAsia="ru-RU"/>
              </w:rPr>
              <w:t>.</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В отношении собственников маломерных судов, используемых в некоммерческих целях Кодексом торгового мореплавания Российской Федерации (статья 41) и Кодексом внутреннего водного транспорта Российской Федерации (пункт 7 статьи 19) установлена обязанность в течение двух недель информировать орган ГИМС МЧС России об изменении сведений, вносимых в реестр маломерных судов.</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Такими сведениями могут быть:</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имя, гражданство и адрес собственника (собственников);</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доля каждого из сособственников в общей долевой собственности, если имеется несколько собственников;</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имя и адрес судовладельца, если он не является собственником судна;</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имя и адрес доверительного управляющего при передаче судна в управление ему;</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иные сведения, ранее внесенные в реестр маломерных судов, изменение которых возможно только по воле собственника (собственников) или с его (их) ведома.</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При нарушении собственником судна срока информирования об изменении указанных сведений, должностные лица ГИМС МЧС России уполномочены привлекать его к административной ответственности, предусмотренной частью 2 статьи </w:t>
            </w:r>
            <w:hyperlink r:id="rId98" w:history="1">
              <w:r w:rsidRPr="00B15B47">
                <w:rPr>
                  <w:rFonts w:ascii="Times New Roman" w:eastAsia="Times New Roman" w:hAnsi="Times New Roman" w:cs="Times New Roman"/>
                  <w:sz w:val="24"/>
                  <w:szCs w:val="24"/>
                  <w:bdr w:val="none" w:sz="0" w:space="0" w:color="auto" w:frame="1"/>
                  <w:lang w:eastAsia="ru-RU"/>
                </w:rPr>
                <w:t>19.22 КоАП</w:t>
              </w:r>
            </w:hyperlink>
            <w:r w:rsidRPr="00B15B47">
              <w:rPr>
                <w:rFonts w:ascii="Times New Roman" w:eastAsia="Times New Roman" w:hAnsi="Times New Roman" w:cs="Times New Roman"/>
                <w:sz w:val="24"/>
                <w:szCs w:val="24"/>
                <w:lang w:eastAsia="ru-RU"/>
              </w:rPr>
              <w:t>.</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Протокол об административном правонарушении предусмотренный частью 2 статьи </w:t>
            </w:r>
            <w:hyperlink r:id="rId99" w:history="1">
              <w:r w:rsidRPr="00B15B47">
                <w:rPr>
                  <w:rFonts w:ascii="Times New Roman" w:eastAsia="Times New Roman" w:hAnsi="Times New Roman" w:cs="Times New Roman"/>
                  <w:sz w:val="24"/>
                  <w:szCs w:val="24"/>
                  <w:bdr w:val="none" w:sz="0" w:space="0" w:color="auto" w:frame="1"/>
                  <w:lang w:eastAsia="ru-RU"/>
                </w:rPr>
                <w:t>19.22 КоАП</w:t>
              </w:r>
            </w:hyperlink>
            <w:r w:rsidRPr="00B15B47">
              <w:rPr>
                <w:rFonts w:ascii="Times New Roman" w:eastAsia="Times New Roman" w:hAnsi="Times New Roman" w:cs="Times New Roman"/>
                <w:sz w:val="24"/>
                <w:szCs w:val="24"/>
                <w:lang w:eastAsia="ru-RU"/>
              </w:rPr>
              <w:t xml:space="preserve"> может быть составлен при выявлении административного правонарушения, во время проведения мероприятий по надзору за безопасностью эксплуатации маломерных судов, используемых в </w:t>
            </w:r>
            <w:r w:rsidRPr="00B15B47">
              <w:rPr>
                <w:rFonts w:ascii="Times New Roman" w:eastAsia="Times New Roman" w:hAnsi="Times New Roman" w:cs="Times New Roman"/>
                <w:sz w:val="24"/>
                <w:szCs w:val="24"/>
                <w:lang w:eastAsia="ru-RU"/>
              </w:rPr>
              <w:lastRenderedPageBreak/>
              <w:t>некоммерческих целях, при наличии на борту собственника судна, а также при обращении собственника маломерного судна в орган ГИМС МЧС России для внесения изменений в реестр маломерных судов после истечения установленного срока.</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При отсутствии собственника судна на месте выявления административного правонарушения, предусмотренного частью 2 статьи </w:t>
            </w:r>
            <w:hyperlink r:id="rId100" w:history="1">
              <w:r w:rsidRPr="00B15B47">
                <w:rPr>
                  <w:rFonts w:ascii="Times New Roman" w:eastAsia="Times New Roman" w:hAnsi="Times New Roman" w:cs="Times New Roman"/>
                  <w:sz w:val="24"/>
                  <w:szCs w:val="24"/>
                  <w:bdr w:val="none" w:sz="0" w:space="0" w:color="auto" w:frame="1"/>
                  <w:lang w:eastAsia="ru-RU"/>
                </w:rPr>
                <w:t>19.22 КоАП</w:t>
              </w:r>
            </w:hyperlink>
            <w:r w:rsidRPr="00B15B47">
              <w:rPr>
                <w:rFonts w:ascii="Times New Roman" w:eastAsia="Times New Roman" w:hAnsi="Times New Roman" w:cs="Times New Roman"/>
                <w:sz w:val="24"/>
                <w:szCs w:val="24"/>
                <w:lang w:eastAsia="ru-RU"/>
              </w:rPr>
              <w:t> собственнику судна направляется извещение о необходимости явиться в орган ГИМС МЧС России для составления протокола по указанному составу административного правонарушения статья </w:t>
            </w:r>
            <w:hyperlink r:id="rId101" w:history="1">
              <w:r w:rsidRPr="00B15B47">
                <w:rPr>
                  <w:rFonts w:ascii="Times New Roman" w:eastAsia="Times New Roman" w:hAnsi="Times New Roman" w:cs="Times New Roman"/>
                  <w:sz w:val="24"/>
                  <w:szCs w:val="24"/>
                  <w:bdr w:val="none" w:sz="0" w:space="0" w:color="auto" w:frame="1"/>
                  <w:lang w:eastAsia="ru-RU"/>
                </w:rPr>
                <w:t>25.15 КоАП</w:t>
              </w:r>
            </w:hyperlink>
            <w:r w:rsidRPr="00B15B47">
              <w:rPr>
                <w:rFonts w:ascii="Times New Roman" w:eastAsia="Times New Roman" w:hAnsi="Times New Roman" w:cs="Times New Roman"/>
                <w:sz w:val="24"/>
                <w:szCs w:val="24"/>
                <w:lang w:eastAsia="ru-RU"/>
              </w:rPr>
              <w:t>, а при его неявке протокол составляется в его отсутствие, в порядке предусмотренном статьей </w:t>
            </w:r>
            <w:hyperlink r:id="rId102" w:history="1">
              <w:r w:rsidRPr="00B15B47">
                <w:rPr>
                  <w:rFonts w:ascii="Times New Roman" w:eastAsia="Times New Roman" w:hAnsi="Times New Roman" w:cs="Times New Roman"/>
                  <w:sz w:val="24"/>
                  <w:szCs w:val="24"/>
                  <w:bdr w:val="none" w:sz="0" w:space="0" w:color="auto" w:frame="1"/>
                  <w:lang w:eastAsia="ru-RU"/>
                </w:rPr>
                <w:t>28.2 КоАП</w:t>
              </w:r>
            </w:hyperlink>
            <w:r w:rsidRPr="00B15B47">
              <w:rPr>
                <w:rFonts w:ascii="Times New Roman" w:eastAsia="Times New Roman" w:hAnsi="Times New Roman" w:cs="Times New Roman"/>
                <w:sz w:val="24"/>
                <w:szCs w:val="24"/>
                <w:lang w:eastAsia="ru-RU"/>
              </w:rPr>
              <w:t>.</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Основанием для возбуждения административного производства является несоответствие паспортных и иных личных данных собственника, судовладельца или доверительного управляющего, в том числе содержащиеся в генеральной доверенности судоводителю либо иному лицу для совершения регистрационных действий с маломерным судном, данным, содержащимся в судовом билете маломерного судна.</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Вместе с тем, как свидетельствует судебная практика, существенной проблемой для правоприменителя будет являться несвоевременное выявление правонарушения, предусмотренного статьей </w:t>
            </w:r>
            <w:hyperlink r:id="rId103" w:history="1">
              <w:r w:rsidRPr="00B15B47">
                <w:rPr>
                  <w:rFonts w:ascii="Times New Roman" w:eastAsia="Times New Roman" w:hAnsi="Times New Roman" w:cs="Times New Roman"/>
                  <w:sz w:val="24"/>
                  <w:szCs w:val="24"/>
                  <w:bdr w:val="none" w:sz="0" w:space="0" w:color="auto" w:frame="1"/>
                  <w:lang w:eastAsia="ru-RU"/>
                </w:rPr>
                <w:t>19.22 КоАП</w:t>
              </w:r>
            </w:hyperlink>
            <w:r w:rsidRPr="00B15B47">
              <w:rPr>
                <w:rFonts w:ascii="Times New Roman" w:eastAsia="Times New Roman" w:hAnsi="Times New Roman" w:cs="Times New Roman"/>
                <w:sz w:val="24"/>
                <w:szCs w:val="24"/>
                <w:lang w:eastAsia="ru-RU"/>
              </w:rPr>
              <w:t>, поскольку подобные правонарушения квалифицируются судебными органами как не длящиеся (т.е. простые).</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Отмечено, что в большинстве случаев судебные органы выносят решения о прекращении производства за аналогичные правонарушения, предусмотренные главой 19 </w:t>
            </w:r>
            <w:hyperlink r:id="rId104" w:history="1">
              <w:r w:rsidRPr="00B15B47">
                <w:rPr>
                  <w:rFonts w:ascii="Times New Roman" w:eastAsia="Times New Roman" w:hAnsi="Times New Roman" w:cs="Times New Roman"/>
                  <w:sz w:val="24"/>
                  <w:szCs w:val="24"/>
                  <w:bdr w:val="none" w:sz="0" w:space="0" w:color="auto" w:frame="1"/>
                  <w:lang w:eastAsia="ru-RU"/>
                </w:rPr>
                <w:t>КоАП</w:t>
              </w:r>
            </w:hyperlink>
            <w:r w:rsidRPr="00B15B47">
              <w:rPr>
                <w:rFonts w:ascii="Times New Roman" w:eastAsia="Times New Roman" w:hAnsi="Times New Roman" w:cs="Times New Roman"/>
                <w:sz w:val="24"/>
                <w:szCs w:val="24"/>
                <w:lang w:eastAsia="ru-RU"/>
              </w:rPr>
              <w:t> по основанию пропуска сроков давности привлечения к административной ответственности в соответствии с ч. ч. 1 и 2 статьи </w:t>
            </w:r>
            <w:hyperlink r:id="rId105" w:history="1">
              <w:r w:rsidRPr="00B15B47">
                <w:rPr>
                  <w:rFonts w:ascii="Times New Roman" w:eastAsia="Times New Roman" w:hAnsi="Times New Roman" w:cs="Times New Roman"/>
                  <w:sz w:val="24"/>
                  <w:szCs w:val="24"/>
                  <w:bdr w:val="none" w:sz="0" w:space="0" w:color="auto" w:frame="1"/>
                  <w:lang w:eastAsia="ru-RU"/>
                </w:rPr>
                <w:t>4.5 КоАП</w:t>
              </w:r>
            </w:hyperlink>
            <w:r w:rsidRPr="00B15B47">
              <w:rPr>
                <w:rFonts w:ascii="Times New Roman" w:eastAsia="Times New Roman" w:hAnsi="Times New Roman" w:cs="Times New Roman"/>
                <w:sz w:val="24"/>
                <w:szCs w:val="24"/>
                <w:lang w:eastAsia="ru-RU"/>
              </w:rPr>
              <w:t>.</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Согласно части 2 статьи </w:t>
            </w:r>
            <w:hyperlink r:id="rId106" w:history="1">
              <w:r w:rsidRPr="00B15B47">
                <w:rPr>
                  <w:rFonts w:ascii="Times New Roman" w:eastAsia="Times New Roman" w:hAnsi="Times New Roman" w:cs="Times New Roman"/>
                  <w:sz w:val="24"/>
                  <w:szCs w:val="24"/>
                  <w:bdr w:val="none" w:sz="0" w:space="0" w:color="auto" w:frame="1"/>
                  <w:lang w:eastAsia="ru-RU"/>
                </w:rPr>
                <w:t>4.5 КоАП</w:t>
              </w:r>
            </w:hyperlink>
            <w:r w:rsidRPr="00B15B47">
              <w:rPr>
                <w:rFonts w:ascii="Times New Roman" w:eastAsia="Times New Roman" w:hAnsi="Times New Roman" w:cs="Times New Roman"/>
                <w:sz w:val="24"/>
                <w:szCs w:val="24"/>
                <w:lang w:eastAsia="ru-RU"/>
              </w:rPr>
              <w:t>, при длящемся административном правонарушении сроки, предусмотренные частью первой этой статьи, начинают исчисляться со дня обнаружения административного правонарушения.</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Как указано в пункте 14 Постановления Пленума Верховного Суда Российской Федерации от 24 марта 2005 г. № 5 "О некоторых вопросах, возникающих у судов при применении </w:t>
            </w:r>
            <w:hyperlink r:id="rId107" w:history="1">
              <w:r w:rsidRPr="00B15B47">
                <w:rPr>
                  <w:rFonts w:ascii="Times New Roman" w:eastAsia="Times New Roman" w:hAnsi="Times New Roman" w:cs="Times New Roman"/>
                  <w:sz w:val="24"/>
                  <w:szCs w:val="24"/>
                  <w:bdr w:val="none" w:sz="0" w:space="0" w:color="auto" w:frame="1"/>
                  <w:lang w:eastAsia="ru-RU"/>
                </w:rPr>
                <w:t>Кодекса Российской Федерации об административных правонарушениях</w:t>
              </w:r>
            </w:hyperlink>
            <w:r w:rsidRPr="00B15B47">
              <w:rPr>
                <w:rFonts w:ascii="Times New Roman" w:eastAsia="Times New Roman" w:hAnsi="Times New Roman" w:cs="Times New Roman"/>
                <w:sz w:val="24"/>
                <w:szCs w:val="24"/>
                <w:lang w:eastAsia="ru-RU"/>
              </w:rPr>
              <w:t xml:space="preserve">"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При этом следует иметь учитывать, что такие обязанности могут быть возложены и иным нормативным правовым актом, а также правовым актом ненормативного характера, например представлением прокурора, предписанием органа (должностного лица), осуществляющего государственный надзор (контроль).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При этом необходимо иметь в виду. Что днем </w:t>
            </w:r>
            <w:r w:rsidRPr="00B15B47">
              <w:rPr>
                <w:rFonts w:ascii="Times New Roman" w:eastAsia="Times New Roman" w:hAnsi="Times New Roman" w:cs="Times New Roman"/>
                <w:sz w:val="24"/>
                <w:szCs w:val="24"/>
                <w:lang w:eastAsia="ru-RU"/>
              </w:rPr>
              <w:lastRenderedPageBreak/>
              <w:t>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В связи с тем, что судебные органы рассматривать дела об административных правонарушениях, предусмотренных статьей </w:t>
            </w:r>
            <w:hyperlink r:id="rId108" w:history="1">
              <w:r w:rsidRPr="00B15B47">
                <w:rPr>
                  <w:rFonts w:ascii="Times New Roman" w:eastAsia="Times New Roman" w:hAnsi="Times New Roman" w:cs="Times New Roman"/>
                  <w:sz w:val="24"/>
                  <w:szCs w:val="24"/>
                  <w:bdr w:val="none" w:sz="0" w:space="0" w:color="auto" w:frame="1"/>
                  <w:lang w:eastAsia="ru-RU"/>
                </w:rPr>
                <w:t>19.22 КоАП</w:t>
              </w:r>
            </w:hyperlink>
            <w:r w:rsidRPr="00B15B47">
              <w:rPr>
                <w:rFonts w:ascii="Times New Roman" w:eastAsia="Times New Roman" w:hAnsi="Times New Roman" w:cs="Times New Roman"/>
                <w:sz w:val="24"/>
                <w:szCs w:val="24"/>
                <w:lang w:eastAsia="ru-RU"/>
              </w:rPr>
              <w:t> не уполномочены, при пропуске срока вынесения постановления по делу (два месяца, статья </w:t>
            </w:r>
            <w:hyperlink r:id="rId109" w:history="1">
              <w:r w:rsidRPr="00B15B47">
                <w:rPr>
                  <w:rFonts w:ascii="Times New Roman" w:eastAsia="Times New Roman" w:hAnsi="Times New Roman" w:cs="Times New Roman"/>
                  <w:sz w:val="24"/>
                  <w:szCs w:val="24"/>
                  <w:bdr w:val="none" w:sz="0" w:space="0" w:color="auto" w:frame="1"/>
                  <w:lang w:eastAsia="ru-RU"/>
                </w:rPr>
                <w:t>4.5 КоАП</w:t>
              </w:r>
            </w:hyperlink>
            <w:r w:rsidRPr="00B15B47">
              <w:rPr>
                <w:rFonts w:ascii="Times New Roman" w:eastAsia="Times New Roman" w:hAnsi="Times New Roman" w:cs="Times New Roman"/>
                <w:sz w:val="24"/>
                <w:szCs w:val="24"/>
                <w:lang w:eastAsia="ru-RU"/>
              </w:rPr>
              <w:t>) виновные лица могут опротестовать постановление по делу, вынесенное должностным лицом ГИМС МЧС России с нарушением сроков, в том числе и в судебном порядке.</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(В соответствии с разъяснениями Пензенского областного суда от 16 марта 2013 г. № 1-730).</w:t>
            </w:r>
          </w:p>
        </w:tc>
      </w:tr>
      <w:tr w:rsidR="00B37302" w:rsidRPr="00B15B47" w:rsidTr="00D22D0F">
        <w:tc>
          <w:tcPr>
            <w:tcW w:w="431" w:type="dxa"/>
            <w:shd w:val="clear" w:color="auto" w:fill="FFFFFF"/>
            <w:hideMark/>
          </w:tcPr>
          <w:p w:rsidR="00B37302" w:rsidRPr="00B15B47" w:rsidRDefault="00B37302" w:rsidP="00D22D0F">
            <w:pPr>
              <w:spacing w:after="0" w:line="240" w:lineRule="auto"/>
              <w:jc w:val="center"/>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lastRenderedPageBreak/>
              <w:t>2.</w:t>
            </w:r>
          </w:p>
        </w:tc>
        <w:tc>
          <w:tcPr>
            <w:tcW w:w="2693" w:type="dxa"/>
            <w:shd w:val="clear" w:color="auto" w:fill="FFFFFF"/>
            <w:hideMark/>
          </w:tcPr>
          <w:p w:rsidR="00B37302" w:rsidRPr="00B15B47" w:rsidRDefault="00B37302" w:rsidP="00D22D0F">
            <w:pPr>
              <w:spacing w:after="0" w:line="240" w:lineRule="auto"/>
              <w:ind w:left="76" w:right="161"/>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Какое наказание предусмотрено за управление маломерным судном, не подлежащим государственной регистрации и для управления которым удостоверение на право управления не требуется в состоянии опьянения</w:t>
            </w:r>
          </w:p>
        </w:tc>
        <w:tc>
          <w:tcPr>
            <w:tcW w:w="0" w:type="auto"/>
            <w:shd w:val="clear" w:color="auto" w:fill="FFFFFF"/>
            <w:hideMark/>
          </w:tcPr>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В отношении лица управлявшего маломерным судном, в состоянии опьянения предусмотрено наказание в виде административного штрафа или лишения права управления маломерным судном (статья </w:t>
            </w:r>
            <w:hyperlink r:id="rId110" w:history="1">
              <w:r w:rsidRPr="00B15B47">
                <w:rPr>
                  <w:rFonts w:ascii="Times New Roman" w:eastAsia="Times New Roman" w:hAnsi="Times New Roman" w:cs="Times New Roman"/>
                  <w:sz w:val="24"/>
                  <w:szCs w:val="24"/>
                  <w:bdr w:val="none" w:sz="0" w:space="0" w:color="auto" w:frame="1"/>
                  <w:lang w:eastAsia="ru-RU"/>
                </w:rPr>
                <w:t>11.9 КоАП</w:t>
              </w:r>
            </w:hyperlink>
            <w:r w:rsidRPr="00B15B47">
              <w:rPr>
                <w:rFonts w:ascii="Times New Roman" w:eastAsia="Times New Roman" w:hAnsi="Times New Roman" w:cs="Times New Roman"/>
                <w:sz w:val="24"/>
                <w:szCs w:val="24"/>
                <w:lang w:eastAsia="ru-RU"/>
              </w:rPr>
              <w:t>). При этом наказание в виде лишения права управления назначается только судьей (статья </w:t>
            </w:r>
            <w:hyperlink r:id="rId111" w:history="1">
              <w:r w:rsidRPr="00B15B47">
                <w:rPr>
                  <w:rFonts w:ascii="Times New Roman" w:eastAsia="Times New Roman" w:hAnsi="Times New Roman" w:cs="Times New Roman"/>
                  <w:sz w:val="24"/>
                  <w:szCs w:val="24"/>
                  <w:bdr w:val="none" w:sz="0" w:space="0" w:color="auto" w:frame="1"/>
                  <w:lang w:eastAsia="ru-RU"/>
                </w:rPr>
                <w:t>3.8 КоАП</w:t>
              </w:r>
            </w:hyperlink>
            <w:r w:rsidRPr="00B15B47">
              <w:rPr>
                <w:rFonts w:ascii="Times New Roman" w:eastAsia="Times New Roman" w:hAnsi="Times New Roman" w:cs="Times New Roman"/>
                <w:sz w:val="24"/>
                <w:szCs w:val="24"/>
                <w:lang w:eastAsia="ru-RU"/>
              </w:rPr>
              <w:t>). В отношении лица управлявшего маломерным судном, не подлежащим государственной регистрации, в состоянии опьянения санкция в виде лишения права управления маломерным судном не применяется.</w:t>
            </w:r>
          </w:p>
        </w:tc>
      </w:tr>
      <w:tr w:rsidR="00B37302" w:rsidRPr="00B15B47" w:rsidTr="00D22D0F">
        <w:tc>
          <w:tcPr>
            <w:tcW w:w="431" w:type="dxa"/>
            <w:shd w:val="clear" w:color="auto" w:fill="FFFFFF"/>
            <w:hideMark/>
          </w:tcPr>
          <w:p w:rsidR="00B37302" w:rsidRPr="00B15B47" w:rsidRDefault="00B37302" w:rsidP="00D22D0F">
            <w:pPr>
              <w:spacing w:after="0" w:line="240" w:lineRule="auto"/>
              <w:jc w:val="center"/>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3.</w:t>
            </w:r>
          </w:p>
        </w:tc>
        <w:tc>
          <w:tcPr>
            <w:tcW w:w="2693" w:type="dxa"/>
            <w:shd w:val="clear" w:color="auto" w:fill="FFFFFF"/>
            <w:hideMark/>
          </w:tcPr>
          <w:p w:rsidR="00B37302" w:rsidRPr="00B15B47" w:rsidRDefault="00B37302" w:rsidP="00D22D0F">
            <w:pPr>
              <w:spacing w:after="0" w:line="240" w:lineRule="auto"/>
              <w:ind w:left="76" w:right="161"/>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В каких случаях применяется мера обеспечения производства по делу об административном правонарушении в виде задержания маломерного судна, используемого в некоммерческих целях.</w:t>
            </w:r>
          </w:p>
        </w:tc>
        <w:tc>
          <w:tcPr>
            <w:tcW w:w="0" w:type="auto"/>
            <w:shd w:val="clear" w:color="auto" w:fill="FFFFFF"/>
            <w:hideMark/>
          </w:tcPr>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При совершении административных правонарушениях, предусмотренных частью 2 статьи </w:t>
            </w:r>
            <w:hyperlink r:id="rId112" w:history="1">
              <w:r w:rsidRPr="00B15B47">
                <w:rPr>
                  <w:rFonts w:ascii="Times New Roman" w:eastAsia="Times New Roman" w:hAnsi="Times New Roman" w:cs="Times New Roman"/>
                  <w:sz w:val="24"/>
                  <w:szCs w:val="24"/>
                  <w:bdr w:val="none" w:sz="0" w:space="0" w:color="auto" w:frame="1"/>
                  <w:lang w:eastAsia="ru-RU"/>
                </w:rPr>
                <w:t>11.8 КоАП</w:t>
              </w:r>
            </w:hyperlink>
            <w:r w:rsidRPr="00B15B47">
              <w:rPr>
                <w:rFonts w:ascii="Times New Roman" w:eastAsia="Times New Roman" w:hAnsi="Times New Roman" w:cs="Times New Roman"/>
                <w:sz w:val="24"/>
                <w:szCs w:val="24"/>
                <w:lang w:eastAsia="ru-RU"/>
              </w:rPr>
              <w:t> (управление маломерным судном лицом, не имеющим права управления этим судном, или передача управления судном лицу, не имеющему права управления), частью 3 статьи </w:t>
            </w:r>
            <w:hyperlink r:id="rId113" w:history="1">
              <w:r w:rsidRPr="00B15B47">
                <w:rPr>
                  <w:rFonts w:ascii="Times New Roman" w:eastAsia="Times New Roman" w:hAnsi="Times New Roman" w:cs="Times New Roman"/>
                  <w:sz w:val="24"/>
                  <w:szCs w:val="24"/>
                  <w:bdr w:val="none" w:sz="0" w:space="0" w:color="auto" w:frame="1"/>
                  <w:lang w:eastAsia="ru-RU"/>
                </w:rPr>
                <w:t>11.8 КоАП</w:t>
              </w:r>
            </w:hyperlink>
            <w:r w:rsidRPr="00B15B47">
              <w:rPr>
                <w:rFonts w:ascii="Times New Roman" w:eastAsia="Times New Roman" w:hAnsi="Times New Roman" w:cs="Times New Roman"/>
                <w:sz w:val="24"/>
                <w:szCs w:val="24"/>
                <w:lang w:eastAsia="ru-RU"/>
              </w:rPr>
              <w:t> (управление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частью 1 статьи 11.8.1 (управление маломерным судном судоводителем, не имеющим при себе документов, необходимых для допуска к управлению маломерным судном) и статьей </w:t>
            </w:r>
            <w:hyperlink r:id="rId114" w:history="1">
              <w:r w:rsidRPr="00B15B47">
                <w:rPr>
                  <w:rFonts w:ascii="Times New Roman" w:eastAsia="Times New Roman" w:hAnsi="Times New Roman" w:cs="Times New Roman"/>
                  <w:sz w:val="24"/>
                  <w:szCs w:val="24"/>
                  <w:bdr w:val="none" w:sz="0" w:space="0" w:color="auto" w:frame="1"/>
                  <w:lang w:eastAsia="ru-RU"/>
                </w:rPr>
                <w:t>11.9 КоАП</w:t>
              </w:r>
            </w:hyperlink>
            <w:r w:rsidRPr="00B15B47">
              <w:rPr>
                <w:rFonts w:ascii="Times New Roman" w:eastAsia="Times New Roman" w:hAnsi="Times New Roman" w:cs="Times New Roman"/>
                <w:sz w:val="24"/>
                <w:szCs w:val="24"/>
                <w:lang w:eastAsia="ru-RU"/>
              </w:rPr>
              <w:t> (управление судном судоводителем или иным лицом, находящимися в состоянии опьянения) в качестве меры обеспечения производства по делу применяется задержание транспортного средства, в том числе маломерного судна (статья </w:t>
            </w:r>
            <w:hyperlink r:id="rId115" w:history="1">
              <w:r w:rsidRPr="00B15B47">
                <w:rPr>
                  <w:rFonts w:ascii="Times New Roman" w:eastAsia="Times New Roman" w:hAnsi="Times New Roman" w:cs="Times New Roman"/>
                  <w:sz w:val="24"/>
                  <w:szCs w:val="24"/>
                  <w:bdr w:val="none" w:sz="0" w:space="0" w:color="auto" w:frame="1"/>
                  <w:lang w:eastAsia="ru-RU"/>
                </w:rPr>
                <w:t>27.13 КоАП</w:t>
              </w:r>
            </w:hyperlink>
            <w:r w:rsidRPr="00B15B47">
              <w:rPr>
                <w:rFonts w:ascii="Times New Roman" w:eastAsia="Times New Roman" w:hAnsi="Times New Roman" w:cs="Times New Roman"/>
                <w:sz w:val="24"/>
                <w:szCs w:val="24"/>
                <w:lang w:eastAsia="ru-RU"/>
              </w:rPr>
              <w:t>).</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При этом должностное лицо, уполномоченное составлять протокол о соответствующем административном правонарушении, осуществляет в пределах своей компетенции необходимые действия по отстранению водителя (судоводителя) (статья </w:t>
            </w:r>
            <w:hyperlink r:id="rId116" w:history="1">
              <w:r w:rsidRPr="00B15B47">
                <w:rPr>
                  <w:rFonts w:ascii="Times New Roman" w:eastAsia="Times New Roman" w:hAnsi="Times New Roman" w:cs="Times New Roman"/>
                  <w:sz w:val="24"/>
                  <w:szCs w:val="24"/>
                  <w:bdr w:val="none" w:sz="0" w:space="0" w:color="auto" w:frame="1"/>
                  <w:lang w:eastAsia="ru-RU"/>
                </w:rPr>
                <w:t>27.12 КоАП</w:t>
              </w:r>
            </w:hyperlink>
            <w:r w:rsidRPr="00B15B47">
              <w:rPr>
                <w:rFonts w:ascii="Times New Roman" w:eastAsia="Times New Roman" w:hAnsi="Times New Roman" w:cs="Times New Roman"/>
                <w:sz w:val="24"/>
                <w:szCs w:val="24"/>
                <w:lang w:eastAsia="ru-RU"/>
              </w:rPr>
              <w:t>).</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lastRenderedPageBreak/>
              <w:t xml:space="preserve">Перечень неисправностей маломерного судна, с которыми запрещена его эксплуатация поименован в пункте </w:t>
            </w:r>
            <w:r>
              <w:rPr>
                <w:rFonts w:ascii="Times New Roman" w:eastAsia="Times New Roman" w:hAnsi="Times New Roman" w:cs="Times New Roman"/>
                <w:sz w:val="24"/>
                <w:szCs w:val="24"/>
                <w:lang w:eastAsia="ru-RU"/>
              </w:rPr>
              <w:t>14</w:t>
            </w:r>
            <w:r w:rsidRPr="00B15B47">
              <w:rPr>
                <w:rFonts w:ascii="Times New Roman" w:eastAsia="Times New Roman" w:hAnsi="Times New Roman" w:cs="Times New Roman"/>
                <w:sz w:val="24"/>
                <w:szCs w:val="24"/>
                <w:lang w:eastAsia="ru-RU"/>
              </w:rPr>
              <w:t xml:space="preserve"> Правил пользования маломерными судами на водных объектах Российской Федерации, утвержденных </w:t>
            </w:r>
            <w:hyperlink r:id="rId117" w:history="1">
              <w:r w:rsidRPr="00B15B47">
                <w:rPr>
                  <w:rFonts w:ascii="Times New Roman" w:eastAsia="Times New Roman" w:hAnsi="Times New Roman" w:cs="Times New Roman"/>
                  <w:sz w:val="24"/>
                  <w:szCs w:val="24"/>
                  <w:bdr w:val="none" w:sz="0" w:space="0" w:color="auto" w:frame="1"/>
                  <w:lang w:eastAsia="ru-RU"/>
                </w:rPr>
                <w:t xml:space="preserve">Приказом МЧС России от </w:t>
              </w:r>
              <w:r>
                <w:rPr>
                  <w:rFonts w:ascii="Times New Roman" w:eastAsia="Times New Roman" w:hAnsi="Times New Roman" w:cs="Times New Roman"/>
                  <w:sz w:val="24"/>
                  <w:szCs w:val="24"/>
                  <w:bdr w:val="none" w:sz="0" w:space="0" w:color="auto" w:frame="1"/>
                  <w:lang w:eastAsia="ru-RU"/>
                </w:rPr>
                <w:t>06</w:t>
              </w:r>
              <w:r w:rsidRPr="00B15B47">
                <w:rPr>
                  <w:rFonts w:ascii="Times New Roman" w:eastAsia="Times New Roman" w:hAnsi="Times New Roman" w:cs="Times New Roman"/>
                  <w:sz w:val="24"/>
                  <w:szCs w:val="24"/>
                  <w:bdr w:val="none" w:sz="0" w:space="0" w:color="auto" w:frame="1"/>
                  <w:lang w:eastAsia="ru-RU"/>
                </w:rPr>
                <w:t>.0</w:t>
              </w:r>
              <w:r>
                <w:rPr>
                  <w:rFonts w:ascii="Times New Roman" w:eastAsia="Times New Roman" w:hAnsi="Times New Roman" w:cs="Times New Roman"/>
                  <w:sz w:val="24"/>
                  <w:szCs w:val="24"/>
                  <w:bdr w:val="none" w:sz="0" w:space="0" w:color="auto" w:frame="1"/>
                  <w:lang w:eastAsia="ru-RU"/>
                </w:rPr>
                <w:t>7</w:t>
              </w:r>
              <w:r w:rsidRPr="00B15B47">
                <w:rPr>
                  <w:rFonts w:ascii="Times New Roman" w:eastAsia="Times New Roman" w:hAnsi="Times New Roman" w:cs="Times New Roman"/>
                  <w:sz w:val="24"/>
                  <w:szCs w:val="24"/>
                  <w:bdr w:val="none" w:sz="0" w:space="0" w:color="auto" w:frame="1"/>
                  <w:lang w:eastAsia="ru-RU"/>
                </w:rPr>
                <w:t>.20</w:t>
              </w:r>
              <w:r>
                <w:rPr>
                  <w:rFonts w:ascii="Times New Roman" w:eastAsia="Times New Roman" w:hAnsi="Times New Roman" w:cs="Times New Roman"/>
                  <w:sz w:val="24"/>
                  <w:szCs w:val="24"/>
                  <w:bdr w:val="none" w:sz="0" w:space="0" w:color="auto" w:frame="1"/>
                  <w:lang w:eastAsia="ru-RU"/>
                </w:rPr>
                <w:t>20</w:t>
              </w:r>
              <w:r w:rsidRPr="00B15B47">
                <w:rPr>
                  <w:rFonts w:ascii="Times New Roman" w:eastAsia="Times New Roman" w:hAnsi="Times New Roman" w:cs="Times New Roman"/>
                  <w:sz w:val="24"/>
                  <w:szCs w:val="24"/>
                  <w:bdr w:val="none" w:sz="0" w:space="0" w:color="auto" w:frame="1"/>
                  <w:lang w:eastAsia="ru-RU"/>
                </w:rPr>
                <w:t xml:space="preserve"> № </w:t>
              </w:r>
              <w:r>
                <w:rPr>
                  <w:rFonts w:ascii="Times New Roman" w:eastAsia="Times New Roman" w:hAnsi="Times New Roman" w:cs="Times New Roman"/>
                  <w:sz w:val="24"/>
                  <w:szCs w:val="24"/>
                  <w:bdr w:val="none" w:sz="0" w:space="0" w:color="auto" w:frame="1"/>
                  <w:lang w:eastAsia="ru-RU"/>
                </w:rPr>
                <w:t>487</w:t>
              </w:r>
            </w:hyperlink>
            <w:r w:rsidRPr="00B15B47">
              <w:rPr>
                <w:rFonts w:ascii="Times New Roman" w:eastAsia="Times New Roman" w:hAnsi="Times New Roman" w:cs="Times New Roman"/>
                <w:sz w:val="24"/>
                <w:szCs w:val="24"/>
                <w:lang w:eastAsia="ru-RU"/>
              </w:rPr>
              <w:t>. Учитывая разнообразие типов и моделей судов, используемых на водных объектах Российской Федерации, а также ограничений, установленных для таких судов при классификации и освидетельствовании, перечень возможных неисправностей, с которыми запрещена его эксплуатация, для каждого маломерного судна будет индивидуальным. При решении вопроса о наличии тех или иных неисправностей остановленного маломерного судна, с которыми запрещена его эксплуатация необходимо строго исходить из общих задач и принципов законодательства об административных правонарушениях, в том числе презумпции невиновности (статья </w:t>
            </w:r>
            <w:hyperlink r:id="rId118" w:history="1">
              <w:r w:rsidRPr="00B15B47">
                <w:rPr>
                  <w:rFonts w:ascii="Times New Roman" w:eastAsia="Times New Roman" w:hAnsi="Times New Roman" w:cs="Times New Roman"/>
                  <w:sz w:val="24"/>
                  <w:szCs w:val="24"/>
                  <w:bdr w:val="none" w:sz="0" w:space="0" w:color="auto" w:frame="1"/>
                  <w:lang w:eastAsia="ru-RU"/>
                </w:rPr>
                <w:t>1.5 КоАП</w:t>
              </w:r>
            </w:hyperlink>
            <w:r w:rsidRPr="00B15B47">
              <w:rPr>
                <w:rFonts w:ascii="Times New Roman" w:eastAsia="Times New Roman" w:hAnsi="Times New Roman" w:cs="Times New Roman"/>
                <w:sz w:val="24"/>
                <w:szCs w:val="24"/>
                <w:lang w:eastAsia="ru-RU"/>
              </w:rPr>
              <w:t>).</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Административным регламентом МЧС России исполнения государственной функции по надзору во внутренних водах и в территориальном море Российской Федерации за пользованием маломерными судами и базами (сооружениями) для их стоянок, утвержденным </w:t>
            </w:r>
            <w:hyperlink r:id="rId119" w:history="1">
              <w:r w:rsidRPr="00B15B47">
                <w:rPr>
                  <w:rFonts w:ascii="Times New Roman" w:eastAsia="Times New Roman" w:hAnsi="Times New Roman" w:cs="Times New Roman"/>
                  <w:sz w:val="24"/>
                  <w:szCs w:val="24"/>
                  <w:bdr w:val="none" w:sz="0" w:space="0" w:color="auto" w:frame="1"/>
                  <w:lang w:eastAsia="ru-RU"/>
                </w:rPr>
                <w:t>приказом МЧС России от 18.10.2012 № 607</w:t>
              </w:r>
            </w:hyperlink>
            <w:r w:rsidRPr="00B15B47">
              <w:rPr>
                <w:rFonts w:ascii="Times New Roman" w:eastAsia="Times New Roman" w:hAnsi="Times New Roman" w:cs="Times New Roman"/>
                <w:sz w:val="24"/>
                <w:szCs w:val="24"/>
                <w:lang w:eastAsia="ru-RU"/>
              </w:rPr>
              <w:t> (далее - административный регламент) предусмотрены, случаи, при которых задержание маломерных судов не применяется. В соответствии с пунктом 3.22 административного регламента маломерное судно не задерживается в случаях предоставления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маломерным судном в отсутствие владельца; предоставления для управления маломерным судном иного лица, при отсутствии оснований для его отстранения от управления маломерным судном до начала перемещения задерживаемого маломерного судна на специализированную стоянку.</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Вместе с тем, устранить на месте причину задержания в виде управления маломерным судном, не зарегистрированным в установленном порядке либо имеющим неисправности, с которыми запрещена его эксплуатация, без исключения маломерного судна из процесса перевозки людей и грузов на месте совершения административного правонарушения невозможно.</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Следует отметить, что меры обеспечения производства по делам об административных правонарушениях применяются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(статья </w:t>
            </w:r>
            <w:hyperlink r:id="rId120" w:history="1">
              <w:r w:rsidRPr="00B15B47">
                <w:rPr>
                  <w:rFonts w:ascii="Times New Roman" w:eastAsia="Times New Roman" w:hAnsi="Times New Roman" w:cs="Times New Roman"/>
                  <w:sz w:val="24"/>
                  <w:szCs w:val="24"/>
                  <w:bdr w:val="none" w:sz="0" w:space="0" w:color="auto" w:frame="1"/>
                  <w:lang w:eastAsia="ru-RU"/>
                </w:rPr>
                <w:t>27.1 КоАП</w:t>
              </w:r>
            </w:hyperlink>
            <w:r w:rsidRPr="00B15B47">
              <w:rPr>
                <w:rFonts w:ascii="Times New Roman" w:eastAsia="Times New Roman" w:hAnsi="Times New Roman" w:cs="Times New Roman"/>
                <w:sz w:val="24"/>
                <w:szCs w:val="24"/>
                <w:lang w:eastAsia="ru-RU"/>
              </w:rPr>
              <w:t>).</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lastRenderedPageBreak/>
              <w:t>Учитывая изложенное, задержание и перемещение маломерного судна на специализированную стоянку для хранения при остановке маломерного судна, подлежащего государственной регистрации, не зарегистрированного в установленном порядке, либо имеющего неисправности, с которыми запрещена его эксплуатация может не применяться при соблюдении всех следующих условий:</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имеется возможность исключения маломерного судна из процесса перевозки людей и грузов путем подъема такого судна на берег с помощью автотранспортных средств или иным способом в непосредственной близости от места остановки маломерного судна;</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лицо, управляющее маломерным судном предоставляет документы, удостоверяющие личность;</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лицо, управляющее маломерным судном, подлежащим государственной регистрации, предоставляет документы, подтверждающие право владения, таким судном;</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лицо, управляющее маломерным судном отстраняется от его управления;</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оформляются все необходимые процессуальные документы;</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лицо, управляющее маломерным судном обеспечивает его полный подъем из воды собственными силами в течение 40 минут (пункт 2.7 административного регламента) с момента остановки маломерного судна.</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Выдача задержанного маломерного судна со специализированной стоянки осуществляется в соответствии со статьей </w:t>
            </w:r>
            <w:hyperlink r:id="rId121" w:history="1">
              <w:r w:rsidRPr="00B15B47">
                <w:rPr>
                  <w:rFonts w:ascii="Times New Roman" w:eastAsia="Times New Roman" w:hAnsi="Times New Roman" w:cs="Times New Roman"/>
                  <w:sz w:val="24"/>
                  <w:szCs w:val="24"/>
                  <w:bdr w:val="none" w:sz="0" w:space="0" w:color="auto" w:frame="1"/>
                  <w:lang w:eastAsia="ru-RU"/>
                </w:rPr>
                <w:t>27.13 КоАП</w:t>
              </w:r>
            </w:hyperlink>
            <w:r w:rsidRPr="00B15B47">
              <w:rPr>
                <w:rFonts w:ascii="Times New Roman" w:eastAsia="Times New Roman" w:hAnsi="Times New Roman" w:cs="Times New Roman"/>
                <w:sz w:val="24"/>
                <w:szCs w:val="24"/>
                <w:lang w:eastAsia="ru-RU"/>
              </w:rPr>
              <w:t> после вынесения постановления (определения) по делу об административном правонарушении на основании письменных разрешений должностных лиц ГИМС МЧС России.</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Выдача со специализированной стоянки задержанного маломерного судна, подлежащего государственной регистрации, не зарегистрированного в установленном порядке, либо имеющего неисправности, с которыми запрещена его эксплуатация путем выхода судна в плавание не допускается.</w:t>
            </w:r>
          </w:p>
        </w:tc>
      </w:tr>
      <w:tr w:rsidR="00B37302" w:rsidRPr="00B15B47" w:rsidTr="00D22D0F">
        <w:tc>
          <w:tcPr>
            <w:tcW w:w="431" w:type="dxa"/>
            <w:shd w:val="clear" w:color="auto" w:fill="FFFFFF"/>
            <w:hideMark/>
          </w:tcPr>
          <w:p w:rsidR="00B37302" w:rsidRPr="00B15B47" w:rsidRDefault="00B37302" w:rsidP="00D22D0F">
            <w:pPr>
              <w:spacing w:after="0" w:line="240" w:lineRule="auto"/>
              <w:jc w:val="center"/>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lastRenderedPageBreak/>
              <w:t>4.</w:t>
            </w:r>
          </w:p>
        </w:tc>
        <w:tc>
          <w:tcPr>
            <w:tcW w:w="2693" w:type="dxa"/>
            <w:shd w:val="clear" w:color="auto" w:fill="FFFFFF"/>
            <w:hideMark/>
          </w:tcPr>
          <w:p w:rsidR="00B37302" w:rsidRPr="00B15B47" w:rsidRDefault="00B37302" w:rsidP="00D22D0F">
            <w:pPr>
              <w:spacing w:after="0" w:line="240" w:lineRule="auto"/>
              <w:ind w:left="76" w:right="161"/>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Каким образом при осуществлении мероприятий по надзору должностные лица ГИМС МЧС России проводят замеры на превышение нормативов содержания загрязняющих веществ в выбросах либо нормативов уровня шума</w:t>
            </w:r>
          </w:p>
        </w:tc>
        <w:tc>
          <w:tcPr>
            <w:tcW w:w="0" w:type="auto"/>
            <w:shd w:val="clear" w:color="auto" w:fill="FFFFFF"/>
            <w:hideMark/>
          </w:tcPr>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В соответствии со статьей </w:t>
            </w:r>
            <w:hyperlink r:id="rId122" w:history="1">
              <w:r w:rsidRPr="00B15B47">
                <w:rPr>
                  <w:rFonts w:ascii="Times New Roman" w:eastAsia="Times New Roman" w:hAnsi="Times New Roman" w:cs="Times New Roman"/>
                  <w:sz w:val="24"/>
                  <w:szCs w:val="24"/>
                  <w:bdr w:val="none" w:sz="0" w:space="0" w:color="auto" w:frame="1"/>
                  <w:lang w:eastAsia="ru-RU"/>
                </w:rPr>
                <w:t>23.40 КоАП</w:t>
              </w:r>
            </w:hyperlink>
            <w:r w:rsidRPr="00B15B47">
              <w:rPr>
                <w:rFonts w:ascii="Times New Roman" w:eastAsia="Times New Roman" w:hAnsi="Times New Roman" w:cs="Times New Roman"/>
                <w:sz w:val="24"/>
                <w:szCs w:val="24"/>
                <w:lang w:eastAsia="ru-RU"/>
              </w:rPr>
              <w:t> органы ГИМС МЧС России рассматривают дела об административных правонарушениях, предусмотренных статьями 8.22, 8.23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Между тем, проведение измерений содержания загрязняющих веществ в выбросах, а также проведение измерений уровня шума при эксплуатации маломерных судов (в условиях подвижной водной среды) крайне проблематично. Административная практика по данным составам за прошедшие несколько лет отсутствует.</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При этом такие измерения проводятся при проведении освидетельствований судов в приемлемых для этого условиях, а за управление маломерным судном не прошедшим освидетельствования, в соответствии со статьей </w:t>
            </w:r>
            <w:hyperlink r:id="rId123" w:history="1">
              <w:r w:rsidRPr="00B15B47">
                <w:rPr>
                  <w:rFonts w:ascii="Times New Roman" w:eastAsia="Times New Roman" w:hAnsi="Times New Roman" w:cs="Times New Roman"/>
                  <w:sz w:val="24"/>
                  <w:szCs w:val="24"/>
                  <w:bdr w:val="none" w:sz="0" w:space="0" w:color="auto" w:frame="1"/>
                  <w:lang w:eastAsia="ru-RU"/>
                </w:rPr>
                <w:t>11.8 КоАП</w:t>
              </w:r>
            </w:hyperlink>
            <w:r w:rsidRPr="00B15B47">
              <w:rPr>
                <w:rFonts w:ascii="Times New Roman" w:eastAsia="Times New Roman" w:hAnsi="Times New Roman" w:cs="Times New Roman"/>
                <w:sz w:val="24"/>
                <w:szCs w:val="24"/>
                <w:lang w:eastAsia="ru-RU"/>
              </w:rPr>
              <w:t>, предусмотрено административное наказание.</w:t>
            </w:r>
          </w:p>
        </w:tc>
      </w:tr>
      <w:tr w:rsidR="00B37302" w:rsidRPr="00B15B47" w:rsidTr="00D22D0F">
        <w:tc>
          <w:tcPr>
            <w:tcW w:w="431" w:type="dxa"/>
            <w:shd w:val="clear" w:color="auto" w:fill="FFFFFF"/>
            <w:hideMark/>
          </w:tcPr>
          <w:p w:rsidR="00B37302" w:rsidRPr="00B15B47" w:rsidRDefault="00B37302" w:rsidP="00D22D0F">
            <w:pPr>
              <w:spacing w:after="0" w:line="240" w:lineRule="auto"/>
              <w:jc w:val="center"/>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lastRenderedPageBreak/>
              <w:t>5.</w:t>
            </w:r>
          </w:p>
        </w:tc>
        <w:tc>
          <w:tcPr>
            <w:tcW w:w="2693" w:type="dxa"/>
            <w:shd w:val="clear" w:color="auto" w:fill="FFFFFF"/>
            <w:hideMark/>
          </w:tcPr>
          <w:p w:rsidR="00B37302" w:rsidRPr="00B15B47" w:rsidRDefault="00B37302" w:rsidP="00D22D0F">
            <w:pPr>
              <w:spacing w:after="0" w:line="240" w:lineRule="auto"/>
              <w:ind w:left="76" w:right="161"/>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Каким образом при осуществлении мероприятий по надзору должностные лица ГИМС МЧС России устанавливают личность судоводителя при отсутствии у него при себе каких-либо документов</w:t>
            </w:r>
          </w:p>
        </w:tc>
        <w:tc>
          <w:tcPr>
            <w:tcW w:w="0" w:type="auto"/>
            <w:shd w:val="clear" w:color="auto" w:fill="FFFFFF"/>
            <w:hideMark/>
          </w:tcPr>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В целях пресечения административного правонарушения, составления протокола об административном правонарушении в необходимых случаях должностные лица органов ГИМС МЧС России могут применять необходимые меры для установления личности нарушителя в пределах предоставленных полномочий, в том числе во взаимодействии с органами внутренних дел на основе заключенных соглашений о взаимодействии (пункт 3 статьи 10 Федерального </w:t>
            </w:r>
            <w:hyperlink r:id="rId124" w:history="1">
              <w:r w:rsidRPr="00B15B47">
                <w:rPr>
                  <w:rFonts w:ascii="Times New Roman" w:eastAsia="Times New Roman" w:hAnsi="Times New Roman" w:cs="Times New Roman"/>
                  <w:sz w:val="24"/>
                  <w:szCs w:val="24"/>
                  <w:bdr w:val="none" w:sz="0" w:space="0" w:color="auto" w:frame="1"/>
                  <w:lang w:eastAsia="ru-RU"/>
                </w:rPr>
                <w:t>закона от 07.02.2011 № 3-ФЗ</w:t>
              </w:r>
            </w:hyperlink>
            <w:r w:rsidRPr="00B15B47">
              <w:rPr>
                <w:rFonts w:ascii="Times New Roman" w:eastAsia="Times New Roman" w:hAnsi="Times New Roman" w:cs="Times New Roman"/>
                <w:sz w:val="24"/>
                <w:szCs w:val="24"/>
                <w:lang w:eastAsia="ru-RU"/>
              </w:rPr>
              <w:t> "О полиции").</w:t>
            </w:r>
          </w:p>
        </w:tc>
      </w:tr>
      <w:tr w:rsidR="00B37302" w:rsidRPr="00B15B47" w:rsidTr="00D22D0F">
        <w:tc>
          <w:tcPr>
            <w:tcW w:w="431" w:type="dxa"/>
            <w:shd w:val="clear" w:color="auto" w:fill="FFFFFF"/>
            <w:hideMark/>
          </w:tcPr>
          <w:p w:rsidR="00B37302" w:rsidRPr="00B15B47" w:rsidRDefault="00B37302" w:rsidP="00D22D0F">
            <w:pPr>
              <w:spacing w:after="0" w:line="240" w:lineRule="auto"/>
              <w:jc w:val="center"/>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6.</w:t>
            </w:r>
          </w:p>
        </w:tc>
        <w:tc>
          <w:tcPr>
            <w:tcW w:w="2693" w:type="dxa"/>
            <w:shd w:val="clear" w:color="auto" w:fill="FFFFFF"/>
            <w:hideMark/>
          </w:tcPr>
          <w:p w:rsidR="00B37302" w:rsidRPr="00B15B47" w:rsidRDefault="00B37302" w:rsidP="00D22D0F">
            <w:pPr>
              <w:spacing w:after="0" w:line="240" w:lineRule="auto"/>
              <w:ind w:left="76" w:right="161"/>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Какие требования по комплектованию маломерных судов предъявляются должностными лицами ГИМС МЧС России.</w:t>
            </w:r>
          </w:p>
        </w:tc>
        <w:tc>
          <w:tcPr>
            <w:tcW w:w="0" w:type="auto"/>
            <w:shd w:val="clear" w:color="auto" w:fill="FFFFFF"/>
            <w:hideMark/>
          </w:tcPr>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В зависимости от категории сложности района плавания или длины судна, маломерное судно, в том числе не подлежащее государственной регистрации, должно быть укомплектовано спасательными и сигнальными средствами предусмотренными техническим регламентом Таможенного союза "О безопасности маломерных судов" (ТР ТС 026/2012).</w:t>
            </w:r>
          </w:p>
        </w:tc>
      </w:tr>
      <w:tr w:rsidR="00B37302" w:rsidRPr="00B15B47" w:rsidTr="00D22D0F">
        <w:tc>
          <w:tcPr>
            <w:tcW w:w="431" w:type="dxa"/>
            <w:shd w:val="clear" w:color="auto" w:fill="FFFFFF"/>
            <w:hideMark/>
          </w:tcPr>
          <w:p w:rsidR="00B37302" w:rsidRPr="00B15B47" w:rsidRDefault="00B37302" w:rsidP="00D22D0F">
            <w:pPr>
              <w:spacing w:after="0" w:line="240" w:lineRule="auto"/>
              <w:jc w:val="center"/>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7.</w:t>
            </w:r>
          </w:p>
        </w:tc>
        <w:tc>
          <w:tcPr>
            <w:tcW w:w="2693" w:type="dxa"/>
            <w:shd w:val="clear" w:color="auto" w:fill="FFFFFF"/>
            <w:hideMark/>
          </w:tcPr>
          <w:p w:rsidR="00B37302" w:rsidRPr="00B15B47" w:rsidRDefault="00B37302" w:rsidP="00D22D0F">
            <w:pPr>
              <w:spacing w:after="0" w:line="240" w:lineRule="auto"/>
              <w:ind w:left="76" w:right="161"/>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Какие требования предъявляются к маломерным судам, не подлежащим государственной регистрации.</w:t>
            </w:r>
          </w:p>
        </w:tc>
        <w:tc>
          <w:tcPr>
            <w:tcW w:w="0" w:type="auto"/>
            <w:shd w:val="clear" w:color="auto" w:fill="FFFFFF"/>
            <w:hideMark/>
          </w:tcPr>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Федеральный </w:t>
            </w:r>
            <w:hyperlink r:id="rId125" w:history="1">
              <w:r w:rsidRPr="00B15B47">
                <w:rPr>
                  <w:rFonts w:ascii="Times New Roman" w:eastAsia="Times New Roman" w:hAnsi="Times New Roman" w:cs="Times New Roman"/>
                  <w:sz w:val="24"/>
                  <w:szCs w:val="24"/>
                  <w:bdr w:val="none" w:sz="0" w:space="0" w:color="auto" w:frame="1"/>
                  <w:lang w:eastAsia="ru-RU"/>
                </w:rPr>
                <w:t>закон от 23.04.2012 № 36-ФЗ</w:t>
              </w:r>
            </w:hyperlink>
            <w:r w:rsidRPr="00B15B47">
              <w:rPr>
                <w:rFonts w:ascii="Times New Roman" w:eastAsia="Times New Roman" w:hAnsi="Times New Roman" w:cs="Times New Roman"/>
                <w:sz w:val="24"/>
                <w:szCs w:val="24"/>
                <w:lang w:eastAsia="ru-RU"/>
              </w:rPr>
              <w:t> "О внесении изменений в отдельные законодательные акты Российской Федерации в части определения понятия маломерного судна" внес изменения в </w:t>
            </w:r>
            <w:hyperlink r:id="rId126" w:history="1">
              <w:r w:rsidRPr="00B15B47">
                <w:rPr>
                  <w:rFonts w:ascii="Times New Roman" w:eastAsia="Times New Roman" w:hAnsi="Times New Roman" w:cs="Times New Roman"/>
                  <w:sz w:val="24"/>
                  <w:szCs w:val="24"/>
                  <w:bdr w:val="none" w:sz="0" w:space="0" w:color="auto" w:frame="1"/>
                  <w:lang w:eastAsia="ru-RU"/>
                </w:rPr>
                <w:t>Кодекс торгового мореплавания Российской Федерации</w:t>
              </w:r>
            </w:hyperlink>
            <w:r w:rsidRPr="00B15B47">
              <w:rPr>
                <w:rFonts w:ascii="Times New Roman" w:eastAsia="Times New Roman" w:hAnsi="Times New Roman" w:cs="Times New Roman"/>
                <w:sz w:val="24"/>
                <w:szCs w:val="24"/>
                <w:lang w:eastAsia="ru-RU"/>
              </w:rPr>
              <w:t> и </w:t>
            </w:r>
            <w:hyperlink r:id="rId127" w:history="1">
              <w:r w:rsidRPr="00B15B47">
                <w:rPr>
                  <w:rFonts w:ascii="Times New Roman" w:eastAsia="Times New Roman" w:hAnsi="Times New Roman" w:cs="Times New Roman"/>
                  <w:sz w:val="24"/>
                  <w:szCs w:val="24"/>
                  <w:bdr w:val="none" w:sz="0" w:space="0" w:color="auto" w:frame="1"/>
                  <w:lang w:eastAsia="ru-RU"/>
                </w:rPr>
                <w:t>Кодекс внутреннего водного транспорта Российской Федерации</w:t>
              </w:r>
            </w:hyperlink>
            <w:r w:rsidRPr="00B15B47">
              <w:rPr>
                <w:rFonts w:ascii="Times New Roman" w:eastAsia="Times New Roman" w:hAnsi="Times New Roman" w:cs="Times New Roman"/>
                <w:sz w:val="24"/>
                <w:szCs w:val="24"/>
                <w:lang w:eastAsia="ru-RU"/>
              </w:rPr>
              <w:t> в части, касающейся требований по регистрации маломерных судов и упростил порядок пользования маломерными судами массой двигателя (в случае установки) до 200 килограмм включительно и мощностью до 8 кВт включительно.</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В соответствии с требованиями </w:t>
            </w:r>
            <w:hyperlink r:id="rId128" w:history="1">
              <w:r w:rsidRPr="00B15B47">
                <w:rPr>
                  <w:rFonts w:ascii="Times New Roman" w:eastAsia="Times New Roman" w:hAnsi="Times New Roman" w:cs="Times New Roman"/>
                  <w:sz w:val="24"/>
                  <w:szCs w:val="24"/>
                  <w:bdr w:val="none" w:sz="0" w:space="0" w:color="auto" w:frame="1"/>
                  <w:lang w:eastAsia="ru-RU"/>
                </w:rPr>
                <w:t>Кодекса торгового мореплавания Российской Федерации</w:t>
              </w:r>
            </w:hyperlink>
            <w:r w:rsidRPr="00B15B47">
              <w:rPr>
                <w:rFonts w:ascii="Times New Roman" w:eastAsia="Times New Roman" w:hAnsi="Times New Roman" w:cs="Times New Roman"/>
                <w:sz w:val="24"/>
                <w:szCs w:val="24"/>
                <w:lang w:eastAsia="ru-RU"/>
              </w:rPr>
              <w:t> (далее - </w:t>
            </w:r>
            <w:hyperlink r:id="rId129" w:history="1">
              <w:r w:rsidRPr="00B15B47">
                <w:rPr>
                  <w:rFonts w:ascii="Times New Roman" w:eastAsia="Times New Roman" w:hAnsi="Times New Roman" w:cs="Times New Roman"/>
                  <w:sz w:val="24"/>
                  <w:szCs w:val="24"/>
                  <w:bdr w:val="none" w:sz="0" w:space="0" w:color="auto" w:frame="1"/>
                  <w:lang w:eastAsia="ru-RU"/>
                </w:rPr>
                <w:t>КТМ</w:t>
              </w:r>
            </w:hyperlink>
            <w:r w:rsidRPr="00B15B47">
              <w:rPr>
                <w:rFonts w:ascii="Times New Roman" w:eastAsia="Times New Roman" w:hAnsi="Times New Roman" w:cs="Times New Roman"/>
                <w:sz w:val="24"/>
                <w:szCs w:val="24"/>
                <w:lang w:eastAsia="ru-RU"/>
              </w:rPr>
              <w:t>) и </w:t>
            </w:r>
            <w:hyperlink r:id="rId130" w:history="1">
              <w:r w:rsidRPr="00B15B47">
                <w:rPr>
                  <w:rFonts w:ascii="Times New Roman" w:eastAsia="Times New Roman" w:hAnsi="Times New Roman" w:cs="Times New Roman"/>
                  <w:sz w:val="24"/>
                  <w:szCs w:val="24"/>
                  <w:bdr w:val="none" w:sz="0" w:space="0" w:color="auto" w:frame="1"/>
                  <w:lang w:eastAsia="ru-RU"/>
                </w:rPr>
                <w:t>Кодекса внутреннего водного транспорта Российской Федерации</w:t>
              </w:r>
            </w:hyperlink>
            <w:r w:rsidRPr="00B15B47">
              <w:rPr>
                <w:rFonts w:ascii="Times New Roman" w:eastAsia="Times New Roman" w:hAnsi="Times New Roman" w:cs="Times New Roman"/>
                <w:sz w:val="24"/>
                <w:szCs w:val="24"/>
                <w:lang w:eastAsia="ru-RU"/>
              </w:rPr>
              <w:t> (далее - </w:t>
            </w:r>
            <w:hyperlink r:id="rId131" w:history="1">
              <w:r w:rsidRPr="00B15B47">
                <w:rPr>
                  <w:rFonts w:ascii="Times New Roman" w:eastAsia="Times New Roman" w:hAnsi="Times New Roman" w:cs="Times New Roman"/>
                  <w:sz w:val="24"/>
                  <w:szCs w:val="24"/>
                  <w:bdr w:val="none" w:sz="0" w:space="0" w:color="auto" w:frame="1"/>
                  <w:lang w:eastAsia="ru-RU"/>
                </w:rPr>
                <w:t>КВВТ</w:t>
              </w:r>
            </w:hyperlink>
            <w:r w:rsidRPr="00B15B47">
              <w:rPr>
                <w:rFonts w:ascii="Times New Roman" w:eastAsia="Times New Roman" w:hAnsi="Times New Roman" w:cs="Times New Roman"/>
                <w:sz w:val="24"/>
                <w:szCs w:val="24"/>
                <w:lang w:eastAsia="ru-RU"/>
              </w:rPr>
              <w:t>) не подлежат государственной регистрации шлюпки и плавучие средства, которые являются принадлежностями судна, суда массой до 200 кг. включительно и мощностью двигателей (в случае установки) до 8 кВт включительно (п. 1.1 ст. </w:t>
            </w:r>
            <w:hyperlink r:id="rId132" w:history="1">
              <w:r w:rsidRPr="00B15B47">
                <w:rPr>
                  <w:rFonts w:ascii="Times New Roman" w:eastAsia="Times New Roman" w:hAnsi="Times New Roman" w:cs="Times New Roman"/>
                  <w:sz w:val="24"/>
                  <w:szCs w:val="24"/>
                  <w:bdr w:val="none" w:sz="0" w:space="0" w:color="auto" w:frame="1"/>
                  <w:lang w:eastAsia="ru-RU"/>
                </w:rPr>
                <w:t>33 КТМ</w:t>
              </w:r>
            </w:hyperlink>
            <w:r w:rsidRPr="00B15B47">
              <w:rPr>
                <w:rFonts w:ascii="Times New Roman" w:eastAsia="Times New Roman" w:hAnsi="Times New Roman" w:cs="Times New Roman"/>
                <w:sz w:val="24"/>
                <w:szCs w:val="24"/>
                <w:lang w:eastAsia="ru-RU"/>
              </w:rPr>
              <w:t> и п. 1.1 ст. </w:t>
            </w:r>
            <w:hyperlink r:id="rId133" w:history="1">
              <w:r w:rsidRPr="00B15B47">
                <w:rPr>
                  <w:rFonts w:ascii="Times New Roman" w:eastAsia="Times New Roman" w:hAnsi="Times New Roman" w:cs="Times New Roman"/>
                  <w:sz w:val="24"/>
                  <w:szCs w:val="24"/>
                  <w:bdr w:val="none" w:sz="0" w:space="0" w:color="auto" w:frame="1"/>
                  <w:lang w:eastAsia="ru-RU"/>
                </w:rPr>
                <w:t>16 КВВТ</w:t>
              </w:r>
            </w:hyperlink>
            <w:r w:rsidRPr="00B15B47">
              <w:rPr>
                <w:rFonts w:ascii="Times New Roman" w:eastAsia="Times New Roman" w:hAnsi="Times New Roman" w:cs="Times New Roman"/>
                <w:sz w:val="24"/>
                <w:szCs w:val="24"/>
                <w:lang w:eastAsia="ru-RU"/>
              </w:rPr>
              <w:t>).</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При плавании на маломерном судне, подлежащем государственной регистрации, на борту судна должны находиться судовые документы: судовой билет (или его копия заверенная в установленном порядке) и судовая роль (ст. </w:t>
            </w:r>
            <w:hyperlink r:id="rId134" w:history="1">
              <w:r w:rsidRPr="00B15B47">
                <w:rPr>
                  <w:rFonts w:ascii="Times New Roman" w:eastAsia="Times New Roman" w:hAnsi="Times New Roman" w:cs="Times New Roman"/>
                  <w:sz w:val="24"/>
                  <w:szCs w:val="24"/>
                  <w:bdr w:val="none" w:sz="0" w:space="0" w:color="auto" w:frame="1"/>
                  <w:lang w:eastAsia="ru-RU"/>
                </w:rPr>
                <w:t>27</w:t>
              </w:r>
            </w:hyperlink>
            <w:r w:rsidRPr="00B15B47">
              <w:rPr>
                <w:rFonts w:ascii="Times New Roman" w:eastAsia="Times New Roman" w:hAnsi="Times New Roman" w:cs="Times New Roman"/>
                <w:sz w:val="24"/>
                <w:szCs w:val="24"/>
                <w:lang w:eastAsia="ru-RU"/>
              </w:rPr>
              <w:t>, </w:t>
            </w:r>
            <w:hyperlink r:id="rId135" w:history="1">
              <w:r w:rsidRPr="00B15B47">
                <w:rPr>
                  <w:rFonts w:ascii="Times New Roman" w:eastAsia="Times New Roman" w:hAnsi="Times New Roman" w:cs="Times New Roman"/>
                  <w:sz w:val="24"/>
                  <w:szCs w:val="24"/>
                  <w:bdr w:val="none" w:sz="0" w:space="0" w:color="auto" w:frame="1"/>
                  <w:lang w:eastAsia="ru-RU"/>
                </w:rPr>
                <w:t>31 КТМ</w:t>
              </w:r>
            </w:hyperlink>
            <w:r w:rsidRPr="00B15B47">
              <w:rPr>
                <w:rFonts w:ascii="Times New Roman" w:eastAsia="Times New Roman" w:hAnsi="Times New Roman" w:cs="Times New Roman"/>
                <w:sz w:val="24"/>
                <w:szCs w:val="24"/>
                <w:lang w:eastAsia="ru-RU"/>
              </w:rPr>
              <w:t> и п. 9 ст. </w:t>
            </w:r>
            <w:hyperlink r:id="rId136" w:history="1">
              <w:r w:rsidRPr="00B15B47">
                <w:rPr>
                  <w:rFonts w:ascii="Times New Roman" w:eastAsia="Times New Roman" w:hAnsi="Times New Roman" w:cs="Times New Roman"/>
                  <w:sz w:val="24"/>
                  <w:szCs w:val="24"/>
                  <w:bdr w:val="none" w:sz="0" w:space="0" w:color="auto" w:frame="1"/>
                  <w:lang w:eastAsia="ru-RU"/>
                </w:rPr>
                <w:t>14 КВВТ</w:t>
              </w:r>
            </w:hyperlink>
            <w:r w:rsidRPr="00B15B47">
              <w:rPr>
                <w:rFonts w:ascii="Times New Roman" w:eastAsia="Times New Roman" w:hAnsi="Times New Roman" w:cs="Times New Roman"/>
                <w:sz w:val="24"/>
                <w:szCs w:val="24"/>
                <w:lang w:eastAsia="ru-RU"/>
              </w:rPr>
              <w:t>).</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Также порядок пользования маломерными судами регламентируется Правилами пользования маломерными судами на водных объектах Российской Федерации, утвержденных </w:t>
            </w:r>
            <w:hyperlink r:id="rId137" w:history="1">
              <w:r w:rsidRPr="00B15B47">
                <w:rPr>
                  <w:rFonts w:ascii="Times New Roman" w:eastAsia="Times New Roman" w:hAnsi="Times New Roman" w:cs="Times New Roman"/>
                  <w:sz w:val="24"/>
                  <w:szCs w:val="24"/>
                  <w:bdr w:val="none" w:sz="0" w:space="0" w:color="auto" w:frame="1"/>
                  <w:lang w:eastAsia="ru-RU"/>
                </w:rPr>
                <w:t>приказом МЧС России от 29.06.2005 № 502</w:t>
              </w:r>
            </w:hyperlink>
            <w:r w:rsidRPr="00B15B47">
              <w:rPr>
                <w:rFonts w:ascii="Times New Roman" w:eastAsia="Times New Roman" w:hAnsi="Times New Roman" w:cs="Times New Roman"/>
                <w:sz w:val="24"/>
                <w:szCs w:val="24"/>
                <w:lang w:eastAsia="ru-RU"/>
              </w:rPr>
              <w:t> (зарегистрированном в Минюсте России 24.08.2005, регистрационный № 6940) (далее - Правила).</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В соответствии с пунктом 5 Правил "к управлению маломерными судами, прошедшими государственную регистрацию, допускаются судоводители, имеющие удостоверение на право управления маломерными судами".</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 xml:space="preserve">Таким образом, при эксплуатации маломерных судов, не подлежащих государственной регистрации, требования к наличию каких-либо регистрационных документов на судно, а </w:t>
            </w:r>
            <w:r w:rsidRPr="00B15B47">
              <w:rPr>
                <w:rFonts w:ascii="Times New Roman" w:eastAsia="Times New Roman" w:hAnsi="Times New Roman" w:cs="Times New Roman"/>
                <w:sz w:val="24"/>
                <w:szCs w:val="24"/>
                <w:lang w:eastAsia="ru-RU"/>
              </w:rPr>
              <w:lastRenderedPageBreak/>
              <w:t>также документов, подтверждающих наличие права управления таким судном действующим законодательством не предусмотрены.</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При этом маломерное судно, не подлежащее государственной регистрации должно быть укомплектовано спасательными и сигнальными средствами предусмотренными техническим регламентом Таможенного союза "О безопасности маломерных судов" (ТР ТС 026/2012).</w:t>
            </w:r>
          </w:p>
        </w:tc>
      </w:tr>
      <w:tr w:rsidR="00B37302" w:rsidRPr="00B15B47" w:rsidTr="00D22D0F">
        <w:tc>
          <w:tcPr>
            <w:tcW w:w="431" w:type="dxa"/>
            <w:shd w:val="clear" w:color="auto" w:fill="FFFFFF"/>
            <w:hideMark/>
          </w:tcPr>
          <w:p w:rsidR="00B37302" w:rsidRPr="00B15B47" w:rsidRDefault="00B37302" w:rsidP="00D22D0F">
            <w:pPr>
              <w:spacing w:after="0" w:line="240" w:lineRule="auto"/>
              <w:jc w:val="center"/>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lastRenderedPageBreak/>
              <w:t>8.</w:t>
            </w:r>
          </w:p>
        </w:tc>
        <w:tc>
          <w:tcPr>
            <w:tcW w:w="2693" w:type="dxa"/>
            <w:shd w:val="clear" w:color="auto" w:fill="FFFFFF"/>
            <w:hideMark/>
          </w:tcPr>
          <w:p w:rsidR="00B37302" w:rsidRPr="00B15B47" w:rsidRDefault="00B37302" w:rsidP="00D22D0F">
            <w:pPr>
              <w:spacing w:after="0" w:line="240" w:lineRule="auto"/>
              <w:ind w:left="76" w:right="161"/>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Какие статьи </w:t>
            </w:r>
            <w:hyperlink r:id="rId138" w:history="1">
              <w:r w:rsidRPr="00B15B47">
                <w:rPr>
                  <w:rFonts w:ascii="Times New Roman" w:eastAsia="Times New Roman" w:hAnsi="Times New Roman" w:cs="Times New Roman"/>
                  <w:sz w:val="24"/>
                  <w:szCs w:val="24"/>
                  <w:bdr w:val="none" w:sz="0" w:space="0" w:color="auto" w:frame="1"/>
                  <w:lang w:eastAsia="ru-RU"/>
                </w:rPr>
                <w:t>КоАП РФ</w:t>
              </w:r>
            </w:hyperlink>
            <w:r w:rsidRPr="00B15B47">
              <w:rPr>
                <w:rFonts w:ascii="Times New Roman" w:eastAsia="Times New Roman" w:hAnsi="Times New Roman" w:cs="Times New Roman"/>
                <w:sz w:val="24"/>
                <w:szCs w:val="24"/>
                <w:lang w:eastAsia="ru-RU"/>
              </w:rPr>
              <w:t> не применяются к судоводителям маломерных судов, не подлежащих государственной регистрации.</w:t>
            </w:r>
          </w:p>
        </w:tc>
        <w:tc>
          <w:tcPr>
            <w:tcW w:w="0" w:type="auto"/>
            <w:shd w:val="clear" w:color="auto" w:fill="FFFFFF"/>
            <w:hideMark/>
          </w:tcPr>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Поскольку отсутствие у судоводителей маломерных судов, не подлежащих государственной регистрации, регистрационных документов на судно, а также документов, подтверждающих право управления маломерным судном, не является нарушением, в отношении таких судоводителей, не применяются следующие статьи </w:t>
            </w:r>
            <w:hyperlink r:id="rId139" w:history="1">
              <w:r w:rsidRPr="00B15B47">
                <w:rPr>
                  <w:rFonts w:ascii="Times New Roman" w:eastAsia="Times New Roman" w:hAnsi="Times New Roman" w:cs="Times New Roman"/>
                  <w:sz w:val="24"/>
                  <w:szCs w:val="24"/>
                  <w:bdr w:val="none" w:sz="0" w:space="0" w:color="auto" w:frame="1"/>
                  <w:lang w:eastAsia="ru-RU"/>
                </w:rPr>
                <w:t>КоАП</w:t>
              </w:r>
            </w:hyperlink>
            <w:r w:rsidRPr="00B15B47">
              <w:rPr>
                <w:rFonts w:ascii="Times New Roman" w:eastAsia="Times New Roman" w:hAnsi="Times New Roman" w:cs="Times New Roman"/>
                <w:sz w:val="24"/>
                <w:szCs w:val="24"/>
                <w:lang w:eastAsia="ru-RU"/>
              </w:rPr>
              <w:t>, находящиеся в компетенции органов ГИМС МЧС России:</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статья </w:t>
            </w:r>
            <w:hyperlink r:id="rId140" w:history="1">
              <w:r w:rsidRPr="00B15B47">
                <w:rPr>
                  <w:rFonts w:ascii="Times New Roman" w:eastAsia="Times New Roman" w:hAnsi="Times New Roman" w:cs="Times New Roman"/>
                  <w:sz w:val="24"/>
                  <w:szCs w:val="24"/>
                  <w:bdr w:val="none" w:sz="0" w:space="0" w:color="auto" w:frame="1"/>
                  <w:lang w:eastAsia="ru-RU"/>
                </w:rPr>
                <w:t>11.8 КоАП</w:t>
              </w:r>
            </w:hyperlink>
            <w:r w:rsidRPr="00B15B47">
              <w:rPr>
                <w:rFonts w:ascii="Times New Roman" w:eastAsia="Times New Roman" w:hAnsi="Times New Roman" w:cs="Times New Roman"/>
                <w:sz w:val="24"/>
                <w:szCs w:val="24"/>
                <w:lang w:eastAsia="ru-RU"/>
              </w:rPr>
              <w:t>; статья </w:t>
            </w:r>
            <w:hyperlink r:id="rId141" w:history="1">
              <w:r w:rsidRPr="00B15B47">
                <w:rPr>
                  <w:rFonts w:ascii="Times New Roman" w:eastAsia="Times New Roman" w:hAnsi="Times New Roman" w:cs="Times New Roman"/>
                  <w:sz w:val="24"/>
                  <w:szCs w:val="24"/>
                  <w:bdr w:val="none" w:sz="0" w:space="0" w:color="auto" w:frame="1"/>
                  <w:lang w:eastAsia="ru-RU"/>
                </w:rPr>
                <w:t>11.8.1 КоАП</w:t>
              </w:r>
            </w:hyperlink>
            <w:r w:rsidRPr="00B15B47">
              <w:rPr>
                <w:rFonts w:ascii="Times New Roman" w:eastAsia="Times New Roman" w:hAnsi="Times New Roman" w:cs="Times New Roman"/>
                <w:sz w:val="24"/>
                <w:szCs w:val="24"/>
                <w:lang w:eastAsia="ru-RU"/>
              </w:rPr>
              <w:t>.</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При этом следует отметить, что упрощенный порядок пользования маломерными суднами не подлежащими государственной регистрации не освобождает судоводителей от обязанности соблюдения норм и правил в области общественного порядка, общественной безопасности, охраны окружающей природной среды, рыболовства и сохранения водных биологических ресурсов, контроль которых не входит в компетенцию органов ГИМС МЧС России. При выявлении нарушений указанных норм уполномоченные должностные лица, принимают меры административного воздействия, предусмотренные </w:t>
            </w:r>
            <w:hyperlink r:id="rId142" w:history="1">
              <w:r w:rsidRPr="00B15B47">
                <w:rPr>
                  <w:rFonts w:ascii="Times New Roman" w:eastAsia="Times New Roman" w:hAnsi="Times New Roman" w:cs="Times New Roman"/>
                  <w:sz w:val="24"/>
                  <w:szCs w:val="24"/>
                  <w:bdr w:val="none" w:sz="0" w:space="0" w:color="auto" w:frame="1"/>
                  <w:lang w:eastAsia="ru-RU"/>
                </w:rPr>
                <w:t>КоАП</w:t>
              </w:r>
            </w:hyperlink>
            <w:r w:rsidRPr="00B15B47">
              <w:rPr>
                <w:rFonts w:ascii="Times New Roman" w:eastAsia="Times New Roman" w:hAnsi="Times New Roman" w:cs="Times New Roman"/>
                <w:sz w:val="24"/>
                <w:szCs w:val="24"/>
                <w:lang w:eastAsia="ru-RU"/>
              </w:rPr>
              <w:t>, а также законами субъектов Российской Федерации об административных правонарушениях.</w:t>
            </w:r>
          </w:p>
        </w:tc>
      </w:tr>
      <w:tr w:rsidR="00B37302" w:rsidRPr="00B15B47" w:rsidTr="00D22D0F">
        <w:tc>
          <w:tcPr>
            <w:tcW w:w="431" w:type="dxa"/>
            <w:shd w:val="clear" w:color="auto" w:fill="FFFFFF"/>
            <w:hideMark/>
          </w:tcPr>
          <w:p w:rsidR="00B37302" w:rsidRPr="00B15B47" w:rsidRDefault="00B37302" w:rsidP="00D22D0F">
            <w:pPr>
              <w:spacing w:after="0" w:line="240" w:lineRule="auto"/>
              <w:jc w:val="center"/>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9.</w:t>
            </w:r>
          </w:p>
        </w:tc>
        <w:tc>
          <w:tcPr>
            <w:tcW w:w="2693" w:type="dxa"/>
            <w:shd w:val="clear" w:color="auto" w:fill="FFFFFF"/>
            <w:hideMark/>
          </w:tcPr>
          <w:p w:rsidR="00B37302" w:rsidRPr="00B15B47" w:rsidRDefault="00B37302" w:rsidP="00D22D0F">
            <w:pPr>
              <w:spacing w:after="0" w:line="240" w:lineRule="auto"/>
              <w:ind w:left="76" w:right="161"/>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Как определить массу судна для целей его государственной регистрации.</w:t>
            </w:r>
          </w:p>
        </w:tc>
        <w:tc>
          <w:tcPr>
            <w:tcW w:w="0" w:type="auto"/>
            <w:shd w:val="clear" w:color="auto" w:fill="FFFFFF"/>
            <w:hideMark/>
          </w:tcPr>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При определении массы маломерного судна следует руководствоваться ГОСТ Р ISO 8666-3:2012 "Суда малые. Основные данные." В соответствии с указанным стандартом, масса укомплектованного судна должна задаваться вместе с массой наиболее тяжелого мотора (моторов), рекомендованного изготовителем, вне зависимости от того, что пользователь может не устанавливать мотор или установить более легкий мотор и сопутствующее оборудование с массой, установленной стационарной топливной системы, систем управления двигателем и рулевой системы.</w:t>
            </w:r>
          </w:p>
        </w:tc>
      </w:tr>
      <w:tr w:rsidR="00B37302" w:rsidRPr="00B15B47" w:rsidTr="00D22D0F">
        <w:tc>
          <w:tcPr>
            <w:tcW w:w="431" w:type="dxa"/>
            <w:shd w:val="clear" w:color="auto" w:fill="FFFFFF"/>
            <w:hideMark/>
          </w:tcPr>
          <w:p w:rsidR="00B37302" w:rsidRPr="00B15B47" w:rsidRDefault="00B37302" w:rsidP="00D22D0F">
            <w:pPr>
              <w:spacing w:after="0" w:line="240" w:lineRule="auto"/>
              <w:jc w:val="center"/>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10.</w:t>
            </w:r>
          </w:p>
        </w:tc>
        <w:tc>
          <w:tcPr>
            <w:tcW w:w="2693" w:type="dxa"/>
            <w:shd w:val="clear" w:color="auto" w:fill="FFFFFF"/>
            <w:hideMark/>
          </w:tcPr>
          <w:p w:rsidR="00B37302" w:rsidRPr="00B15B47" w:rsidRDefault="00B37302" w:rsidP="00D22D0F">
            <w:pPr>
              <w:spacing w:after="0" w:line="240" w:lineRule="auto"/>
              <w:ind w:left="76" w:right="161"/>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Кто устанавливает ограничения на пользование маломерными судами на водных объектах Российской Федерации.</w:t>
            </w:r>
          </w:p>
        </w:tc>
        <w:tc>
          <w:tcPr>
            <w:tcW w:w="0" w:type="auto"/>
            <w:shd w:val="clear" w:color="auto" w:fill="FFFFFF"/>
            <w:hideMark/>
          </w:tcPr>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Полномочиями по введению ограничений на пользование водными объектами, в том числе по ограничению на пользование моторными маломерными судами, а также по установлению ответственности за их нарушение в полной мере обладают органы государственной власти субъектов Российской Федерации, которые, в каждом случае, принимают решения о целесообразности их введения в зависимости от климатических, географических и иных особенностей территории.</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Такие требования содержатся в правилах пользования водными объектами для плавания на маломерных судах в субъектах Российской Федерации, утверждаемых в соответствии со статьей </w:t>
            </w:r>
            <w:hyperlink r:id="rId143" w:history="1">
              <w:r w:rsidRPr="00B15B47">
                <w:rPr>
                  <w:rFonts w:ascii="Times New Roman" w:eastAsia="Times New Roman" w:hAnsi="Times New Roman" w:cs="Times New Roman"/>
                  <w:sz w:val="24"/>
                  <w:szCs w:val="24"/>
                  <w:bdr w:val="none" w:sz="0" w:space="0" w:color="auto" w:frame="1"/>
                  <w:lang w:eastAsia="ru-RU"/>
                </w:rPr>
                <w:t>25 Водного кодекса Российской Федерации</w:t>
              </w:r>
            </w:hyperlink>
            <w:r w:rsidRPr="00B15B47">
              <w:rPr>
                <w:rFonts w:ascii="Times New Roman" w:eastAsia="Times New Roman" w:hAnsi="Times New Roman" w:cs="Times New Roman"/>
                <w:sz w:val="24"/>
                <w:szCs w:val="24"/>
                <w:lang w:eastAsia="ru-RU"/>
              </w:rPr>
              <w:t>.</w:t>
            </w:r>
          </w:p>
          <w:p w:rsidR="00B37302" w:rsidRPr="00B15B47" w:rsidRDefault="00B37302" w:rsidP="00D22D0F">
            <w:pPr>
              <w:spacing w:after="0" w:line="240" w:lineRule="auto"/>
              <w:ind w:left="191" w:right="145" w:firstLine="363"/>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 xml:space="preserve">За нарушение указанных требований уполномоченные должностные лица принимают необходимые меры, </w:t>
            </w:r>
            <w:r w:rsidRPr="00B15B47">
              <w:rPr>
                <w:rFonts w:ascii="Times New Roman" w:eastAsia="Times New Roman" w:hAnsi="Times New Roman" w:cs="Times New Roman"/>
                <w:sz w:val="24"/>
                <w:szCs w:val="24"/>
                <w:lang w:eastAsia="ru-RU"/>
              </w:rPr>
              <w:lastRenderedPageBreak/>
              <w:t>предусмотренные законами субъектов Российской Федерации об административных правонарушениях.</w:t>
            </w:r>
          </w:p>
        </w:tc>
      </w:tr>
    </w:tbl>
    <w:p w:rsidR="00B37302" w:rsidRDefault="00B37302" w:rsidP="0077493A">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9D0010" w:rsidRPr="00B15B47" w:rsidRDefault="00DD5CCE" w:rsidP="0077493A">
      <w:pPr>
        <w:pStyle w:val="1"/>
        <w:spacing w:before="0" w:beforeAutospacing="0" w:after="0" w:afterAutospacing="0"/>
        <w:jc w:val="center"/>
        <w:rPr>
          <w:sz w:val="24"/>
          <w:szCs w:val="24"/>
        </w:rPr>
      </w:pPr>
      <w:bookmarkStart w:id="16" w:name="_Toc31107895"/>
      <w:r w:rsidRPr="00B15B47">
        <w:rPr>
          <w:sz w:val="24"/>
          <w:szCs w:val="24"/>
        </w:rPr>
        <w:t>4</w:t>
      </w:r>
      <w:r w:rsidR="009D0010" w:rsidRPr="00B15B47">
        <w:rPr>
          <w:sz w:val="24"/>
          <w:szCs w:val="24"/>
        </w:rPr>
        <w:t>.3. Дополнительные рекомендации подконтрольным субъектам</w:t>
      </w:r>
      <w:r w:rsidR="00942213" w:rsidRPr="00B15B47">
        <w:rPr>
          <w:sz w:val="24"/>
          <w:szCs w:val="24"/>
        </w:rPr>
        <w:t xml:space="preserve"> </w:t>
      </w:r>
      <w:r w:rsidR="009D0010" w:rsidRPr="00B15B47">
        <w:rPr>
          <w:sz w:val="24"/>
          <w:szCs w:val="24"/>
        </w:rPr>
        <w:t>по соблюдению требований (судоводителям маломерных судов)</w:t>
      </w:r>
      <w:bookmarkEnd w:id="16"/>
    </w:p>
    <w:p w:rsidR="009D0010" w:rsidRPr="00B15B47" w:rsidRDefault="009D0010"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1. При подготовке маломерного судна к выходу в плавание рекомендуется проверить:</w:t>
      </w:r>
    </w:p>
    <w:p w:rsidR="009D0010" w:rsidRPr="00B15B47" w:rsidRDefault="009D0010"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наличие при себе регистрационных документов на судно, а также документов, подтверждающих наличие права управления судном, в том случае, когда наличие указанных документов является обязательным;</w:t>
      </w:r>
    </w:p>
    <w:p w:rsidR="009D0010" w:rsidRPr="00B15B47" w:rsidRDefault="009D0010"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укомплектованность маломерного судна спасательными и сигнальными средствами;</w:t>
      </w:r>
    </w:p>
    <w:p w:rsidR="009D0010" w:rsidRPr="00B15B47" w:rsidRDefault="009D0010"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наличие неисправностей маломерного судна, с которым запрещена его эксплуатация.</w:t>
      </w:r>
    </w:p>
    <w:p w:rsidR="009D0010" w:rsidRPr="00B15B47" w:rsidRDefault="009D0010" w:rsidP="0077493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2. При плавании на маломерном судне рекомендуется иметь:</w:t>
      </w:r>
    </w:p>
    <w:p w:rsidR="009D0010" w:rsidRPr="00B15B47" w:rsidRDefault="009D0010"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средства связи, доступные для использования в районе плавания;</w:t>
      </w:r>
    </w:p>
    <w:p w:rsidR="009D0010" w:rsidRPr="00B15B47" w:rsidRDefault="009D0010"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список адресов и телефонов (координат мест нахождения) ближайших подразделений поиска и спасения, медицинских организаций и топливо-заправочных комплексов;</w:t>
      </w:r>
    </w:p>
    <w:p w:rsidR="009D0010" w:rsidRPr="00B15B47" w:rsidRDefault="009D0010"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15B47">
        <w:rPr>
          <w:rFonts w:ascii="Times New Roman" w:eastAsia="Times New Roman" w:hAnsi="Times New Roman" w:cs="Times New Roman"/>
          <w:sz w:val="24"/>
          <w:szCs w:val="24"/>
          <w:lang w:eastAsia="ru-RU"/>
        </w:rPr>
        <w:t>сведения о навигационной и гидрографической обстановке в районе плавания, прогноз</w:t>
      </w:r>
      <w:r w:rsidRPr="00BD64F8">
        <w:rPr>
          <w:rFonts w:ascii="Times New Roman" w:eastAsia="Times New Roman" w:hAnsi="Times New Roman" w:cs="Times New Roman"/>
          <w:color w:val="FF0000"/>
          <w:sz w:val="24"/>
          <w:szCs w:val="24"/>
          <w:lang w:eastAsia="ru-RU"/>
        </w:rPr>
        <w:t xml:space="preserve"> </w:t>
      </w:r>
      <w:r w:rsidRPr="00B15B47">
        <w:rPr>
          <w:rFonts w:ascii="Times New Roman" w:eastAsia="Times New Roman" w:hAnsi="Times New Roman" w:cs="Times New Roman"/>
          <w:sz w:val="24"/>
          <w:szCs w:val="24"/>
          <w:lang w:eastAsia="ru-RU"/>
        </w:rPr>
        <w:t>погоды.</w:t>
      </w:r>
    </w:p>
    <w:p w:rsidR="00942213" w:rsidRPr="00BD64F8" w:rsidRDefault="00942213" w:rsidP="0077493A">
      <w:pPr>
        <w:shd w:val="clear" w:color="auto" w:fill="FFFFFF"/>
        <w:spacing w:after="0" w:line="240" w:lineRule="auto"/>
        <w:jc w:val="center"/>
        <w:textAlignment w:val="baseline"/>
        <w:rPr>
          <w:rFonts w:ascii="Times New Roman" w:eastAsia="Times New Roman" w:hAnsi="Times New Roman" w:cs="Times New Roman"/>
          <w:b/>
          <w:bCs/>
          <w:color w:val="FF0000"/>
          <w:sz w:val="20"/>
          <w:szCs w:val="20"/>
          <w:lang w:eastAsia="ru-RU"/>
        </w:rPr>
      </w:pPr>
    </w:p>
    <w:p w:rsidR="004663CB" w:rsidRPr="00B81103" w:rsidRDefault="004663CB" w:rsidP="0077493A">
      <w:pPr>
        <w:pStyle w:val="1"/>
        <w:spacing w:before="0" w:beforeAutospacing="0" w:after="0" w:afterAutospacing="0"/>
        <w:jc w:val="center"/>
        <w:rPr>
          <w:sz w:val="24"/>
          <w:szCs w:val="24"/>
        </w:rPr>
      </w:pPr>
      <w:bookmarkStart w:id="17" w:name="_Toc31107896"/>
      <w:r w:rsidRPr="00B81103">
        <w:rPr>
          <w:sz w:val="24"/>
          <w:szCs w:val="24"/>
        </w:rPr>
        <w:t>Заключительные положения</w:t>
      </w:r>
      <w:bookmarkEnd w:id="17"/>
    </w:p>
    <w:p w:rsidR="00B37302" w:rsidRDefault="00BB423C"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B423C">
        <w:rPr>
          <w:rFonts w:ascii="Times New Roman" w:eastAsia="Times New Roman" w:hAnsi="Times New Roman" w:cs="Times New Roman"/>
          <w:sz w:val="24"/>
          <w:szCs w:val="24"/>
          <w:lang w:eastAsia="ru-RU"/>
        </w:rPr>
        <w:t xml:space="preserve">Настоящий </w:t>
      </w:r>
      <w:r>
        <w:rPr>
          <w:rFonts w:ascii="Times New Roman" w:eastAsia="Times New Roman" w:hAnsi="Times New Roman" w:cs="Times New Roman"/>
          <w:sz w:val="24"/>
          <w:szCs w:val="24"/>
          <w:lang w:eastAsia="ru-RU"/>
        </w:rPr>
        <w:t>Доклад</w:t>
      </w:r>
      <w:r w:rsidRPr="00BB423C">
        <w:rPr>
          <w:rFonts w:ascii="Times New Roman" w:eastAsia="Times New Roman" w:hAnsi="Times New Roman" w:cs="Times New Roman"/>
          <w:sz w:val="24"/>
          <w:szCs w:val="24"/>
          <w:lang w:eastAsia="ru-RU"/>
        </w:rPr>
        <w:t xml:space="preserve"> содержит обобщенную практику осуществления Главным управлением МЧС России по </w:t>
      </w:r>
      <w:r w:rsidR="00B37302">
        <w:rPr>
          <w:rFonts w:ascii="Times New Roman" w:eastAsia="Times New Roman" w:hAnsi="Times New Roman" w:cs="Times New Roman"/>
          <w:sz w:val="24"/>
          <w:szCs w:val="24"/>
          <w:lang w:eastAsia="ru-RU"/>
        </w:rPr>
        <w:t>Республике Тыва</w:t>
      </w:r>
      <w:r w:rsidRPr="00BB423C">
        <w:rPr>
          <w:rFonts w:ascii="Times New Roman" w:eastAsia="Times New Roman" w:hAnsi="Times New Roman" w:cs="Times New Roman"/>
          <w:sz w:val="24"/>
          <w:szCs w:val="24"/>
          <w:lang w:eastAsia="ru-RU"/>
        </w:rPr>
        <w:t xml:space="preserve"> государственного контроля (надзора) в соответствующих сферах деятельности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663CB" w:rsidRPr="00662C2E" w:rsidRDefault="00BB423C" w:rsidP="0077493A">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B423C">
        <w:rPr>
          <w:rFonts w:ascii="Times New Roman" w:eastAsia="Times New Roman" w:hAnsi="Times New Roman" w:cs="Times New Roman"/>
          <w:sz w:val="24"/>
          <w:szCs w:val="24"/>
          <w:lang w:eastAsia="ru-RU"/>
        </w:rPr>
        <w:t xml:space="preserve"> </w:t>
      </w:r>
      <w:r w:rsidR="00B37302">
        <w:rPr>
          <w:rFonts w:ascii="Times New Roman" w:eastAsia="Times New Roman" w:hAnsi="Times New Roman" w:cs="Times New Roman"/>
          <w:sz w:val="24"/>
          <w:szCs w:val="24"/>
          <w:lang w:eastAsia="ru-RU"/>
        </w:rPr>
        <w:t>Доклад</w:t>
      </w:r>
      <w:r w:rsidRPr="00BB423C">
        <w:rPr>
          <w:rFonts w:ascii="Times New Roman" w:eastAsia="Times New Roman" w:hAnsi="Times New Roman" w:cs="Times New Roman"/>
          <w:sz w:val="24"/>
          <w:szCs w:val="24"/>
          <w:lang w:eastAsia="ru-RU"/>
        </w:rPr>
        <w:t xml:space="preserve"> подлежит размещению на официальном сайте Главного управления МЧС России по </w:t>
      </w:r>
      <w:r w:rsidR="00B37302">
        <w:rPr>
          <w:rFonts w:ascii="Times New Roman" w:eastAsia="Times New Roman" w:hAnsi="Times New Roman" w:cs="Times New Roman"/>
          <w:sz w:val="24"/>
          <w:szCs w:val="24"/>
          <w:lang w:eastAsia="ru-RU"/>
        </w:rPr>
        <w:t>Республике Тыва</w:t>
      </w:r>
      <w:r w:rsidRPr="00BB423C">
        <w:rPr>
          <w:rFonts w:ascii="Times New Roman" w:eastAsia="Times New Roman" w:hAnsi="Times New Roman" w:cs="Times New Roman"/>
          <w:sz w:val="24"/>
          <w:szCs w:val="24"/>
          <w:lang w:eastAsia="ru-RU"/>
        </w:rPr>
        <w:t xml:space="preserve"> в информационно-телекоммуникационной сети «Интернет»</w:t>
      </w:r>
      <w:r w:rsidR="00B37302">
        <w:rPr>
          <w:rFonts w:ascii="Times New Roman" w:eastAsia="Times New Roman" w:hAnsi="Times New Roman" w:cs="Times New Roman"/>
          <w:sz w:val="24"/>
          <w:szCs w:val="24"/>
          <w:lang w:eastAsia="ru-RU"/>
        </w:rPr>
        <w:t>.</w:t>
      </w:r>
    </w:p>
    <w:sectPr w:rsidR="004663CB" w:rsidRPr="00662C2E" w:rsidSect="00853D15">
      <w:footerReference w:type="default" r:id="rId144"/>
      <w:pgSz w:w="11906" w:h="16838"/>
      <w:pgMar w:top="1134" w:right="567" w:bottom="1134" w:left="1134" w:header="567"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2FB6" w:rsidRDefault="00AE2FB6" w:rsidP="00B94675">
      <w:pPr>
        <w:spacing w:after="0" w:line="240" w:lineRule="auto"/>
      </w:pPr>
      <w:r>
        <w:separator/>
      </w:r>
    </w:p>
  </w:endnote>
  <w:endnote w:type="continuationSeparator" w:id="0">
    <w:p w:rsidR="00AE2FB6" w:rsidRDefault="00AE2FB6" w:rsidP="00B9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667555"/>
      <w:docPartObj>
        <w:docPartGallery w:val="Page Numbers (Bottom of Page)"/>
        <w:docPartUnique/>
      </w:docPartObj>
    </w:sdtPr>
    <w:sdtEndPr/>
    <w:sdtContent>
      <w:p w:rsidR="002315F8" w:rsidRDefault="002315F8">
        <w:pPr>
          <w:pStyle w:val="a9"/>
          <w:jc w:val="center"/>
        </w:pPr>
        <w:r w:rsidRPr="003E5C0C">
          <w:rPr>
            <w:rFonts w:ascii="Times New Roman" w:hAnsi="Times New Roman" w:cs="Times New Roman"/>
          </w:rPr>
          <w:fldChar w:fldCharType="begin"/>
        </w:r>
        <w:r w:rsidRPr="003E5C0C">
          <w:rPr>
            <w:rFonts w:ascii="Times New Roman" w:hAnsi="Times New Roman" w:cs="Times New Roman"/>
          </w:rPr>
          <w:instrText>PAGE   \* MERGEFORMAT</w:instrText>
        </w:r>
        <w:r w:rsidRPr="003E5C0C">
          <w:rPr>
            <w:rFonts w:ascii="Times New Roman" w:hAnsi="Times New Roman" w:cs="Times New Roman"/>
          </w:rPr>
          <w:fldChar w:fldCharType="separate"/>
        </w:r>
        <w:r>
          <w:rPr>
            <w:rFonts w:ascii="Times New Roman" w:hAnsi="Times New Roman" w:cs="Times New Roman"/>
            <w:noProof/>
          </w:rPr>
          <w:t>5</w:t>
        </w:r>
        <w:r w:rsidRPr="003E5C0C">
          <w:rPr>
            <w:rFonts w:ascii="Times New Roman" w:hAnsi="Times New Roman" w:cs="Times New Roman"/>
          </w:rPr>
          <w:fldChar w:fldCharType="end"/>
        </w:r>
      </w:p>
    </w:sdtContent>
  </w:sdt>
  <w:p w:rsidR="002315F8" w:rsidRDefault="002315F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2FB6" w:rsidRDefault="00AE2FB6" w:rsidP="00B94675">
      <w:pPr>
        <w:spacing w:after="0" w:line="240" w:lineRule="auto"/>
      </w:pPr>
      <w:r>
        <w:separator/>
      </w:r>
    </w:p>
  </w:footnote>
  <w:footnote w:type="continuationSeparator" w:id="0">
    <w:p w:rsidR="00AE2FB6" w:rsidRDefault="00AE2FB6" w:rsidP="00B94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FE4"/>
    <w:multiLevelType w:val="hybridMultilevel"/>
    <w:tmpl w:val="415CBBDC"/>
    <w:lvl w:ilvl="0" w:tplc="0419000F">
      <w:start w:val="1"/>
      <w:numFmt w:val="decimal"/>
      <w:lvlText w:val="%1."/>
      <w:lvlJc w:val="left"/>
      <w:pPr>
        <w:ind w:left="786"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17D4C89"/>
    <w:multiLevelType w:val="hybridMultilevel"/>
    <w:tmpl w:val="C7A0F0F2"/>
    <w:lvl w:ilvl="0" w:tplc="4516A7DE">
      <w:start w:val="1"/>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2A0C30"/>
    <w:multiLevelType w:val="hybridMultilevel"/>
    <w:tmpl w:val="5DD65488"/>
    <w:lvl w:ilvl="0" w:tplc="4516A7DE">
      <w:start w:val="1"/>
      <w:numFmt w:val="bullet"/>
      <w:lvlText w:val="-"/>
      <w:lvlJc w:val="left"/>
      <w:pPr>
        <w:ind w:left="1287" w:hanging="360"/>
      </w:pPr>
      <w:rPr>
        <w:rFonts w:ascii="Times New Roman" w:eastAsia="MS Mincho"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48C210C"/>
    <w:multiLevelType w:val="hybridMultilevel"/>
    <w:tmpl w:val="20C6C07A"/>
    <w:lvl w:ilvl="0" w:tplc="4516A7DE">
      <w:start w:val="1"/>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0157EC"/>
    <w:multiLevelType w:val="hybridMultilevel"/>
    <w:tmpl w:val="9D040D62"/>
    <w:lvl w:ilvl="0" w:tplc="4516A7DE">
      <w:start w:val="1"/>
      <w:numFmt w:val="bullet"/>
      <w:lvlText w:val="-"/>
      <w:lvlJc w:val="left"/>
      <w:pPr>
        <w:ind w:left="1287" w:hanging="360"/>
      </w:pPr>
      <w:rPr>
        <w:rFonts w:ascii="Times New Roman" w:eastAsia="MS Mincho"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300458"/>
    <w:multiLevelType w:val="hybridMultilevel"/>
    <w:tmpl w:val="C1C0971C"/>
    <w:lvl w:ilvl="0" w:tplc="4516A7DE">
      <w:start w:val="1"/>
      <w:numFmt w:val="bullet"/>
      <w:lvlText w:val="-"/>
      <w:lvlJc w:val="left"/>
      <w:pPr>
        <w:ind w:left="1287" w:hanging="360"/>
      </w:pPr>
      <w:rPr>
        <w:rFonts w:ascii="Times New Roman" w:eastAsia="MS Mincho"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E770C39"/>
    <w:multiLevelType w:val="hybridMultilevel"/>
    <w:tmpl w:val="2B1E65E2"/>
    <w:lvl w:ilvl="0" w:tplc="4516A7DE">
      <w:start w:val="1"/>
      <w:numFmt w:val="bullet"/>
      <w:lvlText w:val="-"/>
      <w:lvlJc w:val="left"/>
      <w:pPr>
        <w:ind w:left="1287" w:hanging="360"/>
      </w:pPr>
      <w:rPr>
        <w:rFonts w:ascii="Times New Roman" w:eastAsia="MS Mincho"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108023D"/>
    <w:multiLevelType w:val="hybridMultilevel"/>
    <w:tmpl w:val="3BBAD7CA"/>
    <w:lvl w:ilvl="0" w:tplc="4516A7DE">
      <w:start w:val="1"/>
      <w:numFmt w:val="bullet"/>
      <w:lvlText w:val="-"/>
      <w:lvlJc w:val="left"/>
      <w:pPr>
        <w:ind w:left="1146" w:hanging="360"/>
      </w:pPr>
      <w:rPr>
        <w:rFonts w:ascii="Times New Roman" w:eastAsia="MS Mincho"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C3F47DF"/>
    <w:multiLevelType w:val="hybridMultilevel"/>
    <w:tmpl w:val="0C22F89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03125DA"/>
    <w:multiLevelType w:val="hybridMultilevel"/>
    <w:tmpl w:val="AB882976"/>
    <w:lvl w:ilvl="0" w:tplc="4516A7DE">
      <w:start w:val="1"/>
      <w:numFmt w:val="bullet"/>
      <w:lvlText w:val="-"/>
      <w:lvlJc w:val="left"/>
      <w:pPr>
        <w:ind w:left="1287" w:hanging="360"/>
      </w:pPr>
      <w:rPr>
        <w:rFonts w:ascii="Times New Roman" w:eastAsia="MS Mincho"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42E41EB"/>
    <w:multiLevelType w:val="hybridMultilevel"/>
    <w:tmpl w:val="07B62A58"/>
    <w:lvl w:ilvl="0" w:tplc="B44A32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440340"/>
    <w:multiLevelType w:val="hybridMultilevel"/>
    <w:tmpl w:val="9ED6FAD4"/>
    <w:lvl w:ilvl="0" w:tplc="4516A7DE">
      <w:start w:val="1"/>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1A5D03"/>
    <w:multiLevelType w:val="multilevel"/>
    <w:tmpl w:val="98662AFC"/>
    <w:lvl w:ilvl="0">
      <w:start w:val="1"/>
      <w:numFmt w:val="decimal"/>
      <w:lvlText w:val="%1."/>
      <w:lvlJc w:val="left"/>
      <w:pPr>
        <w:ind w:left="1428" w:hanging="360"/>
      </w:pPr>
    </w:lvl>
    <w:lvl w:ilvl="1">
      <w:start w:val="2"/>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3" w15:restartNumberingAfterBreak="0">
    <w:nsid w:val="2EAD6E6B"/>
    <w:multiLevelType w:val="hybridMultilevel"/>
    <w:tmpl w:val="9ACCFA30"/>
    <w:lvl w:ilvl="0" w:tplc="A7BC88B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5B3423"/>
    <w:multiLevelType w:val="hybridMultilevel"/>
    <w:tmpl w:val="8DBCFC40"/>
    <w:lvl w:ilvl="0" w:tplc="4EEAC1AE">
      <w:start w:val="5"/>
      <w:numFmt w:val="decimal"/>
      <w:lvlText w:val="%1."/>
      <w:lvlJc w:val="left"/>
      <w:pPr>
        <w:tabs>
          <w:tab w:val="num" w:pos="720"/>
        </w:tabs>
        <w:ind w:left="720" w:hanging="360"/>
      </w:pPr>
      <w:rPr>
        <w:rFonts w:cs="Times New Roman" w:hint="default"/>
      </w:rPr>
    </w:lvl>
    <w:lvl w:ilvl="1" w:tplc="56940674" w:tentative="1">
      <w:start w:val="1"/>
      <w:numFmt w:val="lowerLetter"/>
      <w:lvlText w:val="%2."/>
      <w:lvlJc w:val="left"/>
      <w:pPr>
        <w:tabs>
          <w:tab w:val="num" w:pos="1440"/>
        </w:tabs>
        <w:ind w:left="1440" w:hanging="360"/>
      </w:pPr>
      <w:rPr>
        <w:rFonts w:cs="Times New Roman"/>
      </w:rPr>
    </w:lvl>
    <w:lvl w:ilvl="2" w:tplc="F6C45974" w:tentative="1">
      <w:start w:val="1"/>
      <w:numFmt w:val="lowerRoman"/>
      <w:lvlText w:val="%3."/>
      <w:lvlJc w:val="right"/>
      <w:pPr>
        <w:tabs>
          <w:tab w:val="num" w:pos="2160"/>
        </w:tabs>
        <w:ind w:left="2160" w:hanging="180"/>
      </w:pPr>
      <w:rPr>
        <w:rFonts w:cs="Times New Roman"/>
      </w:rPr>
    </w:lvl>
    <w:lvl w:ilvl="3" w:tplc="29504ED4" w:tentative="1">
      <w:start w:val="1"/>
      <w:numFmt w:val="decimal"/>
      <w:lvlText w:val="%4."/>
      <w:lvlJc w:val="left"/>
      <w:pPr>
        <w:tabs>
          <w:tab w:val="num" w:pos="2880"/>
        </w:tabs>
        <w:ind w:left="2880" w:hanging="360"/>
      </w:pPr>
      <w:rPr>
        <w:rFonts w:cs="Times New Roman"/>
      </w:rPr>
    </w:lvl>
    <w:lvl w:ilvl="4" w:tplc="AD900C70" w:tentative="1">
      <w:start w:val="1"/>
      <w:numFmt w:val="lowerLetter"/>
      <w:lvlText w:val="%5."/>
      <w:lvlJc w:val="left"/>
      <w:pPr>
        <w:tabs>
          <w:tab w:val="num" w:pos="3600"/>
        </w:tabs>
        <w:ind w:left="3600" w:hanging="360"/>
      </w:pPr>
      <w:rPr>
        <w:rFonts w:cs="Times New Roman"/>
      </w:rPr>
    </w:lvl>
    <w:lvl w:ilvl="5" w:tplc="71A083BA" w:tentative="1">
      <w:start w:val="1"/>
      <w:numFmt w:val="lowerRoman"/>
      <w:lvlText w:val="%6."/>
      <w:lvlJc w:val="right"/>
      <w:pPr>
        <w:tabs>
          <w:tab w:val="num" w:pos="4320"/>
        </w:tabs>
        <w:ind w:left="4320" w:hanging="180"/>
      </w:pPr>
      <w:rPr>
        <w:rFonts w:cs="Times New Roman"/>
      </w:rPr>
    </w:lvl>
    <w:lvl w:ilvl="6" w:tplc="1B562AD4" w:tentative="1">
      <w:start w:val="1"/>
      <w:numFmt w:val="decimal"/>
      <w:lvlText w:val="%7."/>
      <w:lvlJc w:val="left"/>
      <w:pPr>
        <w:tabs>
          <w:tab w:val="num" w:pos="5040"/>
        </w:tabs>
        <w:ind w:left="5040" w:hanging="360"/>
      </w:pPr>
      <w:rPr>
        <w:rFonts w:cs="Times New Roman"/>
      </w:rPr>
    </w:lvl>
    <w:lvl w:ilvl="7" w:tplc="6E7C19EA" w:tentative="1">
      <w:start w:val="1"/>
      <w:numFmt w:val="lowerLetter"/>
      <w:lvlText w:val="%8."/>
      <w:lvlJc w:val="left"/>
      <w:pPr>
        <w:tabs>
          <w:tab w:val="num" w:pos="5760"/>
        </w:tabs>
        <w:ind w:left="5760" w:hanging="360"/>
      </w:pPr>
      <w:rPr>
        <w:rFonts w:cs="Times New Roman"/>
      </w:rPr>
    </w:lvl>
    <w:lvl w:ilvl="8" w:tplc="ACC6DDB6"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2B63D8"/>
    <w:multiLevelType w:val="hybridMultilevel"/>
    <w:tmpl w:val="5BA2B7B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6E648B0"/>
    <w:multiLevelType w:val="hybridMultilevel"/>
    <w:tmpl w:val="89BC66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25B6356"/>
    <w:multiLevelType w:val="hybridMultilevel"/>
    <w:tmpl w:val="4F0E579C"/>
    <w:lvl w:ilvl="0" w:tplc="0419000F">
      <w:start w:val="1"/>
      <w:numFmt w:val="decimal"/>
      <w:lvlText w:val="%1."/>
      <w:lvlJc w:val="left"/>
      <w:pPr>
        <w:ind w:left="786"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A5E352C"/>
    <w:multiLevelType w:val="multilevel"/>
    <w:tmpl w:val="41A2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631B1"/>
    <w:multiLevelType w:val="hybridMultilevel"/>
    <w:tmpl w:val="6F3A6E3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0" w15:restartNumberingAfterBreak="0">
    <w:nsid w:val="58B6133E"/>
    <w:multiLevelType w:val="hybridMultilevel"/>
    <w:tmpl w:val="DD247104"/>
    <w:lvl w:ilvl="0" w:tplc="A7BC88B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420E27"/>
    <w:multiLevelType w:val="hybridMultilevel"/>
    <w:tmpl w:val="00A4F812"/>
    <w:lvl w:ilvl="0" w:tplc="A7BC88B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A8566C5"/>
    <w:multiLevelType w:val="hybridMultilevel"/>
    <w:tmpl w:val="B52606FA"/>
    <w:lvl w:ilvl="0" w:tplc="4516A7DE">
      <w:start w:val="1"/>
      <w:numFmt w:val="bullet"/>
      <w:lvlText w:val="-"/>
      <w:lvlJc w:val="left"/>
      <w:pPr>
        <w:ind w:left="1146" w:hanging="360"/>
      </w:pPr>
      <w:rPr>
        <w:rFonts w:ascii="Times New Roman" w:eastAsia="MS Mincho"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5C045E43"/>
    <w:multiLevelType w:val="hybridMultilevel"/>
    <w:tmpl w:val="045456AE"/>
    <w:lvl w:ilvl="0" w:tplc="4516A7DE">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456876"/>
    <w:multiLevelType w:val="hybridMultilevel"/>
    <w:tmpl w:val="6504DA2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0FC5C43"/>
    <w:multiLevelType w:val="hybridMultilevel"/>
    <w:tmpl w:val="60AE6D5A"/>
    <w:lvl w:ilvl="0" w:tplc="4516A7DE">
      <w:start w:val="1"/>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0E2E56"/>
    <w:multiLevelType w:val="hybridMultilevel"/>
    <w:tmpl w:val="B220FB7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58F7888"/>
    <w:multiLevelType w:val="hybridMultilevel"/>
    <w:tmpl w:val="A940AE74"/>
    <w:lvl w:ilvl="0" w:tplc="A7BC88B4">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BFA142D"/>
    <w:multiLevelType w:val="hybridMultilevel"/>
    <w:tmpl w:val="A066E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346649"/>
    <w:multiLevelType w:val="hybridMultilevel"/>
    <w:tmpl w:val="95DA62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FD048BF"/>
    <w:multiLevelType w:val="hybridMultilevel"/>
    <w:tmpl w:val="F968D6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C065E2"/>
    <w:multiLevelType w:val="hybridMultilevel"/>
    <w:tmpl w:val="C5C8FE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ADC14CD"/>
    <w:multiLevelType w:val="hybridMultilevel"/>
    <w:tmpl w:val="0B761180"/>
    <w:lvl w:ilvl="0" w:tplc="D84A4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7"/>
  </w:num>
  <w:num w:numId="3">
    <w:abstractNumId w:val="20"/>
  </w:num>
  <w:num w:numId="4">
    <w:abstractNumId w:val="21"/>
  </w:num>
  <w:num w:numId="5">
    <w:abstractNumId w:val="28"/>
  </w:num>
  <w:num w:numId="6">
    <w:abstractNumId w:val="18"/>
  </w:num>
  <w:num w:numId="7">
    <w:abstractNumId w:val="13"/>
  </w:num>
  <w:num w:numId="8">
    <w:abstractNumId w:val="14"/>
  </w:num>
  <w:num w:numId="9">
    <w:abstractNumId w:val="15"/>
  </w:num>
  <w:num w:numId="10">
    <w:abstractNumId w:val="8"/>
  </w:num>
  <w:num w:numId="11">
    <w:abstractNumId w:val="9"/>
  </w:num>
  <w:num w:numId="12">
    <w:abstractNumId w:val="25"/>
  </w:num>
  <w:num w:numId="13">
    <w:abstractNumId w:val="29"/>
  </w:num>
  <w:num w:numId="14">
    <w:abstractNumId w:val="2"/>
  </w:num>
  <w:num w:numId="15">
    <w:abstractNumId w:val="31"/>
  </w:num>
  <w:num w:numId="16">
    <w:abstractNumId w:val="6"/>
  </w:num>
  <w:num w:numId="17">
    <w:abstractNumId w:val="7"/>
  </w:num>
  <w:num w:numId="18">
    <w:abstractNumId w:val="0"/>
  </w:num>
  <w:num w:numId="19">
    <w:abstractNumId w:val="16"/>
  </w:num>
  <w:num w:numId="20">
    <w:abstractNumId w:val="24"/>
  </w:num>
  <w:num w:numId="21">
    <w:abstractNumId w:val="4"/>
  </w:num>
  <w:num w:numId="22">
    <w:abstractNumId w:val="1"/>
  </w:num>
  <w:num w:numId="23">
    <w:abstractNumId w:val="30"/>
  </w:num>
  <w:num w:numId="24">
    <w:abstractNumId w:val="3"/>
  </w:num>
  <w:num w:numId="25">
    <w:abstractNumId w:val="5"/>
  </w:num>
  <w:num w:numId="26">
    <w:abstractNumId w:val="11"/>
  </w:num>
  <w:num w:numId="27">
    <w:abstractNumId w:val="17"/>
  </w:num>
  <w:num w:numId="28">
    <w:abstractNumId w:val="26"/>
  </w:num>
  <w:num w:numId="29">
    <w:abstractNumId w:val="23"/>
  </w:num>
  <w:num w:numId="30">
    <w:abstractNumId w:val="22"/>
  </w:num>
  <w:num w:numId="31">
    <w:abstractNumId w:val="12"/>
  </w:num>
  <w:num w:numId="32">
    <w:abstractNumId w:val="1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03"/>
    <w:rsid w:val="000030AD"/>
    <w:rsid w:val="000135D6"/>
    <w:rsid w:val="00021651"/>
    <w:rsid w:val="00025014"/>
    <w:rsid w:val="00026540"/>
    <w:rsid w:val="00031AED"/>
    <w:rsid w:val="000326ED"/>
    <w:rsid w:val="00032A45"/>
    <w:rsid w:val="000351DF"/>
    <w:rsid w:val="000410E4"/>
    <w:rsid w:val="00043DC3"/>
    <w:rsid w:val="00050FC4"/>
    <w:rsid w:val="00051AAA"/>
    <w:rsid w:val="00052ACF"/>
    <w:rsid w:val="00055AC5"/>
    <w:rsid w:val="00056471"/>
    <w:rsid w:val="0007117B"/>
    <w:rsid w:val="00073913"/>
    <w:rsid w:val="00083B41"/>
    <w:rsid w:val="00084DA3"/>
    <w:rsid w:val="000909EB"/>
    <w:rsid w:val="000912F0"/>
    <w:rsid w:val="000965BD"/>
    <w:rsid w:val="000A2BCF"/>
    <w:rsid w:val="000A3125"/>
    <w:rsid w:val="000B0551"/>
    <w:rsid w:val="000B6DB1"/>
    <w:rsid w:val="000C1C56"/>
    <w:rsid w:val="000C2DC7"/>
    <w:rsid w:val="000C7805"/>
    <w:rsid w:val="000D64BD"/>
    <w:rsid w:val="000E52AA"/>
    <w:rsid w:val="000E699C"/>
    <w:rsid w:val="000F4234"/>
    <w:rsid w:val="00100D69"/>
    <w:rsid w:val="00102A70"/>
    <w:rsid w:val="00115FA6"/>
    <w:rsid w:val="00117D69"/>
    <w:rsid w:val="00130B13"/>
    <w:rsid w:val="001333D2"/>
    <w:rsid w:val="0014312C"/>
    <w:rsid w:val="001645A5"/>
    <w:rsid w:val="0017518C"/>
    <w:rsid w:val="0018005A"/>
    <w:rsid w:val="001917DB"/>
    <w:rsid w:val="00194425"/>
    <w:rsid w:val="00195651"/>
    <w:rsid w:val="001A4055"/>
    <w:rsid w:val="001A4771"/>
    <w:rsid w:val="001B5F09"/>
    <w:rsid w:val="001C2D99"/>
    <w:rsid w:val="001C335D"/>
    <w:rsid w:val="001C5F29"/>
    <w:rsid w:val="001C67AA"/>
    <w:rsid w:val="001D212E"/>
    <w:rsid w:val="001D3995"/>
    <w:rsid w:val="001D540B"/>
    <w:rsid w:val="001E3324"/>
    <w:rsid w:val="001E5A16"/>
    <w:rsid w:val="001F5A91"/>
    <w:rsid w:val="001F768C"/>
    <w:rsid w:val="001F79EB"/>
    <w:rsid w:val="001F7D05"/>
    <w:rsid w:val="002052F5"/>
    <w:rsid w:val="002119F6"/>
    <w:rsid w:val="00217F46"/>
    <w:rsid w:val="00220994"/>
    <w:rsid w:val="002230A2"/>
    <w:rsid w:val="00226A58"/>
    <w:rsid w:val="00231180"/>
    <w:rsid w:val="002315F8"/>
    <w:rsid w:val="00237BDC"/>
    <w:rsid w:val="0025248F"/>
    <w:rsid w:val="002558F8"/>
    <w:rsid w:val="00262047"/>
    <w:rsid w:val="00263EB0"/>
    <w:rsid w:val="00267E06"/>
    <w:rsid w:val="002702AB"/>
    <w:rsid w:val="00280D09"/>
    <w:rsid w:val="00284E4A"/>
    <w:rsid w:val="002853D3"/>
    <w:rsid w:val="00286872"/>
    <w:rsid w:val="00286CE1"/>
    <w:rsid w:val="0029377F"/>
    <w:rsid w:val="002A041B"/>
    <w:rsid w:val="002B6F4E"/>
    <w:rsid w:val="002C0ABF"/>
    <w:rsid w:val="002C1F4B"/>
    <w:rsid w:val="002D002A"/>
    <w:rsid w:val="002D2C60"/>
    <w:rsid w:val="002D2F00"/>
    <w:rsid w:val="002D3C8B"/>
    <w:rsid w:val="002D7722"/>
    <w:rsid w:val="002E01BA"/>
    <w:rsid w:val="002E33AD"/>
    <w:rsid w:val="002F2ECD"/>
    <w:rsid w:val="002F5C0D"/>
    <w:rsid w:val="002F7677"/>
    <w:rsid w:val="00300C02"/>
    <w:rsid w:val="0030196B"/>
    <w:rsid w:val="003125EF"/>
    <w:rsid w:val="00316D96"/>
    <w:rsid w:val="003212DE"/>
    <w:rsid w:val="00330B4B"/>
    <w:rsid w:val="00330EB8"/>
    <w:rsid w:val="00350679"/>
    <w:rsid w:val="00356A66"/>
    <w:rsid w:val="00364ABE"/>
    <w:rsid w:val="00384CD7"/>
    <w:rsid w:val="003937A9"/>
    <w:rsid w:val="00394A5C"/>
    <w:rsid w:val="00394F36"/>
    <w:rsid w:val="003A083B"/>
    <w:rsid w:val="003A70A4"/>
    <w:rsid w:val="003C002A"/>
    <w:rsid w:val="003D1382"/>
    <w:rsid w:val="003D3152"/>
    <w:rsid w:val="003D63CC"/>
    <w:rsid w:val="003E0CE2"/>
    <w:rsid w:val="003E5C0C"/>
    <w:rsid w:val="003F3EBC"/>
    <w:rsid w:val="00400269"/>
    <w:rsid w:val="00402ECD"/>
    <w:rsid w:val="00410CA7"/>
    <w:rsid w:val="004119C6"/>
    <w:rsid w:val="00411FD3"/>
    <w:rsid w:val="004122F4"/>
    <w:rsid w:val="00416533"/>
    <w:rsid w:val="00420F20"/>
    <w:rsid w:val="0043064D"/>
    <w:rsid w:val="004435F4"/>
    <w:rsid w:val="0044645E"/>
    <w:rsid w:val="00450255"/>
    <w:rsid w:val="00450644"/>
    <w:rsid w:val="004547B3"/>
    <w:rsid w:val="00455A7B"/>
    <w:rsid w:val="00461A29"/>
    <w:rsid w:val="004663CB"/>
    <w:rsid w:val="004704E6"/>
    <w:rsid w:val="00470801"/>
    <w:rsid w:val="00471BC1"/>
    <w:rsid w:val="004A3396"/>
    <w:rsid w:val="004D156E"/>
    <w:rsid w:val="004D1EB4"/>
    <w:rsid w:val="004D302A"/>
    <w:rsid w:val="004D5D13"/>
    <w:rsid w:val="004D7C9C"/>
    <w:rsid w:val="004E27A0"/>
    <w:rsid w:val="004E6773"/>
    <w:rsid w:val="004F0201"/>
    <w:rsid w:val="004F0A5A"/>
    <w:rsid w:val="004F6844"/>
    <w:rsid w:val="0050536F"/>
    <w:rsid w:val="00510270"/>
    <w:rsid w:val="0051335D"/>
    <w:rsid w:val="0051515B"/>
    <w:rsid w:val="00515378"/>
    <w:rsid w:val="005263C4"/>
    <w:rsid w:val="00544AC2"/>
    <w:rsid w:val="00561083"/>
    <w:rsid w:val="005666A0"/>
    <w:rsid w:val="00567F3D"/>
    <w:rsid w:val="00574B49"/>
    <w:rsid w:val="0058217F"/>
    <w:rsid w:val="00584C78"/>
    <w:rsid w:val="0059276F"/>
    <w:rsid w:val="005A026B"/>
    <w:rsid w:val="005A18A8"/>
    <w:rsid w:val="005A4A19"/>
    <w:rsid w:val="005B06A9"/>
    <w:rsid w:val="005B22BB"/>
    <w:rsid w:val="005B6A4D"/>
    <w:rsid w:val="005C1B26"/>
    <w:rsid w:val="005C3F0C"/>
    <w:rsid w:val="005C597C"/>
    <w:rsid w:val="005C5B57"/>
    <w:rsid w:val="005D2469"/>
    <w:rsid w:val="005D7273"/>
    <w:rsid w:val="005F0996"/>
    <w:rsid w:val="005F31A0"/>
    <w:rsid w:val="00600BE7"/>
    <w:rsid w:val="006022E4"/>
    <w:rsid w:val="0060280D"/>
    <w:rsid w:val="006044FB"/>
    <w:rsid w:val="00620471"/>
    <w:rsid w:val="00624D46"/>
    <w:rsid w:val="00630889"/>
    <w:rsid w:val="0063387A"/>
    <w:rsid w:val="00640E1A"/>
    <w:rsid w:val="00647171"/>
    <w:rsid w:val="00650F91"/>
    <w:rsid w:val="00653F20"/>
    <w:rsid w:val="00660C60"/>
    <w:rsid w:val="00662C2E"/>
    <w:rsid w:val="00664613"/>
    <w:rsid w:val="00665B52"/>
    <w:rsid w:val="0066606A"/>
    <w:rsid w:val="0068283D"/>
    <w:rsid w:val="00692C8B"/>
    <w:rsid w:val="006941CF"/>
    <w:rsid w:val="00694B07"/>
    <w:rsid w:val="006C116C"/>
    <w:rsid w:val="006C6472"/>
    <w:rsid w:val="006D03B7"/>
    <w:rsid w:val="006E0BE4"/>
    <w:rsid w:val="006F1A8F"/>
    <w:rsid w:val="00702E1B"/>
    <w:rsid w:val="00704110"/>
    <w:rsid w:val="00705B92"/>
    <w:rsid w:val="0071479B"/>
    <w:rsid w:val="00720869"/>
    <w:rsid w:val="00723738"/>
    <w:rsid w:val="00730EAF"/>
    <w:rsid w:val="00732911"/>
    <w:rsid w:val="007426C4"/>
    <w:rsid w:val="00750516"/>
    <w:rsid w:val="00750714"/>
    <w:rsid w:val="007514E2"/>
    <w:rsid w:val="007639F2"/>
    <w:rsid w:val="00763C85"/>
    <w:rsid w:val="0076666F"/>
    <w:rsid w:val="0077493A"/>
    <w:rsid w:val="00775E31"/>
    <w:rsid w:val="0078043E"/>
    <w:rsid w:val="0078707B"/>
    <w:rsid w:val="007A0486"/>
    <w:rsid w:val="007A1A80"/>
    <w:rsid w:val="007A2045"/>
    <w:rsid w:val="007A5DF3"/>
    <w:rsid w:val="007A7873"/>
    <w:rsid w:val="007C6F8C"/>
    <w:rsid w:val="007D2890"/>
    <w:rsid w:val="007D6003"/>
    <w:rsid w:val="007E36C1"/>
    <w:rsid w:val="007E6C07"/>
    <w:rsid w:val="007E7A57"/>
    <w:rsid w:val="007F5F7B"/>
    <w:rsid w:val="00805FC1"/>
    <w:rsid w:val="008106F0"/>
    <w:rsid w:val="00813198"/>
    <w:rsid w:val="00835485"/>
    <w:rsid w:val="00846E3C"/>
    <w:rsid w:val="00853D15"/>
    <w:rsid w:val="008A4E65"/>
    <w:rsid w:val="008B1323"/>
    <w:rsid w:val="008B5776"/>
    <w:rsid w:val="008B6031"/>
    <w:rsid w:val="008B7050"/>
    <w:rsid w:val="008C50AF"/>
    <w:rsid w:val="008C7BC2"/>
    <w:rsid w:val="008D0ECA"/>
    <w:rsid w:val="008D28A6"/>
    <w:rsid w:val="008E0CFC"/>
    <w:rsid w:val="008E581A"/>
    <w:rsid w:val="008F4423"/>
    <w:rsid w:val="00901851"/>
    <w:rsid w:val="009050D5"/>
    <w:rsid w:val="00913D17"/>
    <w:rsid w:val="00914436"/>
    <w:rsid w:val="009169A4"/>
    <w:rsid w:val="00916F3C"/>
    <w:rsid w:val="00917CAD"/>
    <w:rsid w:val="00922F20"/>
    <w:rsid w:val="009276E7"/>
    <w:rsid w:val="00933C03"/>
    <w:rsid w:val="00942213"/>
    <w:rsid w:val="0095145F"/>
    <w:rsid w:val="00952B61"/>
    <w:rsid w:val="00953CCF"/>
    <w:rsid w:val="00963BD0"/>
    <w:rsid w:val="00967C5A"/>
    <w:rsid w:val="00971FEC"/>
    <w:rsid w:val="0097372E"/>
    <w:rsid w:val="00975C00"/>
    <w:rsid w:val="009835FB"/>
    <w:rsid w:val="00985AC8"/>
    <w:rsid w:val="00985D5C"/>
    <w:rsid w:val="0098764E"/>
    <w:rsid w:val="00997A48"/>
    <w:rsid w:val="009A0187"/>
    <w:rsid w:val="009A4478"/>
    <w:rsid w:val="009B668E"/>
    <w:rsid w:val="009D0010"/>
    <w:rsid w:val="009E0F75"/>
    <w:rsid w:val="009E68F7"/>
    <w:rsid w:val="009F0B90"/>
    <w:rsid w:val="009F36E8"/>
    <w:rsid w:val="00A02013"/>
    <w:rsid w:val="00A066AA"/>
    <w:rsid w:val="00A06A29"/>
    <w:rsid w:val="00A454EF"/>
    <w:rsid w:val="00A45CE7"/>
    <w:rsid w:val="00A53250"/>
    <w:rsid w:val="00A55794"/>
    <w:rsid w:val="00A57551"/>
    <w:rsid w:val="00A60DC1"/>
    <w:rsid w:val="00A6264F"/>
    <w:rsid w:val="00A72BD7"/>
    <w:rsid w:val="00A73BD0"/>
    <w:rsid w:val="00A831AB"/>
    <w:rsid w:val="00A940DF"/>
    <w:rsid w:val="00A94864"/>
    <w:rsid w:val="00A96740"/>
    <w:rsid w:val="00AA2522"/>
    <w:rsid w:val="00AA75B9"/>
    <w:rsid w:val="00AA76EE"/>
    <w:rsid w:val="00AB0CAD"/>
    <w:rsid w:val="00AB1AE9"/>
    <w:rsid w:val="00AB4190"/>
    <w:rsid w:val="00AB674D"/>
    <w:rsid w:val="00AC50F9"/>
    <w:rsid w:val="00AD4226"/>
    <w:rsid w:val="00AD5FF2"/>
    <w:rsid w:val="00AD645F"/>
    <w:rsid w:val="00AE2FB6"/>
    <w:rsid w:val="00AE4190"/>
    <w:rsid w:val="00AE4920"/>
    <w:rsid w:val="00B00865"/>
    <w:rsid w:val="00B01CF0"/>
    <w:rsid w:val="00B071C8"/>
    <w:rsid w:val="00B104A9"/>
    <w:rsid w:val="00B10EAA"/>
    <w:rsid w:val="00B15B47"/>
    <w:rsid w:val="00B229B6"/>
    <w:rsid w:val="00B26213"/>
    <w:rsid w:val="00B322AC"/>
    <w:rsid w:val="00B37302"/>
    <w:rsid w:val="00B4359D"/>
    <w:rsid w:val="00B45ED0"/>
    <w:rsid w:val="00B70636"/>
    <w:rsid w:val="00B7414B"/>
    <w:rsid w:val="00B81103"/>
    <w:rsid w:val="00B94675"/>
    <w:rsid w:val="00BA05E0"/>
    <w:rsid w:val="00BA3930"/>
    <w:rsid w:val="00BA3A34"/>
    <w:rsid w:val="00BB0EA8"/>
    <w:rsid w:val="00BB423C"/>
    <w:rsid w:val="00BC0D64"/>
    <w:rsid w:val="00BC16C1"/>
    <w:rsid w:val="00BD1536"/>
    <w:rsid w:val="00BD5486"/>
    <w:rsid w:val="00BD64F8"/>
    <w:rsid w:val="00BE01FD"/>
    <w:rsid w:val="00BE521E"/>
    <w:rsid w:val="00BE6E59"/>
    <w:rsid w:val="00BF0FAA"/>
    <w:rsid w:val="00BF3616"/>
    <w:rsid w:val="00C266CD"/>
    <w:rsid w:val="00C26FC4"/>
    <w:rsid w:val="00C30D12"/>
    <w:rsid w:val="00C3128F"/>
    <w:rsid w:val="00C40722"/>
    <w:rsid w:val="00C40FF2"/>
    <w:rsid w:val="00C47212"/>
    <w:rsid w:val="00C50025"/>
    <w:rsid w:val="00C54612"/>
    <w:rsid w:val="00C6334C"/>
    <w:rsid w:val="00C65985"/>
    <w:rsid w:val="00C67B22"/>
    <w:rsid w:val="00C708C6"/>
    <w:rsid w:val="00C7409B"/>
    <w:rsid w:val="00C743CA"/>
    <w:rsid w:val="00C7518E"/>
    <w:rsid w:val="00C77BC5"/>
    <w:rsid w:val="00C816F4"/>
    <w:rsid w:val="00C82B76"/>
    <w:rsid w:val="00C9148E"/>
    <w:rsid w:val="00C925C8"/>
    <w:rsid w:val="00C947E8"/>
    <w:rsid w:val="00C94917"/>
    <w:rsid w:val="00CA03E9"/>
    <w:rsid w:val="00CA5A23"/>
    <w:rsid w:val="00CB0089"/>
    <w:rsid w:val="00CB28D1"/>
    <w:rsid w:val="00CB3AB1"/>
    <w:rsid w:val="00CB4E2C"/>
    <w:rsid w:val="00CB691B"/>
    <w:rsid w:val="00CB78B9"/>
    <w:rsid w:val="00CC02C7"/>
    <w:rsid w:val="00CC32C2"/>
    <w:rsid w:val="00CD2A76"/>
    <w:rsid w:val="00CD3612"/>
    <w:rsid w:val="00CD770A"/>
    <w:rsid w:val="00D023D3"/>
    <w:rsid w:val="00D1771F"/>
    <w:rsid w:val="00D23FEE"/>
    <w:rsid w:val="00D266C4"/>
    <w:rsid w:val="00D34126"/>
    <w:rsid w:val="00D43C12"/>
    <w:rsid w:val="00D44A0A"/>
    <w:rsid w:val="00D4762F"/>
    <w:rsid w:val="00D6281B"/>
    <w:rsid w:val="00D73E0E"/>
    <w:rsid w:val="00D74FDC"/>
    <w:rsid w:val="00D76852"/>
    <w:rsid w:val="00D865C2"/>
    <w:rsid w:val="00D92F38"/>
    <w:rsid w:val="00DB1405"/>
    <w:rsid w:val="00DC16E8"/>
    <w:rsid w:val="00DD5CCE"/>
    <w:rsid w:val="00DD61F2"/>
    <w:rsid w:val="00DD67D6"/>
    <w:rsid w:val="00DD7E81"/>
    <w:rsid w:val="00DE1D86"/>
    <w:rsid w:val="00DE6BB9"/>
    <w:rsid w:val="00DF2094"/>
    <w:rsid w:val="00DF27BA"/>
    <w:rsid w:val="00DF44B9"/>
    <w:rsid w:val="00DF61A2"/>
    <w:rsid w:val="00DF646D"/>
    <w:rsid w:val="00E00522"/>
    <w:rsid w:val="00E01C67"/>
    <w:rsid w:val="00E12AD5"/>
    <w:rsid w:val="00E14624"/>
    <w:rsid w:val="00E238A8"/>
    <w:rsid w:val="00E2796C"/>
    <w:rsid w:val="00E31F48"/>
    <w:rsid w:val="00E33598"/>
    <w:rsid w:val="00E338A6"/>
    <w:rsid w:val="00E41066"/>
    <w:rsid w:val="00E415F2"/>
    <w:rsid w:val="00E44955"/>
    <w:rsid w:val="00E47F95"/>
    <w:rsid w:val="00E60C01"/>
    <w:rsid w:val="00E626FB"/>
    <w:rsid w:val="00E95515"/>
    <w:rsid w:val="00EA5C82"/>
    <w:rsid w:val="00EB0C34"/>
    <w:rsid w:val="00EB112D"/>
    <w:rsid w:val="00EB33C2"/>
    <w:rsid w:val="00EC2305"/>
    <w:rsid w:val="00ED069C"/>
    <w:rsid w:val="00ED0820"/>
    <w:rsid w:val="00ED7055"/>
    <w:rsid w:val="00EE2E7A"/>
    <w:rsid w:val="00EE4909"/>
    <w:rsid w:val="00EE7E47"/>
    <w:rsid w:val="00EF37DD"/>
    <w:rsid w:val="00EF6CA5"/>
    <w:rsid w:val="00F01D8A"/>
    <w:rsid w:val="00F075BC"/>
    <w:rsid w:val="00F1576C"/>
    <w:rsid w:val="00F167CB"/>
    <w:rsid w:val="00F17F65"/>
    <w:rsid w:val="00F213A1"/>
    <w:rsid w:val="00F23F5B"/>
    <w:rsid w:val="00F33453"/>
    <w:rsid w:val="00F40A35"/>
    <w:rsid w:val="00F653A4"/>
    <w:rsid w:val="00F75812"/>
    <w:rsid w:val="00F86C2D"/>
    <w:rsid w:val="00F8790E"/>
    <w:rsid w:val="00F87EE6"/>
    <w:rsid w:val="00F9409E"/>
    <w:rsid w:val="00F94E80"/>
    <w:rsid w:val="00FA2B7D"/>
    <w:rsid w:val="00FB61B6"/>
    <w:rsid w:val="00FC1B87"/>
    <w:rsid w:val="00FC297C"/>
    <w:rsid w:val="00FC5A0C"/>
    <w:rsid w:val="00FD08BB"/>
    <w:rsid w:val="00FD2780"/>
    <w:rsid w:val="00FD4501"/>
    <w:rsid w:val="00FD56C6"/>
    <w:rsid w:val="00FD7648"/>
    <w:rsid w:val="00FE154D"/>
    <w:rsid w:val="00FE6ECF"/>
    <w:rsid w:val="00FE7710"/>
    <w:rsid w:val="00FF6DBC"/>
    <w:rsid w:val="00FF7992"/>
    <w:rsid w:val="00FF7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4AAA"/>
  <w15:docId w15:val="{5412EB0A-1774-47AD-8DAA-06942F39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7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rsid w:val="00933C03"/>
    <w:pPr>
      <w:spacing w:after="0" w:line="240" w:lineRule="auto"/>
      <w:ind w:firstLine="709"/>
      <w:jc w:val="both"/>
    </w:pPr>
    <w:rPr>
      <w:rFonts w:ascii="Times New Roman" w:eastAsia="MS Mincho" w:hAnsi="Times New Roman" w:cs="Times New Roman"/>
      <w:b/>
      <w:bCs/>
      <w:sz w:val="20"/>
      <w:szCs w:val="20"/>
      <w:lang w:eastAsia="ru-RU"/>
    </w:rPr>
  </w:style>
  <w:style w:type="character" w:customStyle="1" w:styleId="a4">
    <w:name w:val="Название объекта Знак"/>
    <w:basedOn w:val="a0"/>
    <w:link w:val="a3"/>
    <w:locked/>
    <w:rsid w:val="00933C03"/>
    <w:rPr>
      <w:rFonts w:ascii="Times New Roman" w:eastAsia="MS Mincho" w:hAnsi="Times New Roman" w:cs="Times New Roman"/>
      <w:b/>
      <w:bCs/>
      <w:sz w:val="20"/>
      <w:szCs w:val="20"/>
      <w:lang w:eastAsia="ru-RU"/>
    </w:rPr>
  </w:style>
  <w:style w:type="paragraph" w:styleId="a5">
    <w:name w:val="Balloon Text"/>
    <w:basedOn w:val="a"/>
    <w:link w:val="a6"/>
    <w:uiPriority w:val="99"/>
    <w:semiHidden/>
    <w:unhideWhenUsed/>
    <w:rsid w:val="00933C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3C03"/>
    <w:rPr>
      <w:rFonts w:ascii="Tahoma" w:hAnsi="Tahoma" w:cs="Tahoma"/>
      <w:sz w:val="16"/>
      <w:szCs w:val="16"/>
    </w:rPr>
  </w:style>
  <w:style w:type="paragraph" w:styleId="a7">
    <w:name w:val="header"/>
    <w:basedOn w:val="a"/>
    <w:link w:val="a8"/>
    <w:uiPriority w:val="99"/>
    <w:unhideWhenUsed/>
    <w:rsid w:val="00B946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4675"/>
  </w:style>
  <w:style w:type="paragraph" w:styleId="a9">
    <w:name w:val="footer"/>
    <w:basedOn w:val="a"/>
    <w:link w:val="aa"/>
    <w:uiPriority w:val="99"/>
    <w:unhideWhenUsed/>
    <w:rsid w:val="00B946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94675"/>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Char,Char Зна"/>
    <w:basedOn w:val="a"/>
    <w:link w:val="ac"/>
    <w:rsid w:val="00284E4A"/>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Char Знак"/>
    <w:basedOn w:val="a0"/>
    <w:link w:val="ab"/>
    <w:rsid w:val="00284E4A"/>
    <w:rPr>
      <w:rFonts w:ascii="Times New Roman" w:eastAsia="Times New Roman" w:hAnsi="Times New Roman" w:cs="Times New Roman"/>
      <w:sz w:val="24"/>
      <w:szCs w:val="20"/>
      <w:lang w:eastAsia="ru-RU"/>
    </w:rPr>
  </w:style>
  <w:style w:type="paragraph" w:customStyle="1" w:styleId="ConsPlusNormal">
    <w:name w:val="ConsPlusNormal"/>
    <w:rsid w:val="00BF3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_Стиль1"/>
    <w:basedOn w:val="ad"/>
    <w:uiPriority w:val="99"/>
    <w:qFormat/>
    <w:rsid w:val="00813198"/>
    <w:pPr>
      <w:spacing w:after="0" w:line="240" w:lineRule="auto"/>
      <w:ind w:right="-1" w:firstLine="709"/>
      <w:jc w:val="both"/>
    </w:pPr>
    <w:rPr>
      <w:rFonts w:eastAsia="Times New Roman"/>
      <w:color w:val="000000"/>
      <w:sz w:val="28"/>
      <w:szCs w:val="28"/>
      <w:lang w:eastAsia="ru-RU"/>
    </w:rPr>
  </w:style>
  <w:style w:type="paragraph" w:styleId="ad">
    <w:name w:val="Normal (Web)"/>
    <w:basedOn w:val="a"/>
    <w:uiPriority w:val="99"/>
    <w:unhideWhenUsed/>
    <w:rsid w:val="00813198"/>
    <w:rPr>
      <w:rFonts w:ascii="Times New Roman" w:hAnsi="Times New Roman" w:cs="Times New Roman"/>
      <w:sz w:val="24"/>
      <w:szCs w:val="24"/>
    </w:rPr>
  </w:style>
  <w:style w:type="paragraph" w:styleId="ae">
    <w:name w:val="List Paragraph"/>
    <w:basedOn w:val="a"/>
    <w:uiPriority w:val="34"/>
    <w:qFormat/>
    <w:rsid w:val="00D1771F"/>
    <w:pPr>
      <w:ind w:left="720"/>
      <w:contextualSpacing/>
    </w:pPr>
  </w:style>
  <w:style w:type="paragraph" w:styleId="af">
    <w:name w:val="No Spacing"/>
    <w:qFormat/>
    <w:rsid w:val="007F5F7B"/>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63C85"/>
    <w:rPr>
      <w:color w:val="0000FF"/>
      <w:u w:val="single"/>
    </w:rPr>
  </w:style>
  <w:style w:type="paragraph" w:customStyle="1" w:styleId="rtejustify">
    <w:name w:val="rtejustify"/>
    <w:basedOn w:val="a"/>
    <w:rsid w:val="00DE1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73E0E"/>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D73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_"/>
    <w:rsid w:val="00CA5A23"/>
    <w:rPr>
      <w:rFonts w:ascii="Times New Roman" w:hAnsi="Times New Roman" w:cs="Times New Roman"/>
      <w:spacing w:val="3"/>
      <w:sz w:val="26"/>
      <w:szCs w:val="26"/>
      <w:u w:val="none"/>
    </w:rPr>
  </w:style>
  <w:style w:type="paragraph" w:styleId="af2">
    <w:name w:val="TOC Heading"/>
    <w:basedOn w:val="1"/>
    <w:next w:val="a"/>
    <w:uiPriority w:val="39"/>
    <w:semiHidden/>
    <w:unhideWhenUsed/>
    <w:qFormat/>
    <w:rsid w:val="002A041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qFormat/>
    <w:rsid w:val="002A041B"/>
    <w:pPr>
      <w:spacing w:before="360" w:after="0"/>
    </w:pPr>
    <w:rPr>
      <w:rFonts w:asciiTheme="majorHAnsi" w:hAnsiTheme="majorHAnsi"/>
      <w:b/>
      <w:bCs/>
      <w:caps/>
      <w:sz w:val="24"/>
      <w:szCs w:val="24"/>
    </w:rPr>
  </w:style>
  <w:style w:type="paragraph" w:styleId="2">
    <w:name w:val="toc 2"/>
    <w:basedOn w:val="a"/>
    <w:next w:val="a"/>
    <w:autoRedefine/>
    <w:uiPriority w:val="39"/>
    <w:unhideWhenUsed/>
    <w:qFormat/>
    <w:rsid w:val="00ED069C"/>
    <w:pPr>
      <w:spacing w:before="240" w:after="0"/>
    </w:pPr>
    <w:rPr>
      <w:b/>
      <w:bCs/>
      <w:sz w:val="20"/>
      <w:szCs w:val="20"/>
    </w:rPr>
  </w:style>
  <w:style w:type="paragraph" w:styleId="3">
    <w:name w:val="toc 3"/>
    <w:basedOn w:val="a"/>
    <w:next w:val="a"/>
    <w:autoRedefine/>
    <w:uiPriority w:val="39"/>
    <w:unhideWhenUsed/>
    <w:qFormat/>
    <w:rsid w:val="00ED069C"/>
    <w:pPr>
      <w:spacing w:after="0"/>
      <w:ind w:left="220"/>
    </w:pPr>
    <w:rPr>
      <w:sz w:val="20"/>
      <w:szCs w:val="20"/>
    </w:rPr>
  </w:style>
  <w:style w:type="paragraph" w:styleId="4">
    <w:name w:val="toc 4"/>
    <w:basedOn w:val="a"/>
    <w:next w:val="a"/>
    <w:autoRedefine/>
    <w:uiPriority w:val="39"/>
    <w:unhideWhenUsed/>
    <w:rsid w:val="00ED069C"/>
    <w:pPr>
      <w:spacing w:after="0"/>
      <w:ind w:left="440"/>
    </w:pPr>
    <w:rPr>
      <w:sz w:val="20"/>
      <w:szCs w:val="20"/>
    </w:rPr>
  </w:style>
  <w:style w:type="paragraph" w:styleId="5">
    <w:name w:val="toc 5"/>
    <w:basedOn w:val="a"/>
    <w:next w:val="a"/>
    <w:autoRedefine/>
    <w:uiPriority w:val="39"/>
    <w:unhideWhenUsed/>
    <w:rsid w:val="00ED069C"/>
    <w:pPr>
      <w:spacing w:after="0"/>
      <w:ind w:left="660"/>
    </w:pPr>
    <w:rPr>
      <w:sz w:val="20"/>
      <w:szCs w:val="20"/>
    </w:rPr>
  </w:style>
  <w:style w:type="paragraph" w:styleId="6">
    <w:name w:val="toc 6"/>
    <w:basedOn w:val="a"/>
    <w:next w:val="a"/>
    <w:autoRedefine/>
    <w:uiPriority w:val="39"/>
    <w:unhideWhenUsed/>
    <w:rsid w:val="00ED069C"/>
    <w:pPr>
      <w:spacing w:after="0"/>
      <w:ind w:left="880"/>
    </w:pPr>
    <w:rPr>
      <w:sz w:val="20"/>
      <w:szCs w:val="20"/>
    </w:rPr>
  </w:style>
  <w:style w:type="paragraph" w:styleId="7">
    <w:name w:val="toc 7"/>
    <w:basedOn w:val="a"/>
    <w:next w:val="a"/>
    <w:autoRedefine/>
    <w:uiPriority w:val="39"/>
    <w:unhideWhenUsed/>
    <w:rsid w:val="00ED069C"/>
    <w:pPr>
      <w:spacing w:after="0"/>
      <w:ind w:left="1100"/>
    </w:pPr>
    <w:rPr>
      <w:sz w:val="20"/>
      <w:szCs w:val="20"/>
    </w:rPr>
  </w:style>
  <w:style w:type="paragraph" w:styleId="8">
    <w:name w:val="toc 8"/>
    <w:basedOn w:val="a"/>
    <w:next w:val="a"/>
    <w:autoRedefine/>
    <w:uiPriority w:val="39"/>
    <w:unhideWhenUsed/>
    <w:rsid w:val="00ED069C"/>
    <w:pPr>
      <w:spacing w:after="0"/>
      <w:ind w:left="1320"/>
    </w:pPr>
    <w:rPr>
      <w:sz w:val="20"/>
      <w:szCs w:val="20"/>
    </w:rPr>
  </w:style>
  <w:style w:type="paragraph" w:styleId="9">
    <w:name w:val="toc 9"/>
    <w:basedOn w:val="a"/>
    <w:next w:val="a"/>
    <w:autoRedefine/>
    <w:uiPriority w:val="39"/>
    <w:unhideWhenUsed/>
    <w:rsid w:val="00ED069C"/>
    <w:pPr>
      <w:spacing w:after="0"/>
      <w:ind w:left="1540"/>
    </w:pPr>
    <w:rPr>
      <w:sz w:val="20"/>
      <w:szCs w:val="20"/>
    </w:rPr>
  </w:style>
  <w:style w:type="paragraph" w:customStyle="1" w:styleId="Default">
    <w:name w:val="Default"/>
    <w:rsid w:val="00F33453"/>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annotation text"/>
    <w:basedOn w:val="60"/>
    <w:link w:val="af4"/>
    <w:unhideWhenUsed/>
    <w:rsid w:val="002F7677"/>
    <w:pPr>
      <w:spacing w:after="120"/>
      <w:ind w:left="0" w:firstLine="0"/>
    </w:pPr>
    <w:rPr>
      <w:rFonts w:ascii="Times New Roman" w:eastAsia="Times New Roman" w:hAnsi="Times New Roman" w:cs="Times New Roman"/>
      <w:sz w:val="16"/>
      <w:szCs w:val="16"/>
      <w:lang w:eastAsia="ru-RU"/>
    </w:rPr>
  </w:style>
  <w:style w:type="character" w:customStyle="1" w:styleId="af4">
    <w:name w:val="Текст примечания Знак"/>
    <w:basedOn w:val="a0"/>
    <w:link w:val="af3"/>
    <w:rsid w:val="002F7677"/>
    <w:rPr>
      <w:rFonts w:ascii="Times New Roman" w:eastAsia="Times New Roman" w:hAnsi="Times New Roman" w:cs="Times New Roman"/>
      <w:sz w:val="16"/>
      <w:szCs w:val="16"/>
      <w:lang w:eastAsia="ru-RU"/>
    </w:rPr>
  </w:style>
  <w:style w:type="paragraph" w:styleId="60">
    <w:name w:val="index 6"/>
    <w:basedOn w:val="a"/>
    <w:next w:val="a"/>
    <w:autoRedefine/>
    <w:uiPriority w:val="99"/>
    <w:semiHidden/>
    <w:unhideWhenUsed/>
    <w:rsid w:val="002F7677"/>
    <w:pPr>
      <w:spacing w:after="0" w:line="240" w:lineRule="auto"/>
      <w:ind w:left="13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laws.ru/acts/Prikaz-MCHS-RF-ot-29.06.2005-N-502/" TargetMode="External"/><Relationship Id="rId21" Type="http://schemas.openxmlformats.org/officeDocument/2006/relationships/chart" Target="charts/chart4.xml"/><Relationship Id="rId42" Type="http://schemas.openxmlformats.org/officeDocument/2006/relationships/chart" Target="charts/chart8.xml"/><Relationship Id="rId63" Type="http://schemas.openxmlformats.org/officeDocument/2006/relationships/hyperlink" Target="https://rulaws.ru/goverment/Postanovlenie-Pravitelstva-RF-ot-25.04.2012-N-390/" TargetMode="External"/><Relationship Id="rId84" Type="http://schemas.openxmlformats.org/officeDocument/2006/relationships/hyperlink" Target="https://rulaws.ru/koap/Razdel-II/Glava-14/Statya-14.1/" TargetMode="External"/><Relationship Id="rId138" Type="http://schemas.openxmlformats.org/officeDocument/2006/relationships/hyperlink" Target="https://rulaws.ru/koap/" TargetMode="External"/><Relationship Id="rId107" Type="http://schemas.openxmlformats.org/officeDocument/2006/relationships/hyperlink" Target="https://rulaws.ru/koap/" TargetMode="External"/><Relationship Id="rId11" Type="http://schemas.openxmlformats.org/officeDocument/2006/relationships/chart" Target="charts/chart3.xml"/><Relationship Id="rId32" Type="http://schemas.openxmlformats.org/officeDocument/2006/relationships/hyperlink" Target="https://rulaws.ru/goverment/Postanovlenie-Pravitelstva-RF-ot-12.04.2012-N-290/" TargetMode="External"/><Relationship Id="rId53" Type="http://schemas.openxmlformats.org/officeDocument/2006/relationships/hyperlink" Target="https://rulaws.ru/laws/Federalnyy-zakon-ot-21.07.1997-N-116-FZ/" TargetMode="External"/><Relationship Id="rId74" Type="http://schemas.openxmlformats.org/officeDocument/2006/relationships/hyperlink" Target="https://rulaws.ru/koap/Razdel-I/Glava-4/Statya-4.3/" TargetMode="External"/><Relationship Id="rId128" Type="http://schemas.openxmlformats.org/officeDocument/2006/relationships/hyperlink" Target="https://rulaws.ru/Kodeks-torgovogo-moreplavaniya/" TargetMode="External"/><Relationship Id="rId5" Type="http://schemas.openxmlformats.org/officeDocument/2006/relationships/webSettings" Target="webSettings.xml"/><Relationship Id="rId90" Type="http://schemas.openxmlformats.org/officeDocument/2006/relationships/hyperlink" Target="https://rulaws.ru/goverment/Postanovlenie-Pravitelstva-RF-ot-06.10.2017-N-1219/" TargetMode="External"/><Relationship Id="rId95" Type="http://schemas.openxmlformats.org/officeDocument/2006/relationships/hyperlink" Target="https://rulaws.ru/koap/Razdel-II/Glava-19/Statya-19.22/" TargetMode="External"/><Relationship Id="rId22" Type="http://schemas.openxmlformats.org/officeDocument/2006/relationships/hyperlink" Target="https://rulaws.ru/laws/Federalnyy-zakon-ot-30.12.2009-N-384-FZ/" TargetMode="External"/><Relationship Id="rId27" Type="http://schemas.openxmlformats.org/officeDocument/2006/relationships/hyperlink" Target="https://rulaws.ru/laws/Federalnyy-zakon-ot-26.12.2008-N-294-FZ/" TargetMode="External"/><Relationship Id="rId43" Type="http://schemas.openxmlformats.org/officeDocument/2006/relationships/chart" Target="charts/chart9.xml"/><Relationship Id="rId48" Type="http://schemas.openxmlformats.org/officeDocument/2006/relationships/hyperlink" Target="https://rulaws.ru/goverment/Postanovlenie-Pravitelstva-RF-ot-21.05.2007-N-305/" TargetMode="External"/><Relationship Id="rId64" Type="http://schemas.openxmlformats.org/officeDocument/2006/relationships/hyperlink" Target="https://rulaws.ru/koap/Razdel-II/Glava-14/Statya-14.1/" TargetMode="External"/><Relationship Id="rId69" Type="http://schemas.openxmlformats.org/officeDocument/2006/relationships/hyperlink" Target="https://rulaws.ru/laws/Federalnyy-zakon-ot-21.12.1994-N-69-FZ/" TargetMode="External"/><Relationship Id="rId113" Type="http://schemas.openxmlformats.org/officeDocument/2006/relationships/hyperlink" Target="https://rulaws.ru/koap/Razdel-II/Glava-11/Statya-11.8/" TargetMode="External"/><Relationship Id="rId118" Type="http://schemas.openxmlformats.org/officeDocument/2006/relationships/hyperlink" Target="https://rulaws.ru/koap/Razdel-I/Glava-1/Statya-1.5/" TargetMode="External"/><Relationship Id="rId134" Type="http://schemas.openxmlformats.org/officeDocument/2006/relationships/hyperlink" Target="https://rulaws.ru/Kodeks-torgovogo-moreplavaniya/Glava-II/paragraph-4/Statya-27/" TargetMode="External"/><Relationship Id="rId139" Type="http://schemas.openxmlformats.org/officeDocument/2006/relationships/hyperlink" Target="https://rulaws.ru/koap/" TargetMode="External"/><Relationship Id="rId80" Type="http://schemas.openxmlformats.org/officeDocument/2006/relationships/hyperlink" Target="https://rulaws.ru/koap/Razdel-II/Glava-14/Statya-14.1/" TargetMode="External"/><Relationship Id="rId85" Type="http://schemas.openxmlformats.org/officeDocument/2006/relationships/hyperlink" Target="https://rulaws.ru/koap/Razdel-II/Glava-14/Statya-14.1/" TargetMode="External"/><Relationship Id="rId12" Type="http://schemas.openxmlformats.org/officeDocument/2006/relationships/hyperlink" Target="consultantplus://offline/ref=ADA45F73F93962712B7C675EE9257EE3B44AEA65916443AC7C012BE1AFA7CA4785E2465B0F07x406P" TargetMode="External"/><Relationship Id="rId17" Type="http://schemas.openxmlformats.org/officeDocument/2006/relationships/hyperlink" Target="consultantplus://offline/ref=ADA45F73F93962712B7C675EE9257EE3B44AEA65916443AC7C012BE1AFA7CA4785E2465D0301x406P" TargetMode="External"/><Relationship Id="rId33" Type="http://schemas.openxmlformats.org/officeDocument/2006/relationships/hyperlink" Target="https://rulaws.ru/goverment/Postanovlenie-Pravitelstva-RF-ot-17.08.2016-N-806/" TargetMode="External"/><Relationship Id="rId38" Type="http://schemas.openxmlformats.org/officeDocument/2006/relationships/hyperlink" Target="https://rulaws.ru/laws/Federalnyy-zakon-ot-21.12.1994-N-68-FZ/" TargetMode="External"/><Relationship Id="rId59" Type="http://schemas.openxmlformats.org/officeDocument/2006/relationships/hyperlink" Target="https://rulaws.ru/goverment/Postanovlenie-Pravitelstva-RF-ot-26.11.2007-N-804/" TargetMode="External"/><Relationship Id="rId103" Type="http://schemas.openxmlformats.org/officeDocument/2006/relationships/hyperlink" Target="https://rulaws.ru/koap/Razdel-II/Glava-19/Statya-19.22/" TargetMode="External"/><Relationship Id="rId108" Type="http://schemas.openxmlformats.org/officeDocument/2006/relationships/hyperlink" Target="https://rulaws.ru/koap/Razdel-II/Glava-19/Statya-19.22/" TargetMode="External"/><Relationship Id="rId124" Type="http://schemas.openxmlformats.org/officeDocument/2006/relationships/hyperlink" Target="https://rulaws.ru/laws/Federalnyy-zakon-ot-07.02.2011-N-3-FZ/" TargetMode="External"/><Relationship Id="rId129" Type="http://schemas.openxmlformats.org/officeDocument/2006/relationships/hyperlink" Target="https://rulaws.ru/Kodeks-torgovogo-moreplavaniya/" TargetMode="External"/><Relationship Id="rId54" Type="http://schemas.openxmlformats.org/officeDocument/2006/relationships/hyperlink" Target="https://rulaws.ru/president/Ukaz-Prezidenta-RF-ot-11.07.2004-N-868/" TargetMode="External"/><Relationship Id="rId70" Type="http://schemas.openxmlformats.org/officeDocument/2006/relationships/hyperlink" Target="https://rulaws.ru/koap/Razdel-II/Glava-14/Statya-14.1/" TargetMode="External"/><Relationship Id="rId75" Type="http://schemas.openxmlformats.org/officeDocument/2006/relationships/hyperlink" Target="https://rulaws.ru/koap/" TargetMode="External"/><Relationship Id="rId91" Type="http://schemas.openxmlformats.org/officeDocument/2006/relationships/hyperlink" Target="https://rulaws.ru/laws/Federalnyy-zakon-ot-04.05.2011-N-99-FZ/" TargetMode="External"/><Relationship Id="rId96" Type="http://schemas.openxmlformats.org/officeDocument/2006/relationships/hyperlink" Target="https://rulaws.ru/koap/Razdel-III/Glava-23/Statya-23.40/" TargetMode="External"/><Relationship Id="rId140" Type="http://schemas.openxmlformats.org/officeDocument/2006/relationships/hyperlink" Target="https://rulaws.ru/koap/Razdel-II/Glava-11/Statya-11.8/"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ulaws.ru/laws/Federalnyy-zakon-ot-22.07.2008-N-123-FZ/" TargetMode="External"/><Relationship Id="rId28" Type="http://schemas.openxmlformats.org/officeDocument/2006/relationships/hyperlink" Target="https://rulaws.ru/acts/Prikaz-MCHS-Rossii-ot-18.01.2019-N-23/" TargetMode="External"/><Relationship Id="rId49" Type="http://schemas.openxmlformats.org/officeDocument/2006/relationships/hyperlink" Target="https://rulaws.ru/acts/Prikaz-MCHS-Rossii-ot-27.02.2018-N-78/" TargetMode="External"/><Relationship Id="rId114" Type="http://schemas.openxmlformats.org/officeDocument/2006/relationships/hyperlink" Target="https://rulaws.ru/koap/Razdel-II/Glava-11/Statya-11.9/" TargetMode="External"/><Relationship Id="rId119" Type="http://schemas.openxmlformats.org/officeDocument/2006/relationships/hyperlink" Target="https://rulaws.ru/acts/Prikaz-MCHS-Rossii-ot-18.10.2012-N-607/" TargetMode="External"/><Relationship Id="rId44" Type="http://schemas.openxmlformats.org/officeDocument/2006/relationships/hyperlink" Target="https://rulaws.ru/laws/Federalnyy-zakon-ot-21.07.1997-N-116-FZ/" TargetMode="External"/><Relationship Id="rId60" Type="http://schemas.openxmlformats.org/officeDocument/2006/relationships/hyperlink" Target="https://rulaws.ru/koap/Razdel-II/Glava-14/Statya-14.1/" TargetMode="External"/><Relationship Id="rId65" Type="http://schemas.openxmlformats.org/officeDocument/2006/relationships/hyperlink" Target="https://rulaws.ru/koap/Razdel-I/Glava-4/Statya-4.1/" TargetMode="External"/><Relationship Id="rId81" Type="http://schemas.openxmlformats.org/officeDocument/2006/relationships/hyperlink" Target="https://rulaws.ru/koap/Razdel-II/Glava-14/Statya-14.1/" TargetMode="External"/><Relationship Id="rId86" Type="http://schemas.openxmlformats.org/officeDocument/2006/relationships/hyperlink" Target="https://rulaws.ru/koap/Razdel-II/Glava-14/Statya-14.1/" TargetMode="External"/><Relationship Id="rId130" Type="http://schemas.openxmlformats.org/officeDocument/2006/relationships/hyperlink" Target="https://rulaws.ru/kvvt-rf/" TargetMode="External"/><Relationship Id="rId135" Type="http://schemas.openxmlformats.org/officeDocument/2006/relationships/hyperlink" Target="https://rulaws.ru/Kodeks-torgovogo-moreplavaniya/Glava-II/paragraph-4/Statya-31/" TargetMode="External"/><Relationship Id="rId13" Type="http://schemas.openxmlformats.org/officeDocument/2006/relationships/hyperlink" Target="consultantplus://offline/ref=ADA45F73F93962712B7C675EE9257EE3B44AEA65916443AC7C012BE1AFA7CA4785E2465B0F06x40DP" TargetMode="External"/><Relationship Id="rId18" Type="http://schemas.openxmlformats.org/officeDocument/2006/relationships/hyperlink" Target="consultantplus://offline/ref=ADA45F73F93962712B7C675EE9257EE3B44AEA65916443AC7C012BE1AFA7CA4785E2465D0300x40DP" TargetMode="External"/><Relationship Id="rId39" Type="http://schemas.openxmlformats.org/officeDocument/2006/relationships/chart" Target="charts/chart5.xml"/><Relationship Id="rId109" Type="http://schemas.openxmlformats.org/officeDocument/2006/relationships/hyperlink" Target="https://rulaws.ru/koap/Razdel-I/Glava-4/Statya-4.5/" TargetMode="External"/><Relationship Id="rId34" Type="http://schemas.openxmlformats.org/officeDocument/2006/relationships/hyperlink" Target="https://rulaws.ru/acts/Prikaz-MCHS-Rossii-ot-30.11.2016-N-644/" TargetMode="External"/><Relationship Id="rId50" Type="http://schemas.openxmlformats.org/officeDocument/2006/relationships/hyperlink" Target="https://rulaws.ru/laws/Federalnyy-zakon-ot-12.02.1998-N-28-FZ/" TargetMode="External"/><Relationship Id="rId55" Type="http://schemas.openxmlformats.org/officeDocument/2006/relationships/hyperlink" Target="https://rulaws.ru/acts/Prikaz-MCHS-Rossii-ot-28.12.2004-N-621/" TargetMode="External"/><Relationship Id="rId76" Type="http://schemas.openxmlformats.org/officeDocument/2006/relationships/hyperlink" Target="https://rulaws.ru/koap/Razdel-II/Glava-14/Statya-14.1/" TargetMode="External"/><Relationship Id="rId97" Type="http://schemas.openxmlformats.org/officeDocument/2006/relationships/hyperlink" Target="https://rulaws.ru/laws/Federalnyy-zakon-ot-19.12.2016-N-440-FZ/" TargetMode="External"/><Relationship Id="rId104" Type="http://schemas.openxmlformats.org/officeDocument/2006/relationships/hyperlink" Target="https://rulaws.ru/koap/" TargetMode="External"/><Relationship Id="rId120" Type="http://schemas.openxmlformats.org/officeDocument/2006/relationships/hyperlink" Target="https://rulaws.ru/koap/Razdel-IV/Glava-27/Statya-27.1/" TargetMode="External"/><Relationship Id="rId125" Type="http://schemas.openxmlformats.org/officeDocument/2006/relationships/hyperlink" Target="https://rulaws.ru/laws/Federalnyy-zakon-ot-23.04.2012-N-36-FZ/" TargetMode="External"/><Relationship Id="rId141" Type="http://schemas.openxmlformats.org/officeDocument/2006/relationships/hyperlink" Target="https://rulaws.ru/koap/Razdel-II/Glava-11/Statya-11.8.1/"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rulaws.ru/koap/Razdel-II/Glava-14/Statya-14.1/" TargetMode="External"/><Relationship Id="rId92" Type="http://schemas.openxmlformats.org/officeDocument/2006/relationships/hyperlink" Target="https://rulaws.ru/goverment/Postanovlenie-Pravitelstva-RF-ot-14.05.2013-N-410/" TargetMode="External"/><Relationship Id="rId2" Type="http://schemas.openxmlformats.org/officeDocument/2006/relationships/numbering" Target="numbering.xml"/><Relationship Id="rId29" Type="http://schemas.openxmlformats.org/officeDocument/2006/relationships/hyperlink" Target="https://rulaws.ru/goverment/Postanovlenie-Pravitelstva-RF-ot-26.05.2018-N-602/" TargetMode="External"/><Relationship Id="rId24" Type="http://schemas.openxmlformats.org/officeDocument/2006/relationships/hyperlink" Target="https://rulaws.ru/laws/Federalnyy-zakon-ot-21.12.1994-N-69-FZ/" TargetMode="External"/><Relationship Id="rId40" Type="http://schemas.openxmlformats.org/officeDocument/2006/relationships/chart" Target="charts/chart6.xml"/><Relationship Id="rId45" Type="http://schemas.openxmlformats.org/officeDocument/2006/relationships/hyperlink" Target="https://rulaws.ru/laws/Federalnyy-zakon-ot-12.02.1998-N-28-FZ/" TargetMode="External"/><Relationship Id="rId66" Type="http://schemas.openxmlformats.org/officeDocument/2006/relationships/hyperlink" Target="https://rulaws.ru/koap/Razdel-IV/Glava-30/Statya-30.7/" TargetMode="External"/><Relationship Id="rId87" Type="http://schemas.openxmlformats.org/officeDocument/2006/relationships/hyperlink" Target="https://rulaws.ru/laws/Federalnyy-zakon-ot-04.05.2011-N-99-FZ/" TargetMode="External"/><Relationship Id="rId110" Type="http://schemas.openxmlformats.org/officeDocument/2006/relationships/hyperlink" Target="https://rulaws.ru/koap/Razdel-II/Glava-11/Statya-11.9/" TargetMode="External"/><Relationship Id="rId115" Type="http://schemas.openxmlformats.org/officeDocument/2006/relationships/hyperlink" Target="https://rulaws.ru/koap/Razdel-IV/Glava-27/Statya-27.13/" TargetMode="External"/><Relationship Id="rId131" Type="http://schemas.openxmlformats.org/officeDocument/2006/relationships/hyperlink" Target="https://rulaws.ru/kvvt-rf/" TargetMode="External"/><Relationship Id="rId136" Type="http://schemas.openxmlformats.org/officeDocument/2006/relationships/hyperlink" Target="https://rulaws.ru/kvvt-rf/Glava-III/Statya-14/" TargetMode="External"/><Relationship Id="rId61" Type="http://schemas.openxmlformats.org/officeDocument/2006/relationships/hyperlink" Target="https://rulaws.ru/koap/Razdel-II/Glava-14/Statya-14.1/" TargetMode="External"/><Relationship Id="rId82" Type="http://schemas.openxmlformats.org/officeDocument/2006/relationships/hyperlink" Target="https://rulaws.ru/koap/Razdel-II/Glava-14/Statya-14.1/" TargetMode="External"/><Relationship Id="rId19" Type="http://schemas.openxmlformats.org/officeDocument/2006/relationships/hyperlink" Target="consultantplus://offline/ref=ADA45F73F93962712B7C675EE9257EE3B44AEA65916443AC7C012BE1AFA7CA4785E2465D0307x40DP" TargetMode="External"/><Relationship Id="rId14" Type="http://schemas.openxmlformats.org/officeDocument/2006/relationships/hyperlink" Target="consultantplus://offline/ref=ADA45F73F93962712B7C675EE9257EE3B44AEA65916443AC7C012BE1AFA7CA4785E2465E0A0348E4x004P" TargetMode="External"/><Relationship Id="rId30" Type="http://schemas.openxmlformats.org/officeDocument/2006/relationships/hyperlink" Target="https://rulaws.ru/goverment/Postanovlenie-Pravitelstva-RF-ot-26.05.2018-N-602/" TargetMode="External"/><Relationship Id="rId35" Type="http://schemas.openxmlformats.org/officeDocument/2006/relationships/hyperlink" Target="https://rulaws.ru/laws/Federalnyy-zakon-ot-21.12.1994-N-69-FZ/" TargetMode="External"/><Relationship Id="rId56" Type="http://schemas.openxmlformats.org/officeDocument/2006/relationships/hyperlink" Target="https://rulaws.ru/goverment/Postanovlenie-Pravitelstva-RF-ot-21.08.2000-N-613/" TargetMode="External"/><Relationship Id="rId77" Type="http://schemas.openxmlformats.org/officeDocument/2006/relationships/hyperlink" Target="https://rulaws.ru/goverment/Postanovlenie-Pravitelstva-RF-ot-30.12.2011-N-1225/" TargetMode="External"/><Relationship Id="rId100" Type="http://schemas.openxmlformats.org/officeDocument/2006/relationships/hyperlink" Target="https://rulaws.ru/koap/Razdel-II/Glava-19/Statya-19.22/" TargetMode="External"/><Relationship Id="rId105" Type="http://schemas.openxmlformats.org/officeDocument/2006/relationships/hyperlink" Target="https://rulaws.ru/koap/Razdel-I/Glava-4/Statya-4.5/" TargetMode="External"/><Relationship Id="rId126" Type="http://schemas.openxmlformats.org/officeDocument/2006/relationships/hyperlink" Target="https://rulaws.ru/Kodeks-torgovogo-moreplavaniya/" TargetMode="External"/><Relationship Id="rId8" Type="http://schemas.openxmlformats.org/officeDocument/2006/relationships/image" Target="media/image1.png"/><Relationship Id="rId51" Type="http://schemas.openxmlformats.org/officeDocument/2006/relationships/hyperlink" Target="https://rulaws.ru/laws/Federalnyy-zakon-ot-21.12.1994-N-68-FZ/" TargetMode="External"/><Relationship Id="rId72" Type="http://schemas.openxmlformats.org/officeDocument/2006/relationships/hyperlink" Target="https://rulaws.ru/koap/Razdel-I/Glava-2/Statya-2.1/" TargetMode="External"/><Relationship Id="rId93" Type="http://schemas.openxmlformats.org/officeDocument/2006/relationships/hyperlink" Target="https://rulaws.ru/goverment/Postanovlenie-Pravitelstva-RF-ot-23.12.2004-N-835/" TargetMode="External"/><Relationship Id="rId98" Type="http://schemas.openxmlformats.org/officeDocument/2006/relationships/hyperlink" Target="https://rulaws.ru/koap/Razdel-II/Glava-19/Statya-19.22/" TargetMode="External"/><Relationship Id="rId121" Type="http://schemas.openxmlformats.org/officeDocument/2006/relationships/hyperlink" Target="https://rulaws.ru/koap/Razdel-IV/Glava-27/Statya-27.13/" TargetMode="External"/><Relationship Id="rId142" Type="http://schemas.openxmlformats.org/officeDocument/2006/relationships/hyperlink" Target="https://rulaws.ru/koap/" TargetMode="External"/><Relationship Id="rId3" Type="http://schemas.openxmlformats.org/officeDocument/2006/relationships/styles" Target="styles.xml"/><Relationship Id="rId25" Type="http://schemas.openxmlformats.org/officeDocument/2006/relationships/hyperlink" Target="https://rulaws.ru/president/Ukaz-Prezidenta-RF-ot-11.07.2004-N-868/" TargetMode="External"/><Relationship Id="rId46" Type="http://schemas.openxmlformats.org/officeDocument/2006/relationships/hyperlink" Target="https://rulaws.ru/goverment/Postanovlenie-Pravitelstva-RF-ot-21.05.2007-N-305/" TargetMode="External"/><Relationship Id="rId67" Type="http://schemas.openxmlformats.org/officeDocument/2006/relationships/hyperlink" Target="https://rulaws.ru/koap/Razdel-II/Glava-14/Statya-14.1/" TargetMode="External"/><Relationship Id="rId116" Type="http://schemas.openxmlformats.org/officeDocument/2006/relationships/hyperlink" Target="https://rulaws.ru/koap/Razdel-IV/Glava-27/Statya-27.12/" TargetMode="External"/><Relationship Id="rId137" Type="http://schemas.openxmlformats.org/officeDocument/2006/relationships/hyperlink" Target="https://rulaws.ru/acts/Prikaz-MCHS-RF-ot-29.06.2005-N-502/" TargetMode="External"/><Relationship Id="rId20" Type="http://schemas.openxmlformats.org/officeDocument/2006/relationships/hyperlink" Target="consultantplus://offline/ref=ADA45F73F93962712B7C675EE9257EE3B44AEA65916443AC7C012BE1AFA7CA4785E2465E0A0249E7x004P" TargetMode="External"/><Relationship Id="rId41" Type="http://schemas.openxmlformats.org/officeDocument/2006/relationships/chart" Target="charts/chart7.xml"/><Relationship Id="rId62" Type="http://schemas.openxmlformats.org/officeDocument/2006/relationships/hyperlink" Target="https://rulaws.ru/koap/Razdel-IV/Glava-26/Statya-26.11/" TargetMode="External"/><Relationship Id="rId83" Type="http://schemas.openxmlformats.org/officeDocument/2006/relationships/hyperlink" Target="https://rulaws.ru/koap/Razdel-II/Glava-14/Statya-14.1/" TargetMode="External"/><Relationship Id="rId88" Type="http://schemas.openxmlformats.org/officeDocument/2006/relationships/hyperlink" Target="https://rulaws.ru/apk/Razdel-I/Glava-7/Statya-71/" TargetMode="External"/><Relationship Id="rId111" Type="http://schemas.openxmlformats.org/officeDocument/2006/relationships/hyperlink" Target="https://rulaws.ru/koap/Razdel-I/Glava-3/Statya-3.8/" TargetMode="External"/><Relationship Id="rId132" Type="http://schemas.openxmlformats.org/officeDocument/2006/relationships/hyperlink" Target="https://rulaws.ru/Kodeks-torgovogo-moreplavaniya/Glava-III/Statya-33/" TargetMode="External"/><Relationship Id="rId15" Type="http://schemas.openxmlformats.org/officeDocument/2006/relationships/hyperlink" Target="consultantplus://offline/ref=ADA45F73F93962712B7C675EE9257EE3B44AEA65916443AC7C012BE1AFA7CA4785E2465E0A0346E2x006P" TargetMode="External"/><Relationship Id="rId36" Type="http://schemas.openxmlformats.org/officeDocument/2006/relationships/hyperlink" Target="https://rulaws.ru/laws/Federalnyy-zakon-ot-26.12.2008-N-294-FZ/" TargetMode="External"/><Relationship Id="rId57" Type="http://schemas.openxmlformats.org/officeDocument/2006/relationships/hyperlink" Target="https://rulaws.ru/goverment/Postanovlenie-Pravitelstva-RF-ot-15.04.2002-N-240/" TargetMode="External"/><Relationship Id="rId106" Type="http://schemas.openxmlformats.org/officeDocument/2006/relationships/hyperlink" Target="https://rulaws.ru/koap/Razdel-I/Glava-4/Statya-4.5/" TargetMode="External"/><Relationship Id="rId127" Type="http://schemas.openxmlformats.org/officeDocument/2006/relationships/hyperlink" Target="https://rulaws.ru/kvvt-rf/" TargetMode="External"/><Relationship Id="rId10" Type="http://schemas.openxmlformats.org/officeDocument/2006/relationships/chart" Target="charts/chart2.xml"/><Relationship Id="rId31" Type="http://schemas.openxmlformats.org/officeDocument/2006/relationships/hyperlink" Target="https://rulaws.ru/goverment/Postanovlenie-Pravitelstva-RF-ot-17.08.2016-N-806/" TargetMode="External"/><Relationship Id="rId52" Type="http://schemas.openxmlformats.org/officeDocument/2006/relationships/hyperlink" Target="https://rulaws.ru/laws/Federalnyy-zakon-ot-21.12.1994-N-68-FZ/" TargetMode="External"/><Relationship Id="rId73" Type="http://schemas.openxmlformats.org/officeDocument/2006/relationships/hyperlink" Target="https://rulaws.ru/koap/" TargetMode="External"/><Relationship Id="rId78" Type="http://schemas.openxmlformats.org/officeDocument/2006/relationships/hyperlink" Target="https://rulaws.ru/koap/Razdel-II/Glava-14/Statya-14.1/" TargetMode="External"/><Relationship Id="rId94" Type="http://schemas.openxmlformats.org/officeDocument/2006/relationships/hyperlink" Target="https://rulaws.ru/koap/Razdel-II/Glava-19/Statya-19.22/" TargetMode="External"/><Relationship Id="rId99" Type="http://schemas.openxmlformats.org/officeDocument/2006/relationships/hyperlink" Target="https://rulaws.ru/koap/Razdel-II/Glava-19/Statya-19.22/" TargetMode="External"/><Relationship Id="rId101" Type="http://schemas.openxmlformats.org/officeDocument/2006/relationships/hyperlink" Target="https://rulaws.ru/koap/Razdel-IV/Glava-25/Statya-25.15/" TargetMode="External"/><Relationship Id="rId122" Type="http://schemas.openxmlformats.org/officeDocument/2006/relationships/hyperlink" Target="https://rulaws.ru/koap/Razdel-III/Glava-23/Statya-23.40/" TargetMode="External"/><Relationship Id="rId143" Type="http://schemas.openxmlformats.org/officeDocument/2006/relationships/hyperlink" Target="https://rulaws.ru/Vodnyy-kodeks/Glava-4/Statya-25/" TargetMode="External"/><Relationship Id="rId4" Type="http://schemas.openxmlformats.org/officeDocument/2006/relationships/settings" Target="settings.xml"/><Relationship Id="rId9" Type="http://schemas.openxmlformats.org/officeDocument/2006/relationships/chart" Target="charts/chart1.xml"/><Relationship Id="rId26" Type="http://schemas.openxmlformats.org/officeDocument/2006/relationships/hyperlink" Target="https://rulaws.ru/laws/Federalnyy-zakon-ot-21.12.1994-N-69-FZ/" TargetMode="External"/><Relationship Id="rId47" Type="http://schemas.openxmlformats.org/officeDocument/2006/relationships/hyperlink" Target="https://rulaws.ru/goverment/Postanovlenie-Pravitelstva-RF-ot-24.12.2015-N-1418/" TargetMode="External"/><Relationship Id="rId68" Type="http://schemas.openxmlformats.org/officeDocument/2006/relationships/hyperlink" Target="https://rulaws.ru/koap/Razdel-II/Glava-14/Statya-14.1/" TargetMode="External"/><Relationship Id="rId89" Type="http://schemas.openxmlformats.org/officeDocument/2006/relationships/hyperlink" Target="https://rulaws.ru/goverment/Postanovlenie-Pravitelstva-RF-ot-06.10.2017-N-1219/" TargetMode="External"/><Relationship Id="rId112" Type="http://schemas.openxmlformats.org/officeDocument/2006/relationships/hyperlink" Target="https://rulaws.ru/koap/Razdel-II/Glava-11/Statya-11.8/" TargetMode="External"/><Relationship Id="rId133" Type="http://schemas.openxmlformats.org/officeDocument/2006/relationships/hyperlink" Target="https://rulaws.ru/kvvt-rf/Glava-IV/Statya-16/" TargetMode="External"/><Relationship Id="rId16" Type="http://schemas.openxmlformats.org/officeDocument/2006/relationships/hyperlink" Target="consultantplus://offline/ref=ADA45F73F93962712B7C675EE9257EE3B44AEA65916443AC7C012BE1AFA7CA4785E2465A0805x40FP" TargetMode="External"/><Relationship Id="rId37" Type="http://schemas.openxmlformats.org/officeDocument/2006/relationships/hyperlink" Target="https://rulaws.ru/laws/Federalnyy-zakon-ot-12.02.1998-N-28-FZ/" TargetMode="External"/><Relationship Id="rId58" Type="http://schemas.openxmlformats.org/officeDocument/2006/relationships/hyperlink" Target="https://rulaws.ru/laws/Federalnyy-zakon-ot-21.07.1997-N-116-FZ/" TargetMode="External"/><Relationship Id="rId79" Type="http://schemas.openxmlformats.org/officeDocument/2006/relationships/hyperlink" Target="https://rulaws.ru/laws/Federalnyy-zakon-ot-04.05.2011-N-99-FZ/" TargetMode="External"/><Relationship Id="rId102" Type="http://schemas.openxmlformats.org/officeDocument/2006/relationships/hyperlink" Target="https://rulaws.ru/koap/Razdel-IV/Glava-28/Statya-28.2/" TargetMode="External"/><Relationship Id="rId123" Type="http://schemas.openxmlformats.org/officeDocument/2006/relationships/hyperlink" Target="https://rulaws.ru/koap/Razdel-II/Glava-11/Statya-11.8/" TargetMode="External"/><Relationship Id="rId14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90476190476197E-2"/>
          <c:y val="4.9180327868852472E-2"/>
          <c:w val="0.91111111111111109"/>
          <c:h val="0.7745901639344267"/>
        </c:manualLayout>
      </c:layout>
      <c:barChart>
        <c:barDir val="col"/>
        <c:grouping val="clustered"/>
        <c:varyColors val="0"/>
        <c:ser>
          <c:idx val="1"/>
          <c:order val="0"/>
          <c:tx>
            <c:strRef>
              <c:f>Sheet1!$A$2</c:f>
              <c:strCache>
                <c:ptCount val="1"/>
                <c:pt idx="0">
                  <c:v>2018</c:v>
                </c:pt>
              </c:strCache>
            </c:strRef>
          </c:tx>
          <c:spPr>
            <a:solidFill>
              <a:srgbClr val="993366"/>
            </a:solidFill>
            <a:ln w="12681">
              <a:solidFill>
                <a:srgbClr val="000000"/>
              </a:solidFill>
              <a:prstDash val="solid"/>
            </a:ln>
          </c:spPr>
          <c:invertIfNegative val="0"/>
          <c:dLbls>
            <c:spPr>
              <a:noFill/>
              <a:ln w="25363">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Проведено плановых проверок</c:v>
                </c:pt>
                <c:pt idx="1">
                  <c:v>Выявлено нарушений требований ПБ</c:v>
                </c:pt>
              </c:strCache>
            </c:strRef>
          </c:cat>
          <c:val>
            <c:numRef>
              <c:f>Sheet1!$B$2:$C$2</c:f>
              <c:numCache>
                <c:formatCode>General</c:formatCode>
                <c:ptCount val="2"/>
                <c:pt idx="0">
                  <c:v>319</c:v>
                </c:pt>
                <c:pt idx="1">
                  <c:v>2802</c:v>
                </c:pt>
              </c:numCache>
            </c:numRef>
          </c:val>
          <c:extLst>
            <c:ext xmlns:c16="http://schemas.microsoft.com/office/drawing/2014/chart" uri="{C3380CC4-5D6E-409C-BE32-E72D297353CC}">
              <c16:uniqueId val="{00000000-8BE5-4A5D-A2AF-8B63E0EC30A5}"/>
            </c:ext>
          </c:extLst>
        </c:ser>
        <c:ser>
          <c:idx val="0"/>
          <c:order val="1"/>
          <c:tx>
            <c:strRef>
              <c:f>Sheet1!$A$3</c:f>
              <c:strCache>
                <c:ptCount val="1"/>
                <c:pt idx="0">
                  <c:v>2019</c:v>
                </c:pt>
              </c:strCache>
            </c:strRef>
          </c:tx>
          <c:spPr>
            <a:solidFill>
              <a:srgbClr val="FFFF00"/>
            </a:solidFill>
            <a:ln w="3170">
              <a:solidFill>
                <a:srgbClr val="000000"/>
              </a:solidFill>
              <a:prstDash val="solid"/>
            </a:ln>
          </c:spPr>
          <c:invertIfNegative val="0"/>
          <c:dLbls>
            <c:spPr>
              <a:noFill/>
              <a:ln w="25363">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Проведено плановых проверок</c:v>
                </c:pt>
                <c:pt idx="1">
                  <c:v>Выявлено нарушений требований ПБ</c:v>
                </c:pt>
              </c:strCache>
            </c:strRef>
          </c:cat>
          <c:val>
            <c:numRef>
              <c:f>Sheet1!$B$3:$C$3</c:f>
              <c:numCache>
                <c:formatCode>General</c:formatCode>
                <c:ptCount val="2"/>
                <c:pt idx="0">
                  <c:v>712</c:v>
                </c:pt>
                <c:pt idx="1">
                  <c:v>6497</c:v>
                </c:pt>
              </c:numCache>
            </c:numRef>
          </c:val>
          <c:extLst>
            <c:ext xmlns:c16="http://schemas.microsoft.com/office/drawing/2014/chart" uri="{C3380CC4-5D6E-409C-BE32-E72D297353CC}">
              <c16:uniqueId val="{00000001-8BE5-4A5D-A2AF-8B63E0EC30A5}"/>
            </c:ext>
          </c:extLst>
        </c:ser>
        <c:ser>
          <c:idx val="2"/>
          <c:order val="2"/>
          <c:tx>
            <c:strRef>
              <c:f>Sheet1!$A$4</c:f>
              <c:strCache>
                <c:ptCount val="1"/>
                <c:pt idx="0">
                  <c:v>2020</c:v>
                </c:pt>
              </c:strCache>
            </c:strRef>
          </c:tx>
          <c:spPr>
            <a:solidFill>
              <a:srgbClr val="0000FF"/>
            </a:solidFill>
            <a:ln w="3170">
              <a:solidFill>
                <a:srgbClr val="000000"/>
              </a:solidFill>
              <a:prstDash val="solid"/>
            </a:ln>
          </c:spPr>
          <c:invertIfNegative val="0"/>
          <c:dLbls>
            <c:dLbl>
              <c:idx val="0"/>
              <c:layout>
                <c:manualLayout>
                  <c:x val="1.0653245331606684E-2"/>
                  <c:y val="-7.632232728316099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E5-4A5D-A2AF-8B63E0EC30A5}"/>
                </c:ext>
              </c:extLst>
            </c:dLbl>
            <c:spPr>
              <a:noFill/>
              <a:ln w="25363">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Проведено плановых проверок</c:v>
                </c:pt>
                <c:pt idx="1">
                  <c:v>Выявлено нарушений требований ПБ</c:v>
                </c:pt>
              </c:strCache>
            </c:strRef>
          </c:cat>
          <c:val>
            <c:numRef>
              <c:f>Sheet1!$B$4:$C$4</c:f>
              <c:numCache>
                <c:formatCode>General</c:formatCode>
                <c:ptCount val="2"/>
                <c:pt idx="0">
                  <c:v>258</c:v>
                </c:pt>
                <c:pt idx="1">
                  <c:v>1137</c:v>
                </c:pt>
              </c:numCache>
            </c:numRef>
          </c:val>
          <c:extLst>
            <c:ext xmlns:c16="http://schemas.microsoft.com/office/drawing/2014/chart" uri="{C3380CC4-5D6E-409C-BE32-E72D297353CC}">
              <c16:uniqueId val="{00000003-8BE5-4A5D-A2AF-8B63E0EC30A5}"/>
            </c:ext>
          </c:extLst>
        </c:ser>
        <c:dLbls>
          <c:showLegendKey val="0"/>
          <c:showVal val="0"/>
          <c:showCatName val="0"/>
          <c:showSerName val="0"/>
          <c:showPercent val="0"/>
          <c:showBubbleSize val="0"/>
        </c:dLbls>
        <c:gapWidth val="90"/>
        <c:axId val="153171456"/>
        <c:axId val="153172992"/>
      </c:barChart>
      <c:catAx>
        <c:axId val="153171456"/>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699" b="0" i="0" u="none" strike="noStrike" baseline="0">
                <a:solidFill>
                  <a:srgbClr val="000000"/>
                </a:solidFill>
                <a:latin typeface="Arial Cyr"/>
                <a:ea typeface="Arial Cyr"/>
                <a:cs typeface="Arial Cyr"/>
              </a:defRPr>
            </a:pPr>
            <a:endParaRPr lang="ru-RU"/>
          </a:p>
        </c:txPr>
        <c:crossAx val="153172992"/>
        <c:crosses val="autoZero"/>
        <c:auto val="1"/>
        <c:lblAlgn val="ctr"/>
        <c:lblOffset val="100"/>
        <c:tickLblSkip val="1"/>
        <c:tickMarkSkip val="1"/>
        <c:noMultiLvlLbl val="0"/>
      </c:catAx>
      <c:valAx>
        <c:axId val="153172992"/>
        <c:scaling>
          <c:logBase val="10"/>
          <c:orientation val="minMax"/>
          <c:max val="10000"/>
        </c:scaling>
        <c:delete val="0"/>
        <c:axPos val="l"/>
        <c:numFmt formatCode="General" sourceLinked="1"/>
        <c:majorTickMark val="out"/>
        <c:minorTickMark val="none"/>
        <c:tickLblPos val="nextTo"/>
        <c:spPr>
          <a:ln w="3170">
            <a:solidFill>
              <a:srgbClr val="000000"/>
            </a:solidFill>
            <a:prstDash val="solid"/>
          </a:ln>
        </c:spPr>
        <c:txPr>
          <a:bodyPr rot="0" vert="horz"/>
          <a:lstStyle/>
          <a:p>
            <a:pPr>
              <a:defRPr sz="874" b="0" i="0" u="none" strike="noStrike" baseline="0">
                <a:solidFill>
                  <a:srgbClr val="000000"/>
                </a:solidFill>
                <a:latin typeface="Arial Cyr"/>
                <a:ea typeface="Arial Cyr"/>
                <a:cs typeface="Arial Cyr"/>
              </a:defRPr>
            </a:pPr>
            <a:endParaRPr lang="ru-RU"/>
          </a:p>
        </c:txPr>
        <c:crossAx val="153171456"/>
        <c:crosses val="autoZero"/>
        <c:crossBetween val="between"/>
      </c:valAx>
      <c:spPr>
        <a:noFill/>
        <a:ln w="25363">
          <a:noFill/>
        </a:ln>
      </c:spPr>
    </c:plotArea>
    <c:legend>
      <c:legendPos val="r"/>
      <c:layout>
        <c:manualLayout>
          <c:xMode val="edge"/>
          <c:yMode val="edge"/>
          <c:x val="0.12857142857142947"/>
          <c:y val="5.3278688524590147E-2"/>
          <c:w val="0.38253968253968446"/>
          <c:h val="0.10245901639344179"/>
        </c:manualLayout>
      </c:layout>
      <c:overlay val="0"/>
      <c:spPr>
        <a:noFill/>
        <a:ln w="3170">
          <a:solidFill>
            <a:srgbClr val="000000"/>
          </a:solidFill>
          <a:prstDash val="solid"/>
        </a:ln>
      </c:spPr>
      <c:txPr>
        <a:bodyPr/>
        <a:lstStyle/>
        <a:p>
          <a:pPr>
            <a:defRPr sz="1098"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0">
      <a:noFill/>
      <a:prstDash val="solid"/>
    </a:ln>
  </c:spPr>
  <c:txPr>
    <a:bodyPr/>
    <a:lstStyle/>
    <a:p>
      <a:pPr>
        <a:defRPr sz="107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916398713826513E-2"/>
          <c:y val="4.9180327868852472E-2"/>
          <c:w val="0.9212218649517685"/>
          <c:h val="0.7745901639344267"/>
        </c:manualLayout>
      </c:layout>
      <c:barChart>
        <c:barDir val="col"/>
        <c:grouping val="clustered"/>
        <c:varyColors val="0"/>
        <c:ser>
          <c:idx val="1"/>
          <c:order val="0"/>
          <c:tx>
            <c:strRef>
              <c:f>Sheet1!$A$2</c:f>
              <c:strCache>
                <c:ptCount val="1"/>
                <c:pt idx="0">
                  <c:v>2018</c:v>
                </c:pt>
              </c:strCache>
            </c:strRef>
          </c:tx>
          <c:spPr>
            <a:solidFill>
              <a:srgbClr val="993366"/>
            </a:solidFill>
            <a:ln w="12683">
              <a:solidFill>
                <a:srgbClr val="000000"/>
              </a:solidFill>
              <a:prstDash val="solid"/>
            </a:ln>
          </c:spPr>
          <c:invertIfNegative val="0"/>
          <c:dLbls>
            <c:spPr>
              <a:noFill/>
              <a:ln w="25365">
                <a:noFill/>
              </a:ln>
            </c:spPr>
            <c:txPr>
              <a:bodyPr/>
              <a:lstStyle/>
              <a:p>
                <a:pPr>
                  <a:defRPr sz="107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Проведено внеплановых проверок</c:v>
                </c:pt>
                <c:pt idx="1">
                  <c:v>Выявлено нарушений требований ПБ</c:v>
                </c:pt>
              </c:strCache>
            </c:strRef>
          </c:cat>
          <c:val>
            <c:numRef>
              <c:f>Sheet1!$B$2:$C$2</c:f>
              <c:numCache>
                <c:formatCode>General</c:formatCode>
                <c:ptCount val="2"/>
                <c:pt idx="0">
                  <c:v>393</c:v>
                </c:pt>
                <c:pt idx="1">
                  <c:v>960</c:v>
                </c:pt>
              </c:numCache>
            </c:numRef>
          </c:val>
          <c:extLst>
            <c:ext xmlns:c16="http://schemas.microsoft.com/office/drawing/2014/chart" uri="{C3380CC4-5D6E-409C-BE32-E72D297353CC}">
              <c16:uniqueId val="{00000000-1DC1-47FC-A97A-B7A699881210}"/>
            </c:ext>
          </c:extLst>
        </c:ser>
        <c:ser>
          <c:idx val="0"/>
          <c:order val="1"/>
          <c:tx>
            <c:strRef>
              <c:f>Sheet1!$A$3</c:f>
              <c:strCache>
                <c:ptCount val="1"/>
                <c:pt idx="0">
                  <c:v>2019</c:v>
                </c:pt>
              </c:strCache>
            </c:strRef>
          </c:tx>
          <c:spPr>
            <a:solidFill>
              <a:srgbClr val="FFFF00"/>
            </a:solidFill>
            <a:ln w="3171">
              <a:solidFill>
                <a:srgbClr val="000000"/>
              </a:solidFill>
              <a:prstDash val="solid"/>
            </a:ln>
          </c:spPr>
          <c:invertIfNegative val="0"/>
          <c:dLbls>
            <c:spPr>
              <a:noFill/>
              <a:ln w="25365">
                <a:noFill/>
              </a:ln>
            </c:spPr>
            <c:txPr>
              <a:bodyPr/>
              <a:lstStyle/>
              <a:p>
                <a:pPr>
                  <a:defRPr sz="8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Проведено внеплановых проверок</c:v>
                </c:pt>
                <c:pt idx="1">
                  <c:v>Выявлено нарушений требований ПБ</c:v>
                </c:pt>
              </c:strCache>
            </c:strRef>
          </c:cat>
          <c:val>
            <c:numRef>
              <c:f>Sheet1!$B$3:$C$3</c:f>
              <c:numCache>
                <c:formatCode>General</c:formatCode>
                <c:ptCount val="2"/>
                <c:pt idx="0">
                  <c:v>528</c:v>
                </c:pt>
                <c:pt idx="1">
                  <c:v>979</c:v>
                </c:pt>
              </c:numCache>
            </c:numRef>
          </c:val>
          <c:extLst>
            <c:ext xmlns:c16="http://schemas.microsoft.com/office/drawing/2014/chart" uri="{C3380CC4-5D6E-409C-BE32-E72D297353CC}">
              <c16:uniqueId val="{00000001-1DC1-47FC-A97A-B7A699881210}"/>
            </c:ext>
          </c:extLst>
        </c:ser>
        <c:ser>
          <c:idx val="2"/>
          <c:order val="2"/>
          <c:tx>
            <c:strRef>
              <c:f>Sheet1!$A$4</c:f>
              <c:strCache>
                <c:ptCount val="1"/>
                <c:pt idx="0">
                  <c:v>2020</c:v>
                </c:pt>
              </c:strCache>
            </c:strRef>
          </c:tx>
          <c:spPr>
            <a:solidFill>
              <a:srgbClr val="0000FF"/>
            </a:solidFill>
            <a:ln w="3171">
              <a:solidFill>
                <a:srgbClr val="000000"/>
              </a:solidFill>
              <a:prstDash val="solid"/>
            </a:ln>
          </c:spPr>
          <c:invertIfNegative val="0"/>
          <c:dLbls>
            <c:dLbl>
              <c:idx val="0"/>
              <c:layout>
                <c:manualLayout>
                  <c:x val="1.1392196075536909E-2"/>
                  <c:y val="-1.01486171199572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C1-47FC-A97A-B7A699881210}"/>
                </c:ext>
              </c:extLst>
            </c:dLbl>
            <c:spPr>
              <a:noFill/>
              <a:ln w="25365">
                <a:noFill/>
              </a:ln>
            </c:spPr>
            <c:txPr>
              <a:bodyPr/>
              <a:lstStyle/>
              <a:p>
                <a:pPr>
                  <a:defRPr sz="8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Проведено внеплановых проверок</c:v>
                </c:pt>
                <c:pt idx="1">
                  <c:v>Выявлено нарушений требований ПБ</c:v>
                </c:pt>
              </c:strCache>
            </c:strRef>
          </c:cat>
          <c:val>
            <c:numRef>
              <c:f>Sheet1!$B$4:$C$4</c:f>
              <c:numCache>
                <c:formatCode>General</c:formatCode>
                <c:ptCount val="2"/>
                <c:pt idx="0">
                  <c:v>353</c:v>
                </c:pt>
                <c:pt idx="1">
                  <c:v>902</c:v>
                </c:pt>
              </c:numCache>
            </c:numRef>
          </c:val>
          <c:extLst>
            <c:ext xmlns:c16="http://schemas.microsoft.com/office/drawing/2014/chart" uri="{C3380CC4-5D6E-409C-BE32-E72D297353CC}">
              <c16:uniqueId val="{00000003-1DC1-47FC-A97A-B7A699881210}"/>
            </c:ext>
          </c:extLst>
        </c:ser>
        <c:dLbls>
          <c:showLegendKey val="0"/>
          <c:showVal val="0"/>
          <c:showCatName val="0"/>
          <c:showSerName val="0"/>
          <c:showPercent val="0"/>
          <c:showBubbleSize val="0"/>
        </c:dLbls>
        <c:gapWidth val="90"/>
        <c:axId val="155549056"/>
        <c:axId val="155563136"/>
      </c:barChart>
      <c:catAx>
        <c:axId val="155549056"/>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699" b="0" i="0" u="none" strike="noStrike" baseline="0">
                <a:solidFill>
                  <a:srgbClr val="000000"/>
                </a:solidFill>
                <a:latin typeface="Arial Cyr"/>
                <a:ea typeface="Arial Cyr"/>
                <a:cs typeface="Arial Cyr"/>
              </a:defRPr>
            </a:pPr>
            <a:endParaRPr lang="ru-RU"/>
          </a:p>
        </c:txPr>
        <c:crossAx val="155563136"/>
        <c:crosses val="autoZero"/>
        <c:auto val="1"/>
        <c:lblAlgn val="ctr"/>
        <c:lblOffset val="100"/>
        <c:tickLblSkip val="1"/>
        <c:tickMarkSkip val="1"/>
        <c:noMultiLvlLbl val="0"/>
      </c:catAx>
      <c:valAx>
        <c:axId val="155563136"/>
        <c:scaling>
          <c:logBase val="10"/>
          <c:orientation val="minMax"/>
          <c:max val="1000"/>
        </c:scaling>
        <c:delete val="0"/>
        <c:axPos val="l"/>
        <c:numFmt formatCode="General" sourceLinked="1"/>
        <c:majorTickMark val="out"/>
        <c:minorTickMark val="none"/>
        <c:tickLblPos val="nextTo"/>
        <c:spPr>
          <a:ln w="3171">
            <a:solidFill>
              <a:srgbClr val="000000"/>
            </a:solidFill>
            <a:prstDash val="solid"/>
          </a:ln>
        </c:spPr>
        <c:txPr>
          <a:bodyPr rot="0" vert="horz"/>
          <a:lstStyle/>
          <a:p>
            <a:pPr>
              <a:defRPr sz="874" b="0" i="0" u="none" strike="noStrike" baseline="0">
                <a:solidFill>
                  <a:srgbClr val="000000"/>
                </a:solidFill>
                <a:latin typeface="Arial Cyr"/>
                <a:ea typeface="Arial Cyr"/>
                <a:cs typeface="Arial Cyr"/>
              </a:defRPr>
            </a:pPr>
            <a:endParaRPr lang="ru-RU"/>
          </a:p>
        </c:txPr>
        <c:crossAx val="155549056"/>
        <c:crosses val="autoZero"/>
        <c:crossBetween val="between"/>
      </c:valAx>
      <c:spPr>
        <a:noFill/>
        <a:ln w="25365">
          <a:noFill/>
        </a:ln>
      </c:spPr>
    </c:plotArea>
    <c:legend>
      <c:legendPos val="r"/>
      <c:layout>
        <c:manualLayout>
          <c:xMode val="edge"/>
          <c:yMode val="edge"/>
          <c:x val="5.4155425500497067E-2"/>
          <c:y val="0.87738194616790377"/>
          <c:w val="0.38745980707395744"/>
          <c:h val="0.10245901639344202"/>
        </c:manualLayout>
      </c:layout>
      <c:overlay val="0"/>
      <c:spPr>
        <a:noFill/>
        <a:ln w="3171">
          <a:solidFill>
            <a:srgbClr val="000000"/>
          </a:solidFill>
          <a:prstDash val="solid"/>
        </a:ln>
      </c:spPr>
      <c:txPr>
        <a:bodyPr/>
        <a:lstStyle/>
        <a:p>
          <a:pPr>
            <a:defRPr sz="1098"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1">
      <a:solidFill>
        <a:srgbClr val="000000"/>
      </a:solidFill>
      <a:prstDash val="solid"/>
    </a:ln>
  </c:spPr>
  <c:txPr>
    <a:bodyPr/>
    <a:lstStyle/>
    <a:p>
      <a:pPr>
        <a:defRPr sz="107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6078024486407967E-3"/>
          <c:y val="2.0936415994312087E-2"/>
          <c:w val="0.99492036321546751"/>
          <c:h val="0.93169683470841091"/>
        </c:manualLayout>
      </c:layout>
      <c:barChart>
        <c:barDir val="col"/>
        <c:grouping val="clustered"/>
        <c:varyColors val="0"/>
        <c:ser>
          <c:idx val="0"/>
          <c:order val="0"/>
          <c:tx>
            <c:strRef>
              <c:f>Sheet1!$A$2</c:f>
              <c:strCache>
                <c:ptCount val="1"/>
                <c:pt idx="0">
                  <c:v>2019 год</c:v>
                </c:pt>
              </c:strCache>
            </c:strRef>
          </c:tx>
          <c:spPr>
            <a:gradFill rotWithShape="0">
              <a:gsLst>
                <a:gs pos="0">
                  <a:srgbClr val="FFCC00">
                    <a:gamma/>
                    <a:shade val="46275"/>
                    <a:invGamma/>
                  </a:srgbClr>
                </a:gs>
                <a:gs pos="50000">
                  <a:srgbClr val="FFCC00"/>
                </a:gs>
                <a:gs pos="100000">
                  <a:srgbClr val="FFCC00">
                    <a:gamma/>
                    <a:shade val="46275"/>
                    <a:invGamma/>
                  </a:srgbClr>
                </a:gs>
              </a:gsLst>
              <a:lin ang="0" scaled="1"/>
            </a:gradFill>
            <a:ln w="5472">
              <a:solidFill>
                <a:srgbClr val="000000"/>
              </a:solidFill>
              <a:prstDash val="solid"/>
            </a:ln>
          </c:spPr>
          <c:invertIfNegative val="0"/>
          <c:dLbls>
            <c:spPr>
              <a:noFill/>
              <a:ln w="13265">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рейдовые мероприятия</c:v>
                </c:pt>
                <c:pt idx="1">
                  <c:v>сходы с гражданами</c:v>
                </c:pt>
                <c:pt idx="2">
                  <c:v>охвачено домов</c:v>
                </c:pt>
                <c:pt idx="3">
                  <c:v>проинструктировано граждан</c:v>
                </c:pt>
              </c:strCache>
            </c:strRef>
          </c:cat>
          <c:val>
            <c:numRef>
              <c:f>Sheet1!$B$2:$E$2</c:f>
              <c:numCache>
                <c:formatCode>General</c:formatCode>
                <c:ptCount val="4"/>
                <c:pt idx="0">
                  <c:v>3592</c:v>
                </c:pt>
                <c:pt idx="1">
                  <c:v>98</c:v>
                </c:pt>
                <c:pt idx="2">
                  <c:v>23455</c:v>
                </c:pt>
                <c:pt idx="3">
                  <c:v>62132</c:v>
                </c:pt>
              </c:numCache>
            </c:numRef>
          </c:val>
          <c:extLst>
            <c:ext xmlns:c16="http://schemas.microsoft.com/office/drawing/2014/chart" uri="{C3380CC4-5D6E-409C-BE32-E72D297353CC}">
              <c16:uniqueId val="{00000000-8DBA-4004-AB1B-9728E8828364}"/>
            </c:ext>
          </c:extLst>
        </c:ser>
        <c:ser>
          <c:idx val="1"/>
          <c:order val="1"/>
          <c:tx>
            <c:strRef>
              <c:f>Sheet1!$A$3</c:f>
              <c:strCache>
                <c:ptCount val="1"/>
                <c:pt idx="0">
                  <c:v>2020 год</c:v>
                </c:pt>
              </c:strCache>
            </c:strRef>
          </c:tx>
          <c:spPr>
            <a:gradFill rotWithShape="0">
              <a:gsLst>
                <a:gs pos="0">
                  <a:srgbClr val="00FF00">
                    <a:gamma/>
                    <a:shade val="46275"/>
                    <a:invGamma/>
                  </a:srgbClr>
                </a:gs>
                <a:gs pos="50000">
                  <a:srgbClr val="00FF00"/>
                </a:gs>
                <a:gs pos="100000">
                  <a:srgbClr val="00FF00">
                    <a:gamma/>
                    <a:shade val="46275"/>
                    <a:invGamma/>
                  </a:srgbClr>
                </a:gs>
              </a:gsLst>
              <a:lin ang="0" scaled="1"/>
            </a:gradFill>
            <a:ln w="5472">
              <a:solidFill>
                <a:srgbClr val="000000"/>
              </a:solidFill>
              <a:prstDash val="solid"/>
            </a:ln>
          </c:spPr>
          <c:invertIfNegative val="0"/>
          <c:dLbls>
            <c:dLbl>
              <c:idx val="2"/>
              <c:layout>
                <c:manualLayout>
                  <c:x val="-1.8174208145207574E-7"/>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BA-4004-AB1B-9728E8828364}"/>
                </c:ext>
              </c:extLst>
            </c:dLbl>
            <c:dLbl>
              <c:idx val="3"/>
              <c:layout>
                <c:manualLayout>
                  <c:x val="0"/>
                  <c:y val="2.09243050906473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BA-4004-AB1B-9728E8828364}"/>
                </c:ext>
              </c:extLst>
            </c:dLbl>
            <c:spPr>
              <a:noFill/>
              <a:ln w="13265">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рейдовые мероприятия</c:v>
                </c:pt>
                <c:pt idx="1">
                  <c:v>сходы с гражданами</c:v>
                </c:pt>
                <c:pt idx="2">
                  <c:v>охвачено домов</c:v>
                </c:pt>
                <c:pt idx="3">
                  <c:v>проинструктировано граждан</c:v>
                </c:pt>
              </c:strCache>
            </c:strRef>
          </c:cat>
          <c:val>
            <c:numRef>
              <c:f>Sheet1!$B$3:$E$3</c:f>
              <c:numCache>
                <c:formatCode>General</c:formatCode>
                <c:ptCount val="4"/>
                <c:pt idx="0">
                  <c:v>4387</c:v>
                </c:pt>
                <c:pt idx="1">
                  <c:v>103</c:v>
                </c:pt>
                <c:pt idx="2">
                  <c:v>24468</c:v>
                </c:pt>
                <c:pt idx="3">
                  <c:v>72421</c:v>
                </c:pt>
              </c:numCache>
            </c:numRef>
          </c:val>
          <c:extLst>
            <c:ext xmlns:c16="http://schemas.microsoft.com/office/drawing/2014/chart" uri="{C3380CC4-5D6E-409C-BE32-E72D297353CC}">
              <c16:uniqueId val="{00000003-8DBA-4004-AB1B-9728E8828364}"/>
            </c:ext>
          </c:extLst>
        </c:ser>
        <c:dLbls>
          <c:showLegendKey val="0"/>
          <c:showVal val="0"/>
          <c:showCatName val="0"/>
          <c:showSerName val="0"/>
          <c:showPercent val="0"/>
          <c:showBubbleSize val="0"/>
        </c:dLbls>
        <c:gapWidth val="150"/>
        <c:axId val="157046656"/>
        <c:axId val="157048192"/>
      </c:barChart>
      <c:catAx>
        <c:axId val="157046656"/>
        <c:scaling>
          <c:orientation val="minMax"/>
        </c:scaling>
        <c:delete val="0"/>
        <c:axPos val="b"/>
        <c:numFmt formatCode="General" sourceLinked="1"/>
        <c:majorTickMark val="out"/>
        <c:minorTickMark val="none"/>
        <c:tickLblPos val="nextTo"/>
        <c:spPr>
          <a:ln w="1368">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57048192"/>
        <c:crosses val="autoZero"/>
        <c:auto val="1"/>
        <c:lblAlgn val="ctr"/>
        <c:lblOffset val="100"/>
        <c:tickLblSkip val="1"/>
        <c:tickMarkSkip val="1"/>
        <c:noMultiLvlLbl val="0"/>
      </c:catAx>
      <c:valAx>
        <c:axId val="157048192"/>
        <c:scaling>
          <c:orientation val="minMax"/>
        </c:scaling>
        <c:delete val="1"/>
        <c:axPos val="l"/>
        <c:numFmt formatCode="General" sourceLinked="1"/>
        <c:majorTickMark val="out"/>
        <c:minorTickMark val="none"/>
        <c:tickLblPos val="none"/>
        <c:crossAx val="157046656"/>
        <c:crosses val="autoZero"/>
        <c:crossBetween val="between"/>
      </c:valAx>
    </c:plotArea>
    <c:legend>
      <c:legendPos val="r"/>
      <c:layout>
        <c:manualLayout>
          <c:xMode val="edge"/>
          <c:yMode val="edge"/>
          <c:x val="7.8863339075139413E-3"/>
          <c:y val="0"/>
          <c:w val="0.17073067708699721"/>
          <c:h val="0.17993035199012553"/>
        </c:manualLayout>
      </c:layout>
      <c:overlay val="0"/>
      <c:spPr>
        <a:noFill/>
        <a:ln w="10943">
          <a:noFill/>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65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7949479940564673E-2"/>
          <c:y val="4.0178571428571425E-2"/>
          <c:w val="0.93016344725111444"/>
          <c:h val="0.39732142857142888"/>
        </c:manualLayout>
      </c:layout>
      <c:barChart>
        <c:barDir val="col"/>
        <c:grouping val="clustered"/>
        <c:varyColors val="0"/>
        <c:ser>
          <c:idx val="0"/>
          <c:order val="0"/>
          <c:tx>
            <c:strRef>
              <c:f>Sheet1!$A$2</c:f>
              <c:strCache>
                <c:ptCount val="1"/>
                <c:pt idx="0">
                  <c:v>2020</c:v>
                </c:pt>
              </c:strCache>
            </c:strRef>
          </c:tx>
          <c:spPr>
            <a:gradFill rotWithShape="0">
              <a:gsLst>
                <a:gs pos="0">
                  <a:srgbClr val="9999FF"/>
                </a:gs>
                <a:gs pos="50000">
                  <a:srgbClr val="FEFEFF">
                    <a:gamma/>
                    <a:tint val="50196"/>
                    <a:invGamma/>
                  </a:srgbClr>
                </a:gs>
                <a:gs pos="100000">
                  <a:srgbClr val="9999FF"/>
                </a:gs>
              </a:gsLst>
              <a:lin ang="0" scaled="1"/>
            </a:gradFill>
            <a:ln w="3137">
              <a:solidFill>
                <a:srgbClr val="000000"/>
              </a:solidFill>
              <a:prstDash val="solid"/>
            </a:ln>
          </c:spPr>
          <c:invertIfNegative val="0"/>
          <c:dLbls>
            <c:spPr>
              <a:noFill/>
              <a:ln w="25417">
                <a:noFill/>
              </a:ln>
            </c:spPr>
            <c:txPr>
              <a:bodyPr rot="-5400000" vert="horz"/>
              <a:lstStyle/>
              <a:p>
                <a:pPr algn="ctr">
                  <a:defRPr sz="791" b="0" i="0" u="none" strike="noStrike" baseline="0">
                    <a:solidFill>
                      <a:srgbClr val="0000FF"/>
                    </a:solidFill>
                    <a:latin typeface="Arial Cyr"/>
                    <a:ea typeface="Arial Cyr"/>
                    <a:cs typeface="Arial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Sheet1!$B$1:$R$1</c:f>
              <c:strCache>
                <c:ptCount val="17"/>
                <c:pt idx="0">
                  <c:v>г. Кызыл</c:v>
                </c:pt>
                <c:pt idx="1">
                  <c:v>Кызылский</c:v>
                </c:pt>
                <c:pt idx="2">
                  <c:v>Каа-Хемский</c:v>
                </c:pt>
                <c:pt idx="3">
                  <c:v>Пий-Хемский</c:v>
                </c:pt>
                <c:pt idx="4">
                  <c:v>Тандинский</c:v>
                </c:pt>
                <c:pt idx="5">
                  <c:v>Тес-Хемский</c:v>
                </c:pt>
                <c:pt idx="6">
                  <c:v>Эрзинский</c:v>
                </c:pt>
                <c:pt idx="7">
                  <c:v>Улуг-Хемский</c:v>
                </c:pt>
                <c:pt idx="8">
                  <c:v>Дзун-Хемчикский</c:v>
                </c:pt>
                <c:pt idx="9">
                  <c:v>Барын-Хемчикский</c:v>
                </c:pt>
                <c:pt idx="10">
                  <c:v>Монгун-Тайгинский</c:v>
                </c:pt>
                <c:pt idx="11">
                  <c:v>Бай-Тайгинский</c:v>
                </c:pt>
                <c:pt idx="12">
                  <c:v>Овюрский</c:v>
                </c:pt>
                <c:pt idx="13">
                  <c:v>Тоджинский</c:v>
                </c:pt>
                <c:pt idx="14">
                  <c:v>Сут-Хольский</c:v>
                </c:pt>
                <c:pt idx="15">
                  <c:v>Чаа-Хольский</c:v>
                </c:pt>
                <c:pt idx="16">
                  <c:v>Чеди-Хольский</c:v>
                </c:pt>
              </c:strCache>
            </c:strRef>
          </c:cat>
          <c:val>
            <c:numRef>
              <c:f>Sheet1!$B$2:$R$2</c:f>
              <c:numCache>
                <c:formatCode>General</c:formatCode>
                <c:ptCount val="17"/>
                <c:pt idx="0">
                  <c:v>16.2</c:v>
                </c:pt>
                <c:pt idx="1">
                  <c:v>6.8</c:v>
                </c:pt>
                <c:pt idx="2">
                  <c:v>9</c:v>
                </c:pt>
                <c:pt idx="3">
                  <c:v>3</c:v>
                </c:pt>
                <c:pt idx="4">
                  <c:v>8</c:v>
                </c:pt>
                <c:pt idx="5">
                  <c:v>1</c:v>
                </c:pt>
                <c:pt idx="6">
                  <c:v>5</c:v>
                </c:pt>
                <c:pt idx="7">
                  <c:v>16</c:v>
                </c:pt>
                <c:pt idx="8">
                  <c:v>8.5</c:v>
                </c:pt>
                <c:pt idx="9">
                  <c:v>16</c:v>
                </c:pt>
                <c:pt idx="10">
                  <c:v>0</c:v>
                </c:pt>
                <c:pt idx="11">
                  <c:v>1</c:v>
                </c:pt>
                <c:pt idx="12">
                  <c:v>6</c:v>
                </c:pt>
                <c:pt idx="13">
                  <c:v>1</c:v>
                </c:pt>
                <c:pt idx="14">
                  <c:v>1</c:v>
                </c:pt>
                <c:pt idx="15">
                  <c:v>3</c:v>
                </c:pt>
                <c:pt idx="16">
                  <c:v>8</c:v>
                </c:pt>
              </c:numCache>
            </c:numRef>
          </c:val>
          <c:extLst>
            <c:ext xmlns:c16="http://schemas.microsoft.com/office/drawing/2014/chart" uri="{C3380CC4-5D6E-409C-BE32-E72D297353CC}">
              <c16:uniqueId val="{00000000-A68F-49A8-933D-41ECF053E4A2}"/>
            </c:ext>
          </c:extLst>
        </c:ser>
        <c:ser>
          <c:idx val="2"/>
          <c:order val="1"/>
          <c:tx>
            <c:strRef>
              <c:f>Sheet1!$A$3</c:f>
              <c:strCache>
                <c:ptCount val="1"/>
                <c:pt idx="0">
                  <c:v>2019</c:v>
                </c:pt>
              </c:strCache>
            </c:strRef>
          </c:tx>
          <c:spPr>
            <a:gradFill rotWithShape="0">
              <a:gsLst>
                <a:gs pos="0">
                  <a:srgbClr val="FF0000"/>
                </a:gs>
                <a:gs pos="50000">
                  <a:srgbClr val="FFFFFF">
                    <a:gamma/>
                    <a:tint val="40000"/>
                    <a:invGamma/>
                  </a:srgbClr>
                </a:gs>
                <a:gs pos="100000">
                  <a:srgbClr val="FF0000"/>
                </a:gs>
              </a:gsLst>
              <a:lin ang="0" scaled="1"/>
            </a:gradFill>
            <a:ln w="3137">
              <a:solidFill>
                <a:srgbClr val="000000"/>
              </a:solidFill>
              <a:prstDash val="solid"/>
            </a:ln>
          </c:spPr>
          <c:invertIfNegative val="0"/>
          <c:dLbls>
            <c:spPr>
              <a:noFill/>
              <a:ln w="25417">
                <a:noFill/>
              </a:ln>
            </c:spPr>
            <c:txPr>
              <a:bodyPr rot="-5400000" vert="horz"/>
              <a:lstStyle/>
              <a:p>
                <a:pPr algn="ctr">
                  <a:defRPr sz="791" b="0" i="0" u="none" strike="noStrike" baseline="0">
                    <a:solidFill>
                      <a:srgbClr val="FF0000"/>
                    </a:solidFill>
                    <a:latin typeface="Arial Cyr"/>
                    <a:ea typeface="Arial Cyr"/>
                    <a:cs typeface="Arial Cy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Sheet1!$B$1:$R$1</c:f>
              <c:strCache>
                <c:ptCount val="17"/>
                <c:pt idx="0">
                  <c:v>г. Кызыл</c:v>
                </c:pt>
                <c:pt idx="1">
                  <c:v>Кызылский</c:v>
                </c:pt>
                <c:pt idx="2">
                  <c:v>Каа-Хемский</c:v>
                </c:pt>
                <c:pt idx="3">
                  <c:v>Пий-Хемский</c:v>
                </c:pt>
                <c:pt idx="4">
                  <c:v>Тандинский</c:v>
                </c:pt>
                <c:pt idx="5">
                  <c:v>Тес-Хемский</c:v>
                </c:pt>
                <c:pt idx="6">
                  <c:v>Эрзинский</c:v>
                </c:pt>
                <c:pt idx="7">
                  <c:v>Улуг-Хемский</c:v>
                </c:pt>
                <c:pt idx="8">
                  <c:v>Дзун-Хемчикский</c:v>
                </c:pt>
                <c:pt idx="9">
                  <c:v>Барын-Хемчикский</c:v>
                </c:pt>
                <c:pt idx="10">
                  <c:v>Монгун-Тайгинский</c:v>
                </c:pt>
                <c:pt idx="11">
                  <c:v>Бай-Тайгинский</c:v>
                </c:pt>
                <c:pt idx="12">
                  <c:v>Овюрский</c:v>
                </c:pt>
                <c:pt idx="13">
                  <c:v>Тоджинский</c:v>
                </c:pt>
                <c:pt idx="14">
                  <c:v>Сут-Хольский</c:v>
                </c:pt>
                <c:pt idx="15">
                  <c:v>Чаа-Хольский</c:v>
                </c:pt>
                <c:pt idx="16">
                  <c:v>Чеди-Хольский</c:v>
                </c:pt>
              </c:strCache>
            </c:strRef>
          </c:cat>
          <c:val>
            <c:numRef>
              <c:f>Sheet1!$B$3:$R$3</c:f>
              <c:numCache>
                <c:formatCode>General</c:formatCode>
                <c:ptCount val="17"/>
                <c:pt idx="0">
                  <c:v>18</c:v>
                </c:pt>
                <c:pt idx="1">
                  <c:v>12</c:v>
                </c:pt>
                <c:pt idx="2">
                  <c:v>10</c:v>
                </c:pt>
                <c:pt idx="3">
                  <c:v>7</c:v>
                </c:pt>
                <c:pt idx="4">
                  <c:v>9.5</c:v>
                </c:pt>
                <c:pt idx="5">
                  <c:v>3</c:v>
                </c:pt>
                <c:pt idx="6">
                  <c:v>4</c:v>
                </c:pt>
                <c:pt idx="7">
                  <c:v>19</c:v>
                </c:pt>
                <c:pt idx="8">
                  <c:v>12</c:v>
                </c:pt>
                <c:pt idx="9">
                  <c:v>18</c:v>
                </c:pt>
                <c:pt idx="10">
                  <c:v>0</c:v>
                </c:pt>
                <c:pt idx="11">
                  <c:v>4.5</c:v>
                </c:pt>
                <c:pt idx="12">
                  <c:v>9</c:v>
                </c:pt>
                <c:pt idx="13">
                  <c:v>9</c:v>
                </c:pt>
                <c:pt idx="14">
                  <c:v>5</c:v>
                </c:pt>
                <c:pt idx="15">
                  <c:v>5</c:v>
                </c:pt>
                <c:pt idx="16">
                  <c:v>9</c:v>
                </c:pt>
              </c:numCache>
            </c:numRef>
          </c:val>
          <c:extLst>
            <c:ext xmlns:c16="http://schemas.microsoft.com/office/drawing/2014/chart" uri="{C3380CC4-5D6E-409C-BE32-E72D297353CC}">
              <c16:uniqueId val="{00000001-A68F-49A8-933D-41ECF053E4A2}"/>
            </c:ext>
          </c:extLst>
        </c:ser>
        <c:dLbls>
          <c:showLegendKey val="0"/>
          <c:showVal val="0"/>
          <c:showCatName val="0"/>
          <c:showSerName val="0"/>
          <c:showPercent val="0"/>
          <c:showBubbleSize val="0"/>
        </c:dLbls>
        <c:gapWidth val="70"/>
        <c:axId val="156956160"/>
        <c:axId val="156957696"/>
      </c:barChart>
      <c:catAx>
        <c:axId val="156956160"/>
        <c:scaling>
          <c:orientation val="minMax"/>
        </c:scaling>
        <c:delete val="0"/>
        <c:axPos val="b"/>
        <c:numFmt formatCode="General" sourceLinked="1"/>
        <c:majorTickMark val="out"/>
        <c:minorTickMark val="none"/>
        <c:tickLblPos val="nextTo"/>
        <c:spPr>
          <a:ln w="3137">
            <a:solidFill>
              <a:srgbClr val="000000"/>
            </a:solidFill>
            <a:prstDash val="solid"/>
          </a:ln>
        </c:spPr>
        <c:txPr>
          <a:bodyPr rot="-2700000" vert="horz"/>
          <a:lstStyle/>
          <a:p>
            <a:pPr>
              <a:defRPr sz="1011" b="0" i="0" u="none" strike="noStrike" baseline="0">
                <a:solidFill>
                  <a:srgbClr val="000000"/>
                </a:solidFill>
                <a:latin typeface="Arial Cyr"/>
                <a:ea typeface="Arial Cyr"/>
                <a:cs typeface="Arial Cyr"/>
              </a:defRPr>
            </a:pPr>
            <a:endParaRPr lang="ru-RU"/>
          </a:p>
        </c:txPr>
        <c:crossAx val="156957696"/>
        <c:crosses val="autoZero"/>
        <c:auto val="1"/>
        <c:lblAlgn val="ctr"/>
        <c:lblOffset val="100"/>
        <c:tickLblSkip val="1"/>
        <c:tickMarkSkip val="1"/>
        <c:noMultiLvlLbl val="0"/>
      </c:catAx>
      <c:valAx>
        <c:axId val="156957696"/>
        <c:scaling>
          <c:orientation val="minMax"/>
        </c:scaling>
        <c:delete val="0"/>
        <c:axPos val="l"/>
        <c:numFmt formatCode="General" sourceLinked="1"/>
        <c:majorTickMark val="out"/>
        <c:minorTickMark val="none"/>
        <c:tickLblPos val="nextTo"/>
        <c:spPr>
          <a:ln w="3137">
            <a:solidFill>
              <a:srgbClr val="000000"/>
            </a:solidFill>
            <a:prstDash val="solid"/>
          </a:ln>
        </c:spPr>
        <c:txPr>
          <a:bodyPr rot="0" vert="horz"/>
          <a:lstStyle/>
          <a:p>
            <a:pPr>
              <a:defRPr sz="545" b="0" i="0" u="none" strike="noStrike" baseline="0">
                <a:solidFill>
                  <a:srgbClr val="000000"/>
                </a:solidFill>
                <a:latin typeface="Arial Cyr"/>
                <a:ea typeface="Arial Cyr"/>
                <a:cs typeface="Arial Cyr"/>
              </a:defRPr>
            </a:pPr>
            <a:endParaRPr lang="ru-RU"/>
          </a:p>
        </c:txPr>
        <c:crossAx val="156956160"/>
        <c:crosses val="autoZero"/>
        <c:crossBetween val="between"/>
      </c:valAx>
      <c:spPr>
        <a:noFill/>
        <a:ln w="25417">
          <a:noFill/>
        </a:ln>
      </c:spPr>
    </c:plotArea>
    <c:legend>
      <c:legendPos val="b"/>
      <c:layout>
        <c:manualLayout>
          <c:xMode val="edge"/>
          <c:yMode val="edge"/>
          <c:x val="0.32986618052054462"/>
          <c:y val="0.91964324847743562"/>
          <c:w val="0.35809816876338735"/>
          <c:h val="8.0356751522564496E-2"/>
        </c:manualLayout>
      </c:layout>
      <c:overlay val="0"/>
      <c:spPr>
        <a:noFill/>
        <a:ln w="3137">
          <a:solidFill>
            <a:srgbClr val="000000"/>
          </a:solidFill>
          <a:prstDash val="solid"/>
        </a:ln>
      </c:spPr>
      <c:txPr>
        <a:bodyPr/>
        <a:lstStyle/>
        <a:p>
          <a:pPr>
            <a:defRPr sz="91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6290" cap="flat" cmpd="sng" algn="ctr">
      <a:solidFill>
        <a:srgbClr val="000000"/>
      </a:solidFill>
      <a:prstDash val="solid"/>
      <a:miter lim="800000"/>
      <a:headEnd type="none" w="med" len="med"/>
      <a:tailEnd type="none" w="med" len="med"/>
    </a:ln>
  </c:spPr>
  <c:txPr>
    <a:bodyPr/>
    <a:lstStyle/>
    <a:p>
      <a:pPr>
        <a:defRPr sz="966"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762331838565033"/>
          <c:y val="0.14024390243902457"/>
          <c:w val="0.89088191330343891"/>
          <c:h val="0.60975609756097626"/>
        </c:manualLayout>
      </c:layout>
      <c:barChart>
        <c:barDir val="col"/>
        <c:grouping val="clustered"/>
        <c:varyColors val="0"/>
        <c:ser>
          <c:idx val="2"/>
          <c:order val="0"/>
          <c:tx>
            <c:strRef>
              <c:f>Sheet1!$A$2</c:f>
              <c:strCache>
                <c:ptCount val="1"/>
                <c:pt idx="0">
                  <c:v>2019г.</c:v>
                </c:pt>
              </c:strCache>
            </c:strRef>
          </c:tx>
          <c:spPr>
            <a:solidFill>
              <a:srgbClr val="FFFF00"/>
            </a:solidFill>
            <a:ln w="11558">
              <a:solidFill>
                <a:srgbClr val="000000"/>
              </a:solidFill>
              <a:prstDash val="solid"/>
            </a:ln>
          </c:spPr>
          <c:invertIfNegative val="0"/>
          <c:dLbls>
            <c:dLbl>
              <c:idx val="1"/>
              <c:layout>
                <c:manualLayout>
                  <c:x val="-4.218455543706604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9B-40E6-A1DF-51DE934861C0}"/>
                </c:ext>
              </c:extLst>
            </c:dLbl>
            <c:numFmt formatCode="0" sourceLinked="0"/>
            <c:spPr>
              <a:noFill/>
              <a:ln w="23196">
                <a:noFill/>
              </a:ln>
            </c:spPr>
            <c:txPr>
              <a:bodyPr/>
              <a:lstStyle/>
              <a:p>
                <a:pPr>
                  <a:defRPr sz="73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Плановых проверок ГО</c:v>
                </c:pt>
                <c:pt idx="1">
                  <c:v>Плановых проверок ЧС</c:v>
                </c:pt>
                <c:pt idx="2">
                  <c:v>Всего плановых проверок ГО и ЧС</c:v>
                </c:pt>
              </c:strCache>
            </c:strRef>
          </c:cat>
          <c:val>
            <c:numRef>
              <c:f>Sheet1!$B$2:$D$2</c:f>
              <c:numCache>
                <c:formatCode>General</c:formatCode>
                <c:ptCount val="3"/>
                <c:pt idx="0">
                  <c:v>51</c:v>
                </c:pt>
                <c:pt idx="1">
                  <c:v>20</c:v>
                </c:pt>
                <c:pt idx="2">
                  <c:v>71</c:v>
                </c:pt>
              </c:numCache>
            </c:numRef>
          </c:val>
          <c:extLst>
            <c:ext xmlns:c16="http://schemas.microsoft.com/office/drawing/2014/chart" uri="{C3380CC4-5D6E-409C-BE32-E72D297353CC}">
              <c16:uniqueId val="{00000001-E09B-40E6-A1DF-51DE934861C0}"/>
            </c:ext>
          </c:extLst>
        </c:ser>
        <c:ser>
          <c:idx val="0"/>
          <c:order val="1"/>
          <c:tx>
            <c:strRef>
              <c:f>Sheet1!$A$3</c:f>
              <c:strCache>
                <c:ptCount val="1"/>
                <c:pt idx="0">
                  <c:v>2020г.</c:v>
                </c:pt>
              </c:strCache>
            </c:strRef>
          </c:tx>
          <c:spPr>
            <a:solidFill>
              <a:srgbClr val="0000FF"/>
            </a:solidFill>
            <a:ln w="11558">
              <a:solidFill>
                <a:srgbClr val="000000"/>
              </a:solidFill>
              <a:prstDash val="solid"/>
            </a:ln>
          </c:spPr>
          <c:invertIfNegative val="0"/>
          <c:dLbls>
            <c:spPr>
              <a:noFill/>
              <a:ln w="23196">
                <a:noFill/>
              </a:ln>
            </c:spPr>
            <c:txPr>
              <a:bodyPr/>
              <a:lstStyle/>
              <a:p>
                <a:pPr>
                  <a:defRPr sz="73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Плановых проверок ГО</c:v>
                </c:pt>
                <c:pt idx="1">
                  <c:v>Плановых проверок ЧС</c:v>
                </c:pt>
                <c:pt idx="2">
                  <c:v>Всего плановых проверок ГО и ЧС</c:v>
                </c:pt>
              </c:strCache>
            </c:strRef>
          </c:cat>
          <c:val>
            <c:numRef>
              <c:f>Sheet1!$B$3:$D$3</c:f>
              <c:numCache>
                <c:formatCode>General</c:formatCode>
                <c:ptCount val="3"/>
                <c:pt idx="0">
                  <c:v>10</c:v>
                </c:pt>
                <c:pt idx="1">
                  <c:v>4</c:v>
                </c:pt>
                <c:pt idx="2">
                  <c:v>14</c:v>
                </c:pt>
              </c:numCache>
            </c:numRef>
          </c:val>
          <c:extLst>
            <c:ext xmlns:c16="http://schemas.microsoft.com/office/drawing/2014/chart" uri="{C3380CC4-5D6E-409C-BE32-E72D297353CC}">
              <c16:uniqueId val="{00000002-E09B-40E6-A1DF-51DE934861C0}"/>
            </c:ext>
          </c:extLst>
        </c:ser>
        <c:dLbls>
          <c:showLegendKey val="0"/>
          <c:showVal val="0"/>
          <c:showCatName val="0"/>
          <c:showSerName val="0"/>
          <c:showPercent val="0"/>
          <c:showBubbleSize val="0"/>
        </c:dLbls>
        <c:gapWidth val="150"/>
        <c:axId val="156806144"/>
        <c:axId val="155452160"/>
      </c:barChart>
      <c:catAx>
        <c:axId val="156806144"/>
        <c:scaling>
          <c:orientation val="minMax"/>
        </c:scaling>
        <c:delete val="0"/>
        <c:axPos val="b"/>
        <c:numFmt formatCode="General" sourceLinked="1"/>
        <c:majorTickMark val="out"/>
        <c:minorTickMark val="none"/>
        <c:tickLblPos val="nextTo"/>
        <c:spPr>
          <a:ln w="2899">
            <a:solidFill>
              <a:srgbClr val="000000"/>
            </a:solidFill>
            <a:prstDash val="solid"/>
          </a:ln>
        </c:spPr>
        <c:txPr>
          <a:bodyPr rot="0" vert="horz"/>
          <a:lstStyle/>
          <a:p>
            <a:pPr>
              <a:defRPr sz="731" b="1" i="0" u="none" strike="noStrike" baseline="0">
                <a:solidFill>
                  <a:srgbClr val="000000"/>
                </a:solidFill>
                <a:latin typeface="Arial Cyr"/>
                <a:ea typeface="Arial Cyr"/>
                <a:cs typeface="Arial Cyr"/>
              </a:defRPr>
            </a:pPr>
            <a:endParaRPr lang="ru-RU"/>
          </a:p>
        </c:txPr>
        <c:crossAx val="155452160"/>
        <c:crosses val="autoZero"/>
        <c:auto val="1"/>
        <c:lblAlgn val="ctr"/>
        <c:lblOffset val="100"/>
        <c:noMultiLvlLbl val="0"/>
      </c:catAx>
      <c:valAx>
        <c:axId val="155452160"/>
        <c:scaling>
          <c:orientation val="minMax"/>
        </c:scaling>
        <c:delete val="0"/>
        <c:axPos val="l"/>
        <c:majorGridlines>
          <c:spPr>
            <a:ln w="11558">
              <a:solidFill>
                <a:srgbClr val="FFFFFF"/>
              </a:solidFill>
              <a:prstDash val="solid"/>
            </a:ln>
          </c:spPr>
        </c:majorGridlines>
        <c:numFmt formatCode="General" sourceLinked="0"/>
        <c:majorTickMark val="none"/>
        <c:minorTickMark val="none"/>
        <c:tickLblPos val="nextTo"/>
        <c:spPr>
          <a:ln w="2889">
            <a:solidFill>
              <a:srgbClr val="000000"/>
            </a:solidFill>
            <a:prstDash val="solid"/>
          </a:ln>
        </c:spPr>
        <c:txPr>
          <a:bodyPr rot="0" vert="horz"/>
          <a:lstStyle/>
          <a:p>
            <a:pPr>
              <a:defRPr sz="731" b="0" i="0" u="none" strike="noStrike" baseline="0">
                <a:solidFill>
                  <a:srgbClr val="000000"/>
                </a:solidFill>
                <a:latin typeface="Arial Cyr"/>
                <a:ea typeface="Arial Cyr"/>
                <a:cs typeface="Arial Cyr"/>
              </a:defRPr>
            </a:pPr>
            <a:endParaRPr lang="ru-RU"/>
          </a:p>
        </c:txPr>
        <c:crossAx val="156806144"/>
        <c:crosses val="autoZero"/>
        <c:crossBetween val="between"/>
        <c:minorUnit val="50"/>
      </c:valAx>
      <c:spPr>
        <a:noFill/>
        <a:ln w="23196">
          <a:noFill/>
        </a:ln>
      </c:spPr>
    </c:plotArea>
    <c:legend>
      <c:legendPos val="r"/>
      <c:layout>
        <c:manualLayout>
          <c:xMode val="edge"/>
          <c:yMode val="edge"/>
          <c:x val="0.33285910581557876"/>
          <c:y val="8.9039228316150229E-2"/>
          <c:w val="0.21973084845642227"/>
          <c:h val="0.29878051190048155"/>
        </c:manualLayout>
      </c:layout>
      <c:overlay val="0"/>
      <c:spPr>
        <a:noFill/>
        <a:ln w="2889">
          <a:solidFill>
            <a:srgbClr val="000000"/>
          </a:solidFill>
          <a:prstDash val="solid"/>
        </a:ln>
      </c:spPr>
      <c:txPr>
        <a:bodyPr/>
        <a:lstStyle/>
        <a:p>
          <a:pPr>
            <a:defRPr sz="856"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2889">
      <a:solidFill>
        <a:srgbClr val="000000"/>
      </a:solidFill>
      <a:prstDash val="solid"/>
    </a:ln>
  </c:spPr>
  <c:txPr>
    <a:bodyPr/>
    <a:lstStyle/>
    <a:p>
      <a:pPr>
        <a:defRPr sz="73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654708520179615E-2"/>
          <c:y val="0.14024390243902457"/>
          <c:w val="0.89985052316890879"/>
          <c:h val="0.60975609756097626"/>
        </c:manualLayout>
      </c:layout>
      <c:barChart>
        <c:barDir val="col"/>
        <c:grouping val="clustered"/>
        <c:varyColors val="0"/>
        <c:ser>
          <c:idx val="2"/>
          <c:order val="0"/>
          <c:tx>
            <c:strRef>
              <c:f>Sheet1!$A$2</c:f>
              <c:strCache>
                <c:ptCount val="1"/>
                <c:pt idx="0">
                  <c:v>2019г.</c:v>
                </c:pt>
              </c:strCache>
            </c:strRef>
          </c:tx>
          <c:spPr>
            <a:solidFill>
              <a:srgbClr val="FFFF00"/>
            </a:solidFill>
            <a:ln w="11542">
              <a:solidFill>
                <a:srgbClr val="000000"/>
              </a:solidFill>
              <a:prstDash val="solid"/>
            </a:ln>
          </c:spPr>
          <c:invertIfNegative val="0"/>
          <c:dLbls>
            <c:dLbl>
              <c:idx val="1"/>
              <c:layout>
                <c:manualLayout>
                  <c:x val="-4.218455543706604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003-4E7B-A538-1E77C55955D1}"/>
                </c:ext>
              </c:extLst>
            </c:dLbl>
            <c:numFmt formatCode="0" sourceLinked="0"/>
            <c:spPr>
              <a:noFill/>
              <a:ln w="23164">
                <a:noFill/>
              </a:ln>
            </c:spPr>
            <c:txPr>
              <a:bodyPr/>
              <a:lstStyle/>
              <a:p>
                <a:pPr>
                  <a:defRPr sz="73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Внеплановых проверок ГО</c:v>
                </c:pt>
                <c:pt idx="1">
                  <c:v>Внеплановых проверок ЧС</c:v>
                </c:pt>
                <c:pt idx="2">
                  <c:v>Всего внеплановых проверок ГО и ЧС</c:v>
                </c:pt>
              </c:strCache>
            </c:strRef>
          </c:cat>
          <c:val>
            <c:numRef>
              <c:f>Sheet1!$B$2:$D$2</c:f>
              <c:numCache>
                <c:formatCode>General</c:formatCode>
                <c:ptCount val="3"/>
                <c:pt idx="0">
                  <c:v>6</c:v>
                </c:pt>
                <c:pt idx="1">
                  <c:v>2</c:v>
                </c:pt>
                <c:pt idx="2">
                  <c:v>8</c:v>
                </c:pt>
              </c:numCache>
            </c:numRef>
          </c:val>
          <c:extLst>
            <c:ext xmlns:c16="http://schemas.microsoft.com/office/drawing/2014/chart" uri="{C3380CC4-5D6E-409C-BE32-E72D297353CC}">
              <c16:uniqueId val="{00000001-2003-4E7B-A538-1E77C55955D1}"/>
            </c:ext>
          </c:extLst>
        </c:ser>
        <c:ser>
          <c:idx val="0"/>
          <c:order val="1"/>
          <c:tx>
            <c:strRef>
              <c:f>Sheet1!$A$3</c:f>
              <c:strCache>
                <c:ptCount val="1"/>
                <c:pt idx="0">
                  <c:v>2020г.</c:v>
                </c:pt>
              </c:strCache>
            </c:strRef>
          </c:tx>
          <c:spPr>
            <a:solidFill>
              <a:srgbClr val="0000FF"/>
            </a:solidFill>
            <a:ln w="11542">
              <a:solidFill>
                <a:srgbClr val="000000"/>
              </a:solidFill>
              <a:prstDash val="solid"/>
            </a:ln>
          </c:spPr>
          <c:invertIfNegative val="0"/>
          <c:dLbls>
            <c:spPr>
              <a:noFill/>
              <a:ln w="23164">
                <a:noFill/>
              </a:ln>
            </c:spPr>
            <c:txPr>
              <a:bodyPr/>
              <a:lstStyle/>
              <a:p>
                <a:pPr>
                  <a:defRPr sz="73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Внеплановых проверок ГО</c:v>
                </c:pt>
                <c:pt idx="1">
                  <c:v>Внеплановых проверок ЧС</c:v>
                </c:pt>
                <c:pt idx="2">
                  <c:v>Всего внеплановых проверок ГО и ЧС</c:v>
                </c:pt>
              </c:strCache>
            </c:strRef>
          </c:cat>
          <c:val>
            <c:numRef>
              <c:f>Sheet1!$B$3:$D$3</c:f>
              <c:numCache>
                <c:formatCode>General</c:formatCode>
                <c:ptCount val="3"/>
                <c:pt idx="0">
                  <c:v>1</c:v>
                </c:pt>
                <c:pt idx="1">
                  <c:v>0</c:v>
                </c:pt>
                <c:pt idx="2">
                  <c:v>1</c:v>
                </c:pt>
              </c:numCache>
            </c:numRef>
          </c:val>
          <c:extLst>
            <c:ext xmlns:c16="http://schemas.microsoft.com/office/drawing/2014/chart" uri="{C3380CC4-5D6E-409C-BE32-E72D297353CC}">
              <c16:uniqueId val="{00000002-2003-4E7B-A538-1E77C55955D1}"/>
            </c:ext>
          </c:extLst>
        </c:ser>
        <c:dLbls>
          <c:showLegendKey val="0"/>
          <c:showVal val="0"/>
          <c:showCatName val="0"/>
          <c:showSerName val="0"/>
          <c:showPercent val="0"/>
          <c:showBubbleSize val="0"/>
        </c:dLbls>
        <c:gapWidth val="150"/>
        <c:axId val="155478656"/>
        <c:axId val="155484544"/>
      </c:barChart>
      <c:catAx>
        <c:axId val="155478656"/>
        <c:scaling>
          <c:orientation val="minMax"/>
        </c:scaling>
        <c:delete val="0"/>
        <c:axPos val="b"/>
        <c:numFmt formatCode="General" sourceLinked="1"/>
        <c:majorTickMark val="out"/>
        <c:minorTickMark val="none"/>
        <c:tickLblPos val="nextTo"/>
        <c:spPr>
          <a:ln w="2895">
            <a:solidFill>
              <a:srgbClr val="000000"/>
            </a:solidFill>
            <a:prstDash val="solid"/>
          </a:ln>
        </c:spPr>
        <c:txPr>
          <a:bodyPr rot="0" vert="horz"/>
          <a:lstStyle/>
          <a:p>
            <a:pPr>
              <a:defRPr sz="730" b="1" i="0" u="none" strike="noStrike" baseline="0">
                <a:solidFill>
                  <a:srgbClr val="000000"/>
                </a:solidFill>
                <a:latin typeface="Arial Cyr"/>
                <a:ea typeface="Arial Cyr"/>
                <a:cs typeface="Arial Cyr"/>
              </a:defRPr>
            </a:pPr>
            <a:endParaRPr lang="ru-RU"/>
          </a:p>
        </c:txPr>
        <c:crossAx val="155484544"/>
        <c:crosses val="autoZero"/>
        <c:auto val="1"/>
        <c:lblAlgn val="ctr"/>
        <c:lblOffset val="100"/>
        <c:noMultiLvlLbl val="0"/>
      </c:catAx>
      <c:valAx>
        <c:axId val="155484544"/>
        <c:scaling>
          <c:orientation val="minMax"/>
          <c:min val="0"/>
        </c:scaling>
        <c:delete val="0"/>
        <c:axPos val="l"/>
        <c:majorGridlines>
          <c:spPr>
            <a:ln w="11542">
              <a:solidFill>
                <a:srgbClr val="FFFFFF"/>
              </a:solidFill>
              <a:prstDash val="solid"/>
            </a:ln>
          </c:spPr>
        </c:majorGridlines>
        <c:numFmt formatCode="General" sourceLinked="0"/>
        <c:majorTickMark val="none"/>
        <c:minorTickMark val="none"/>
        <c:tickLblPos val="nextTo"/>
        <c:spPr>
          <a:ln w="2885">
            <a:solidFill>
              <a:srgbClr val="000000"/>
            </a:solidFill>
            <a:prstDash val="solid"/>
          </a:ln>
        </c:spPr>
        <c:txPr>
          <a:bodyPr rot="0" vert="horz"/>
          <a:lstStyle/>
          <a:p>
            <a:pPr>
              <a:defRPr sz="730" b="0" i="0" u="none" strike="noStrike" baseline="0">
                <a:solidFill>
                  <a:srgbClr val="000000"/>
                </a:solidFill>
                <a:latin typeface="Arial Cyr"/>
                <a:ea typeface="Arial Cyr"/>
                <a:cs typeface="Arial Cyr"/>
              </a:defRPr>
            </a:pPr>
            <a:endParaRPr lang="ru-RU"/>
          </a:p>
        </c:txPr>
        <c:crossAx val="155478656"/>
        <c:crosses val="autoZero"/>
        <c:crossBetween val="between"/>
        <c:minorUnit val="5"/>
      </c:valAx>
      <c:spPr>
        <a:noFill/>
        <a:ln w="23164">
          <a:noFill/>
        </a:ln>
      </c:spPr>
    </c:plotArea>
    <c:legend>
      <c:legendPos val="r"/>
      <c:layout>
        <c:manualLayout>
          <c:xMode val="edge"/>
          <c:yMode val="edge"/>
          <c:x val="0.29302118904287505"/>
          <c:y val="3.0409931673206547E-2"/>
          <c:w val="0.2197308489391552"/>
          <c:h val="0.29878031723851733"/>
        </c:manualLayout>
      </c:layout>
      <c:overlay val="0"/>
      <c:spPr>
        <a:noFill/>
        <a:ln w="2885">
          <a:solidFill>
            <a:srgbClr val="000000"/>
          </a:solidFill>
          <a:prstDash val="solid"/>
        </a:ln>
      </c:spPr>
      <c:txPr>
        <a:bodyPr/>
        <a:lstStyle/>
        <a:p>
          <a:pPr>
            <a:defRPr sz="855"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2885">
      <a:solidFill>
        <a:srgbClr val="000000"/>
      </a:solidFill>
      <a:prstDash val="solid"/>
    </a:ln>
  </c:spPr>
  <c:txPr>
    <a:bodyPr/>
    <a:lstStyle/>
    <a:p>
      <a:pPr>
        <a:defRPr sz="73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745861486889604E-2"/>
          <c:y val="4.9628669833992264E-2"/>
          <c:w val="0.92996742671009769"/>
          <c:h val="0.78571428571428559"/>
        </c:manualLayout>
      </c:layout>
      <c:barChart>
        <c:barDir val="col"/>
        <c:grouping val="clustered"/>
        <c:varyColors val="0"/>
        <c:ser>
          <c:idx val="2"/>
          <c:order val="0"/>
          <c:tx>
            <c:strRef>
              <c:f>Sheet1!$A$2</c:f>
              <c:strCache>
                <c:ptCount val="1"/>
                <c:pt idx="0">
                  <c:v>2019</c:v>
                </c:pt>
              </c:strCache>
            </c:strRef>
          </c:tx>
          <c:spPr>
            <a:solidFill>
              <a:srgbClr val="FFFF00"/>
            </a:solidFill>
            <a:ln w="12661">
              <a:solidFill>
                <a:srgbClr val="000000"/>
              </a:solidFill>
              <a:prstDash val="solid"/>
            </a:ln>
          </c:spPr>
          <c:invertIfNegative val="0"/>
          <c:dLbls>
            <c:dLbl>
              <c:idx val="0"/>
              <c:layout>
                <c:manualLayout>
                  <c:x val="1.7901755273312216E-3"/>
                  <c:y val="-1.84899273268764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72-4675-B560-E8DBEA6FF5ED}"/>
                </c:ext>
              </c:extLst>
            </c:dLbl>
            <c:spPr>
              <a:noFill/>
              <a:ln w="25321">
                <a:noFill/>
              </a:ln>
            </c:spPr>
            <c:txPr>
              <a:bodyPr/>
              <a:lstStyle/>
              <a:p>
                <a:pPr>
                  <a:defRPr sz="73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Процент исполнения предписаний ГО</c:v>
                </c:pt>
                <c:pt idx="1">
                  <c:v>Процент исполнения предписаний ЧС</c:v>
                </c:pt>
                <c:pt idx="2">
                  <c:v>Всего процент исполнения предписаний ГО и ЧС</c:v>
                </c:pt>
              </c:strCache>
            </c:strRef>
          </c:cat>
          <c:val>
            <c:numRef>
              <c:f>Sheet1!$B$2:$D$2</c:f>
              <c:numCache>
                <c:formatCode>General</c:formatCode>
                <c:ptCount val="3"/>
                <c:pt idx="0">
                  <c:v>100</c:v>
                </c:pt>
                <c:pt idx="1">
                  <c:v>100</c:v>
                </c:pt>
                <c:pt idx="2">
                  <c:v>100</c:v>
                </c:pt>
              </c:numCache>
            </c:numRef>
          </c:val>
          <c:extLst>
            <c:ext xmlns:c16="http://schemas.microsoft.com/office/drawing/2014/chart" uri="{C3380CC4-5D6E-409C-BE32-E72D297353CC}">
              <c16:uniqueId val="{00000001-A772-4675-B560-E8DBEA6FF5ED}"/>
            </c:ext>
          </c:extLst>
        </c:ser>
        <c:ser>
          <c:idx val="0"/>
          <c:order val="1"/>
          <c:tx>
            <c:strRef>
              <c:f>Sheet1!$A$3</c:f>
              <c:strCache>
                <c:ptCount val="1"/>
                <c:pt idx="0">
                  <c:v>2020</c:v>
                </c:pt>
              </c:strCache>
            </c:strRef>
          </c:tx>
          <c:spPr>
            <a:solidFill>
              <a:srgbClr val="0000FF"/>
            </a:solidFill>
            <a:ln w="12661">
              <a:solidFill>
                <a:srgbClr val="000000"/>
              </a:solidFill>
              <a:prstDash val="solid"/>
            </a:ln>
          </c:spPr>
          <c:invertIfNegative val="0"/>
          <c:dLbls>
            <c:dLbl>
              <c:idx val="0"/>
              <c:layout>
                <c:manualLayout>
                  <c:x val="4.4270553245277042E-3"/>
                  <c:y val="-1.54544349095584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72-4675-B560-E8DBEA6FF5ED}"/>
                </c:ext>
              </c:extLst>
            </c:dLbl>
            <c:spPr>
              <a:noFill/>
              <a:ln w="25321">
                <a:noFill/>
              </a:ln>
            </c:spPr>
            <c:txPr>
              <a:bodyPr/>
              <a:lstStyle/>
              <a:p>
                <a:pPr>
                  <a:defRPr sz="73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Процент исполнения предписаний ГО</c:v>
                </c:pt>
                <c:pt idx="1">
                  <c:v>Процент исполнения предписаний ЧС</c:v>
                </c:pt>
                <c:pt idx="2">
                  <c:v>Всего процент исполнения предписаний ГО и ЧС</c:v>
                </c:pt>
              </c:strCache>
            </c:strRef>
          </c:cat>
          <c:val>
            <c:numRef>
              <c:f>Sheet1!$B$3:$D$3</c:f>
              <c:numCache>
                <c:formatCode>General</c:formatCode>
                <c:ptCount val="3"/>
                <c:pt idx="0">
                  <c:v>100</c:v>
                </c:pt>
                <c:pt idx="1">
                  <c:v>0</c:v>
                </c:pt>
                <c:pt idx="2">
                  <c:v>50</c:v>
                </c:pt>
              </c:numCache>
            </c:numRef>
          </c:val>
          <c:extLst>
            <c:ext xmlns:c16="http://schemas.microsoft.com/office/drawing/2014/chart" uri="{C3380CC4-5D6E-409C-BE32-E72D297353CC}">
              <c16:uniqueId val="{00000003-A772-4675-B560-E8DBEA6FF5ED}"/>
            </c:ext>
          </c:extLst>
        </c:ser>
        <c:dLbls>
          <c:showLegendKey val="0"/>
          <c:showVal val="0"/>
          <c:showCatName val="0"/>
          <c:showSerName val="0"/>
          <c:showPercent val="0"/>
          <c:showBubbleSize val="0"/>
        </c:dLbls>
        <c:gapWidth val="150"/>
        <c:axId val="156547328"/>
        <c:axId val="156573696"/>
      </c:barChart>
      <c:catAx>
        <c:axId val="156547328"/>
        <c:scaling>
          <c:orientation val="minMax"/>
        </c:scaling>
        <c:delete val="0"/>
        <c:axPos val="b"/>
        <c:numFmt formatCode="General" sourceLinked="1"/>
        <c:majorTickMark val="out"/>
        <c:minorTickMark val="none"/>
        <c:tickLblPos val="nextTo"/>
        <c:spPr>
          <a:ln w="3165">
            <a:solidFill>
              <a:srgbClr val="000000"/>
            </a:solidFill>
            <a:prstDash val="solid"/>
          </a:ln>
        </c:spPr>
        <c:txPr>
          <a:bodyPr rot="0" vert="horz"/>
          <a:lstStyle/>
          <a:p>
            <a:pPr>
              <a:defRPr sz="730" b="0" i="0" u="none" strike="noStrike" baseline="0">
                <a:solidFill>
                  <a:srgbClr val="000000"/>
                </a:solidFill>
                <a:latin typeface="Arial Cyr"/>
                <a:ea typeface="Arial Cyr"/>
                <a:cs typeface="Arial Cyr"/>
              </a:defRPr>
            </a:pPr>
            <a:endParaRPr lang="ru-RU"/>
          </a:p>
        </c:txPr>
        <c:crossAx val="156573696"/>
        <c:crosses val="autoZero"/>
        <c:auto val="1"/>
        <c:lblAlgn val="ctr"/>
        <c:lblOffset val="100"/>
        <c:tickLblSkip val="1"/>
        <c:tickMarkSkip val="1"/>
        <c:noMultiLvlLbl val="0"/>
      </c:catAx>
      <c:valAx>
        <c:axId val="156573696"/>
        <c:scaling>
          <c:orientation val="minMax"/>
          <c:max val="120"/>
          <c:min val="0"/>
        </c:scaling>
        <c:delete val="0"/>
        <c:axPos val="l"/>
        <c:majorGridlines>
          <c:spPr>
            <a:ln w="12661">
              <a:solidFill>
                <a:srgbClr val="FFFFFF"/>
              </a:solidFill>
              <a:prstDash val="solid"/>
            </a:ln>
          </c:spPr>
        </c:majorGridlines>
        <c:numFmt formatCode="General" sourceLinked="1"/>
        <c:majorTickMark val="none"/>
        <c:minorTickMark val="none"/>
        <c:tickLblPos val="nextTo"/>
        <c:spPr>
          <a:ln w="3165">
            <a:solidFill>
              <a:srgbClr val="000000"/>
            </a:solidFill>
            <a:prstDash val="solid"/>
          </a:ln>
        </c:spPr>
        <c:txPr>
          <a:bodyPr rot="0" vert="horz"/>
          <a:lstStyle/>
          <a:p>
            <a:pPr>
              <a:defRPr sz="822" b="0" i="0" u="none" strike="noStrike" baseline="0">
                <a:solidFill>
                  <a:srgbClr val="000000"/>
                </a:solidFill>
                <a:latin typeface="Arial Cyr"/>
                <a:ea typeface="Arial Cyr"/>
                <a:cs typeface="Arial Cyr"/>
              </a:defRPr>
            </a:pPr>
            <a:endParaRPr lang="ru-RU"/>
          </a:p>
        </c:txPr>
        <c:crossAx val="156547328"/>
        <c:crosses val="autoZero"/>
        <c:crossBetween val="between"/>
        <c:majorUnit val="20"/>
      </c:valAx>
      <c:spPr>
        <a:noFill/>
        <a:ln w="25321">
          <a:noFill/>
        </a:ln>
      </c:spPr>
    </c:plotArea>
    <c:legend>
      <c:legendPos val="r"/>
      <c:layout>
        <c:manualLayout>
          <c:xMode val="edge"/>
          <c:yMode val="edge"/>
          <c:x val="0.2729680927941292"/>
          <c:y val="5.5205764373792904E-2"/>
          <c:w val="0.16871087255572159"/>
          <c:h val="0.14044523979957063"/>
        </c:manualLayout>
      </c:layout>
      <c:overlay val="0"/>
      <c:spPr>
        <a:noFill/>
        <a:ln w="3165">
          <a:solidFill>
            <a:srgbClr val="000000"/>
          </a:solidFill>
          <a:prstDash val="solid"/>
        </a:ln>
      </c:spPr>
      <c:txPr>
        <a:bodyPr/>
        <a:lstStyle/>
        <a:p>
          <a:pPr>
            <a:defRPr sz="937"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65">
      <a:solidFill>
        <a:srgbClr val="000000"/>
      </a:solidFill>
      <a:prstDash val="solid"/>
    </a:ln>
  </c:spPr>
  <c:txPr>
    <a:bodyPr/>
    <a:lstStyle/>
    <a:p>
      <a:pPr>
        <a:defRPr sz="1196"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88357256778324E-2"/>
          <c:y val="0.16153846153846182"/>
          <c:w val="0.89792663476874002"/>
          <c:h val="0.66923076923076918"/>
        </c:manualLayout>
      </c:layout>
      <c:barChart>
        <c:barDir val="col"/>
        <c:grouping val="clustered"/>
        <c:varyColors val="0"/>
        <c:ser>
          <c:idx val="2"/>
          <c:order val="0"/>
          <c:tx>
            <c:strRef>
              <c:f>Sheet1!$A$2</c:f>
              <c:strCache>
                <c:ptCount val="1"/>
                <c:pt idx="0">
                  <c:v>2 полугодие 2019г.</c:v>
                </c:pt>
              </c:strCache>
            </c:strRef>
          </c:tx>
          <c:spPr>
            <a:solidFill>
              <a:srgbClr val="FFFF00"/>
            </a:solidFill>
            <a:ln w="11368">
              <a:solidFill>
                <a:srgbClr val="000000"/>
              </a:solidFill>
              <a:prstDash val="solid"/>
            </a:ln>
          </c:spPr>
          <c:invertIfNegative val="0"/>
          <c:dLbls>
            <c:spPr>
              <a:noFill/>
              <a:ln w="22818">
                <a:noFill/>
              </a:ln>
            </c:spPr>
            <c:txPr>
              <a:bodyPr/>
              <a:lstStyle/>
              <a:p>
                <a:pPr>
                  <a:defRPr sz="73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Выдано предписаний ГО</c:v>
                </c:pt>
                <c:pt idx="1">
                  <c:v>Выдано предписаний ЧС</c:v>
                </c:pt>
                <c:pt idx="2">
                  <c:v>Всего выдано предписаний ГО и ЧС</c:v>
                </c:pt>
              </c:strCache>
            </c:strRef>
          </c:cat>
          <c:val>
            <c:numRef>
              <c:f>Sheet1!$B$2:$D$2</c:f>
              <c:numCache>
                <c:formatCode>General</c:formatCode>
                <c:ptCount val="3"/>
                <c:pt idx="0">
                  <c:v>5</c:v>
                </c:pt>
                <c:pt idx="1">
                  <c:v>1</c:v>
                </c:pt>
                <c:pt idx="2">
                  <c:v>6</c:v>
                </c:pt>
              </c:numCache>
            </c:numRef>
          </c:val>
          <c:extLst>
            <c:ext xmlns:c16="http://schemas.microsoft.com/office/drawing/2014/chart" uri="{C3380CC4-5D6E-409C-BE32-E72D297353CC}">
              <c16:uniqueId val="{00000000-06A3-4E19-AB3E-FBF5742146B3}"/>
            </c:ext>
          </c:extLst>
        </c:ser>
        <c:ser>
          <c:idx val="0"/>
          <c:order val="1"/>
          <c:tx>
            <c:strRef>
              <c:f>Sheet1!$A$3</c:f>
              <c:strCache>
                <c:ptCount val="1"/>
                <c:pt idx="0">
                  <c:v>2 полугодие 2020г.</c:v>
                </c:pt>
              </c:strCache>
            </c:strRef>
          </c:tx>
          <c:spPr>
            <a:solidFill>
              <a:srgbClr val="0000FF"/>
            </a:solidFill>
            <a:ln w="11368">
              <a:solidFill>
                <a:srgbClr val="000000"/>
              </a:solidFill>
              <a:prstDash val="solid"/>
            </a:ln>
          </c:spPr>
          <c:invertIfNegative val="0"/>
          <c:dLbls>
            <c:spPr>
              <a:noFill/>
              <a:ln w="22818">
                <a:noFill/>
              </a:ln>
            </c:spPr>
            <c:txPr>
              <a:bodyPr/>
              <a:lstStyle/>
              <a:p>
                <a:pPr>
                  <a:defRPr sz="73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Выдано предписаний ГО</c:v>
                </c:pt>
                <c:pt idx="1">
                  <c:v>Выдано предписаний ЧС</c:v>
                </c:pt>
                <c:pt idx="2">
                  <c:v>Всего выдано предписаний ГО и ЧС</c:v>
                </c:pt>
              </c:strCache>
            </c:strRef>
          </c:cat>
          <c:val>
            <c:numRef>
              <c:f>Sheet1!$B$3:$D$3</c:f>
              <c:numCache>
                <c:formatCode>General</c:formatCode>
                <c:ptCount val="3"/>
                <c:pt idx="0">
                  <c:v>3</c:v>
                </c:pt>
                <c:pt idx="1">
                  <c:v>0</c:v>
                </c:pt>
                <c:pt idx="2">
                  <c:v>0</c:v>
                </c:pt>
              </c:numCache>
            </c:numRef>
          </c:val>
          <c:extLst>
            <c:ext xmlns:c16="http://schemas.microsoft.com/office/drawing/2014/chart" uri="{C3380CC4-5D6E-409C-BE32-E72D297353CC}">
              <c16:uniqueId val="{00000001-06A3-4E19-AB3E-FBF5742146B3}"/>
            </c:ext>
          </c:extLst>
        </c:ser>
        <c:dLbls>
          <c:showLegendKey val="0"/>
          <c:showVal val="0"/>
          <c:showCatName val="0"/>
          <c:showSerName val="0"/>
          <c:showPercent val="0"/>
          <c:showBubbleSize val="0"/>
        </c:dLbls>
        <c:gapWidth val="150"/>
        <c:axId val="156616576"/>
        <c:axId val="156618112"/>
      </c:barChart>
      <c:catAx>
        <c:axId val="156616576"/>
        <c:scaling>
          <c:orientation val="minMax"/>
        </c:scaling>
        <c:delete val="0"/>
        <c:axPos val="b"/>
        <c:numFmt formatCode="General" sourceLinked="1"/>
        <c:majorTickMark val="out"/>
        <c:minorTickMark val="none"/>
        <c:tickLblPos val="nextTo"/>
        <c:spPr>
          <a:ln w="2852">
            <a:solidFill>
              <a:srgbClr val="000000"/>
            </a:solidFill>
            <a:prstDash val="solid"/>
          </a:ln>
        </c:spPr>
        <c:txPr>
          <a:bodyPr rot="0" vert="horz"/>
          <a:lstStyle/>
          <a:p>
            <a:pPr>
              <a:defRPr sz="730" b="1" i="0" u="none" strike="noStrike" baseline="0">
                <a:solidFill>
                  <a:srgbClr val="000000"/>
                </a:solidFill>
                <a:latin typeface="Arial Cyr"/>
                <a:ea typeface="Arial Cyr"/>
                <a:cs typeface="Arial Cyr"/>
              </a:defRPr>
            </a:pPr>
            <a:endParaRPr lang="ru-RU"/>
          </a:p>
        </c:txPr>
        <c:crossAx val="156618112"/>
        <c:crosses val="autoZero"/>
        <c:auto val="1"/>
        <c:lblAlgn val="ctr"/>
        <c:lblOffset val="100"/>
        <c:noMultiLvlLbl val="0"/>
      </c:catAx>
      <c:valAx>
        <c:axId val="156618112"/>
        <c:scaling>
          <c:orientation val="minMax"/>
          <c:min val="0"/>
        </c:scaling>
        <c:delete val="0"/>
        <c:axPos val="l"/>
        <c:majorGridlines>
          <c:spPr>
            <a:ln w="11368">
              <a:solidFill>
                <a:srgbClr val="FFFFFF"/>
              </a:solidFill>
              <a:prstDash val="solid"/>
            </a:ln>
          </c:spPr>
        </c:majorGridlines>
        <c:numFmt formatCode="General" sourceLinked="1"/>
        <c:majorTickMark val="none"/>
        <c:minorTickMark val="none"/>
        <c:tickLblPos val="nextTo"/>
        <c:spPr>
          <a:ln w="2842">
            <a:solidFill>
              <a:srgbClr val="000000"/>
            </a:solidFill>
            <a:prstDash val="solid"/>
          </a:ln>
        </c:spPr>
        <c:txPr>
          <a:bodyPr rot="0" vert="horz"/>
          <a:lstStyle/>
          <a:p>
            <a:pPr>
              <a:defRPr sz="629" b="0" i="0" u="none" strike="noStrike" baseline="0">
                <a:solidFill>
                  <a:srgbClr val="000000"/>
                </a:solidFill>
                <a:latin typeface="Arial Cyr"/>
                <a:ea typeface="Arial Cyr"/>
                <a:cs typeface="Arial Cyr"/>
              </a:defRPr>
            </a:pPr>
            <a:endParaRPr lang="ru-RU"/>
          </a:p>
        </c:txPr>
        <c:crossAx val="156616576"/>
        <c:crosses val="autoZero"/>
        <c:crossBetween val="between"/>
      </c:valAx>
      <c:spPr>
        <a:noFill/>
        <a:ln w="22818">
          <a:noFill/>
        </a:ln>
      </c:spPr>
    </c:plotArea>
    <c:legend>
      <c:legendPos val="r"/>
      <c:legendEntry>
        <c:idx val="0"/>
        <c:txPr>
          <a:bodyPr/>
          <a:lstStyle/>
          <a:p>
            <a:pPr>
              <a:defRPr sz="800" b="1" i="0" u="none" strike="noStrike" baseline="0">
                <a:solidFill>
                  <a:srgbClr val="000000"/>
                </a:solidFill>
                <a:latin typeface="Arial Cyr"/>
                <a:ea typeface="Arial Cyr"/>
                <a:cs typeface="Arial Cyr"/>
              </a:defRPr>
            </a:pPr>
            <a:endParaRPr lang="ru-RU"/>
          </a:p>
        </c:txPr>
      </c:legendEntry>
      <c:legendEntry>
        <c:idx val="1"/>
        <c:txPr>
          <a:bodyPr/>
          <a:lstStyle/>
          <a:p>
            <a:pPr>
              <a:defRPr sz="800" b="1" i="0" u="none" strike="noStrike" baseline="0">
                <a:solidFill>
                  <a:srgbClr val="000000"/>
                </a:solidFill>
                <a:latin typeface="Arial Cyr"/>
                <a:ea typeface="Arial Cyr"/>
                <a:cs typeface="Arial Cyr"/>
              </a:defRPr>
            </a:pPr>
            <a:endParaRPr lang="ru-RU"/>
          </a:p>
        </c:txPr>
      </c:legendEntry>
      <c:layout>
        <c:manualLayout>
          <c:xMode val="edge"/>
          <c:yMode val="edge"/>
          <c:x val="0.32619346273576277"/>
          <c:y val="6.6995068523009016E-2"/>
          <c:w val="0.21531092101385263"/>
          <c:h val="0.19677493438320209"/>
        </c:manualLayout>
      </c:layout>
      <c:overlay val="0"/>
      <c:spPr>
        <a:noFill/>
        <a:ln w="2842">
          <a:solidFill>
            <a:srgbClr val="000000"/>
          </a:solidFill>
          <a:prstDash val="solid"/>
        </a:ln>
      </c:spPr>
      <c:txPr>
        <a:bodyPr/>
        <a:lstStyle/>
        <a:p>
          <a:pPr>
            <a:defRPr sz="57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2842">
      <a:solidFill>
        <a:srgbClr val="000000"/>
      </a:solidFill>
      <a:prstDash val="solid"/>
    </a:ln>
  </c:spPr>
  <c:txPr>
    <a:bodyPr/>
    <a:lstStyle/>
    <a:p>
      <a:pPr>
        <a:defRPr sz="62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214800700017194E-2"/>
          <c:y val="7.0580686557587424E-2"/>
          <c:w val="0.94963784235490778"/>
          <c:h val="0.79243640218049671"/>
        </c:manualLayout>
      </c:layout>
      <c:bar3DChart>
        <c:barDir val="col"/>
        <c:grouping val="clustered"/>
        <c:varyColors val="0"/>
        <c:ser>
          <c:idx val="0"/>
          <c:order val="0"/>
          <c:tx>
            <c:strRef>
              <c:f>Sheet1!$A$2</c:f>
              <c:strCache>
                <c:ptCount val="1"/>
                <c:pt idx="0">
                  <c:v>2019</c:v>
                </c:pt>
              </c:strCache>
            </c:strRef>
          </c:tx>
          <c:spPr>
            <a:solidFill>
              <a:srgbClr val="9999FF"/>
            </a:solidFill>
            <a:ln w="9923">
              <a:solidFill>
                <a:srgbClr val="000000"/>
              </a:solidFill>
              <a:prstDash val="solid"/>
            </a:ln>
          </c:spPr>
          <c:invertIfNegative val="0"/>
          <c:dLbls>
            <c:spPr>
              <a:noFill/>
              <a:ln w="22267">
                <a:noFill/>
              </a:ln>
            </c:spPr>
            <c:txPr>
              <a:bodyPr/>
              <a:lstStyle/>
              <a:p>
                <a:pPr>
                  <a:defRPr sz="124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вручено предписаний</c:v>
                </c:pt>
                <c:pt idx="1">
                  <c:v>предложено мероприятий</c:v>
                </c:pt>
              </c:strCache>
            </c:strRef>
          </c:cat>
          <c:val>
            <c:numRef>
              <c:f>Sheet1!$B$2:$C$2</c:f>
              <c:numCache>
                <c:formatCode>General</c:formatCode>
                <c:ptCount val="2"/>
                <c:pt idx="0">
                  <c:v>27</c:v>
                </c:pt>
                <c:pt idx="1">
                  <c:v>24</c:v>
                </c:pt>
              </c:numCache>
            </c:numRef>
          </c:val>
          <c:extLst>
            <c:ext xmlns:c16="http://schemas.microsoft.com/office/drawing/2014/chart" uri="{C3380CC4-5D6E-409C-BE32-E72D297353CC}">
              <c16:uniqueId val="{00000000-2BAA-4B7D-A637-A6F6BBACC8D6}"/>
            </c:ext>
          </c:extLst>
        </c:ser>
        <c:ser>
          <c:idx val="1"/>
          <c:order val="1"/>
          <c:tx>
            <c:strRef>
              <c:f>Sheet1!$A$3</c:f>
              <c:strCache>
                <c:ptCount val="1"/>
                <c:pt idx="0">
                  <c:v>2020</c:v>
                </c:pt>
              </c:strCache>
            </c:strRef>
          </c:tx>
          <c:spPr>
            <a:solidFill>
              <a:srgbClr val="993366"/>
            </a:solidFill>
            <a:ln w="9923">
              <a:solidFill>
                <a:srgbClr val="000000"/>
              </a:solidFill>
              <a:prstDash val="solid"/>
            </a:ln>
          </c:spPr>
          <c:invertIfNegative val="0"/>
          <c:dLbls>
            <c:spPr>
              <a:noFill/>
              <a:ln w="22267">
                <a:noFill/>
              </a:ln>
            </c:spPr>
            <c:txPr>
              <a:bodyPr/>
              <a:lstStyle/>
              <a:p>
                <a:pPr>
                  <a:defRPr sz="124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вручено предписаний</c:v>
                </c:pt>
                <c:pt idx="1">
                  <c:v>предложено мероприятий</c:v>
                </c:pt>
              </c:strCache>
            </c:strRef>
          </c:cat>
          <c:val>
            <c:numRef>
              <c:f>Sheet1!$B$3:$C$3</c:f>
              <c:numCache>
                <c:formatCode>General</c:formatCode>
                <c:ptCount val="2"/>
                <c:pt idx="0">
                  <c:v>3</c:v>
                </c:pt>
                <c:pt idx="1">
                  <c:v>15</c:v>
                </c:pt>
              </c:numCache>
            </c:numRef>
          </c:val>
          <c:extLst>
            <c:ext xmlns:c16="http://schemas.microsoft.com/office/drawing/2014/chart" uri="{C3380CC4-5D6E-409C-BE32-E72D297353CC}">
              <c16:uniqueId val="{00000001-2BAA-4B7D-A637-A6F6BBACC8D6}"/>
            </c:ext>
          </c:extLst>
        </c:ser>
        <c:dLbls>
          <c:showLegendKey val="0"/>
          <c:showVal val="0"/>
          <c:showCatName val="0"/>
          <c:showSerName val="0"/>
          <c:showPercent val="0"/>
          <c:showBubbleSize val="0"/>
        </c:dLbls>
        <c:gapWidth val="150"/>
        <c:gapDepth val="0"/>
        <c:shape val="box"/>
        <c:axId val="156695168"/>
        <c:axId val="156918144"/>
        <c:axId val="0"/>
      </c:bar3DChart>
      <c:catAx>
        <c:axId val="156695168"/>
        <c:scaling>
          <c:orientation val="minMax"/>
        </c:scaling>
        <c:delete val="0"/>
        <c:axPos val="b"/>
        <c:numFmt formatCode="General" sourceLinked="1"/>
        <c:majorTickMark val="out"/>
        <c:minorTickMark val="none"/>
        <c:tickLblPos val="low"/>
        <c:spPr>
          <a:ln w="24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156918144"/>
        <c:crosses val="autoZero"/>
        <c:auto val="1"/>
        <c:lblAlgn val="ctr"/>
        <c:lblOffset val="100"/>
        <c:tickLblSkip val="1"/>
        <c:tickMarkSkip val="1"/>
        <c:noMultiLvlLbl val="0"/>
      </c:catAx>
      <c:valAx>
        <c:axId val="156918144"/>
        <c:scaling>
          <c:orientation val="minMax"/>
        </c:scaling>
        <c:delete val="0"/>
        <c:axPos val="l"/>
        <c:majorGridlines>
          <c:spPr>
            <a:ln w="2481">
              <a:solidFill>
                <a:srgbClr val="000000"/>
              </a:solidFill>
              <a:prstDash val="solid"/>
            </a:ln>
          </c:spPr>
        </c:majorGridlines>
        <c:numFmt formatCode="General" sourceLinked="1"/>
        <c:majorTickMark val="out"/>
        <c:minorTickMark val="none"/>
        <c:tickLblPos val="nextTo"/>
        <c:spPr>
          <a:ln w="24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156695168"/>
        <c:crosses val="autoZero"/>
        <c:crossBetween val="between"/>
      </c:valAx>
      <c:spPr>
        <a:noFill/>
        <a:ln w="22267">
          <a:noFill/>
        </a:ln>
      </c:spPr>
    </c:plotArea>
    <c:legend>
      <c:legendPos val="r"/>
      <c:layout>
        <c:manualLayout>
          <c:xMode val="edge"/>
          <c:yMode val="edge"/>
          <c:x val="0.87098855301792755"/>
          <c:y val="0.43939377006029245"/>
          <c:w val="7.4130162447449091E-2"/>
          <c:h val="0.20202041167138471"/>
        </c:manualLayout>
      </c:layout>
      <c:overlay val="0"/>
      <c:spPr>
        <a:noFill/>
        <a:ln w="2481">
          <a:solidFill>
            <a:srgbClr val="000000"/>
          </a:solidFill>
          <a:prstDash val="solid"/>
        </a:ln>
      </c:spPr>
      <c:txPr>
        <a:bodyPr/>
        <a:lstStyle/>
        <a:p>
          <a:pPr>
            <a:defRPr sz="64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01"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2E00-23E0-4744-8CC5-041F3D9C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47</Pages>
  <Words>21191</Words>
  <Characters>120795</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(Тыва) ГУ УНД Нормативно-техническая группа</dc:creator>
  <cp:lastModifiedBy>User</cp:lastModifiedBy>
  <cp:revision>6</cp:revision>
  <dcterms:created xsi:type="dcterms:W3CDTF">2021-02-10T05:51:00Z</dcterms:created>
  <dcterms:modified xsi:type="dcterms:W3CDTF">2021-02-10T06:44:00Z</dcterms:modified>
</cp:coreProperties>
</file>